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F12D4" w14:textId="75728364" w:rsidR="00EB040E" w:rsidRDefault="00EB040E" w:rsidP="00B078C6">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47420ACF" w14:textId="77777777" w:rsidR="007400F0" w:rsidRDefault="007400F0" w:rsidP="00B078C6">
      <w:pPr>
        <w:spacing w:line="360" w:lineRule="auto"/>
        <w:jc w:val="center"/>
        <w:rPr>
          <w:rFonts w:ascii="David" w:hAnsi="David" w:cs="David"/>
          <w:b/>
          <w:bCs/>
        </w:rPr>
      </w:pPr>
    </w:p>
    <w:p w14:paraId="4BA57F17" w14:textId="77777777" w:rsidR="00FA2FBC" w:rsidRPr="00121439" w:rsidRDefault="006A0C90" w:rsidP="00B078C6">
      <w:pPr>
        <w:spacing w:line="360" w:lineRule="auto"/>
        <w:jc w:val="center"/>
        <w:rPr>
          <w:rFonts w:ascii="David" w:hAnsi="David" w:cs="David"/>
          <w:b/>
          <w:bCs/>
        </w:rPr>
      </w:pPr>
      <w:r w:rsidRPr="0045281C">
        <w:rPr>
          <w:rFonts w:ascii="David" w:hAnsi="David" w:cs="David"/>
          <w:noProof/>
        </w:rPr>
        <w:drawing>
          <wp:inline distT="0" distB="0" distL="0" distR="0" wp14:anchorId="6DFF4652" wp14:editId="34EA97CF">
            <wp:extent cx="1621790" cy="1937385"/>
            <wp:effectExtent l="0" t="0" r="0" b="0"/>
            <wp:docPr id="38"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790" cy="1937385"/>
                    </a:xfrm>
                    <a:prstGeom prst="rect">
                      <a:avLst/>
                    </a:prstGeom>
                    <a:noFill/>
                    <a:ln>
                      <a:noFill/>
                    </a:ln>
                  </pic:spPr>
                </pic:pic>
              </a:graphicData>
            </a:graphic>
          </wp:inline>
        </w:drawing>
      </w:r>
    </w:p>
    <w:p w14:paraId="270971AB" w14:textId="77777777" w:rsidR="00FA2FBC" w:rsidRPr="00121439" w:rsidRDefault="00FA2FBC" w:rsidP="00FA2FBC">
      <w:pPr>
        <w:spacing w:line="360" w:lineRule="auto"/>
        <w:jc w:val="center"/>
        <w:rPr>
          <w:rFonts w:ascii="David" w:hAnsi="David" w:cs="David"/>
          <w:b/>
          <w:bCs/>
          <w:sz w:val="16"/>
          <w:szCs w:val="16"/>
          <w:rtl/>
        </w:rPr>
      </w:pPr>
    </w:p>
    <w:p w14:paraId="305A7E92" w14:textId="77777777" w:rsidR="00FA2FBC" w:rsidRPr="00121439" w:rsidRDefault="00FA2FBC" w:rsidP="00FA2FBC">
      <w:pPr>
        <w:spacing w:line="360" w:lineRule="auto"/>
        <w:jc w:val="center"/>
        <w:rPr>
          <w:rFonts w:ascii="David" w:hAnsi="David" w:cs="David"/>
          <w:b/>
          <w:bCs/>
          <w:sz w:val="16"/>
          <w:szCs w:val="16"/>
          <w:rtl/>
        </w:rPr>
      </w:pPr>
    </w:p>
    <w:p w14:paraId="1AB66B87" w14:textId="606A1E27" w:rsidR="00FA2FBC" w:rsidRPr="00121439" w:rsidRDefault="00FA2FBC" w:rsidP="005032BE">
      <w:pPr>
        <w:pStyle w:val="afffffff9"/>
        <w:rPr>
          <w:rFonts w:ascii="David" w:hAnsi="David"/>
          <w:sz w:val="56"/>
          <w:szCs w:val="56"/>
          <w:rtl/>
        </w:rPr>
      </w:pPr>
      <w:r w:rsidRPr="00121439">
        <w:rPr>
          <w:rFonts w:ascii="David" w:hAnsi="David"/>
          <w:rtl/>
        </w:rPr>
        <w:t>מדינת ישראל - משרד האוצר</w:t>
      </w:r>
      <w:r w:rsidRPr="00121439">
        <w:rPr>
          <w:rFonts w:ascii="David" w:hAnsi="David"/>
          <w:rtl/>
        </w:rPr>
        <w:br/>
      </w:r>
      <w:r w:rsidRPr="00121439">
        <w:rPr>
          <w:rFonts w:ascii="David" w:hAnsi="David"/>
          <w:sz w:val="56"/>
          <w:szCs w:val="56"/>
          <w:rtl/>
        </w:rPr>
        <w:t xml:space="preserve">אגף החשב הכללי - </w:t>
      </w:r>
      <w:r w:rsidR="00920A5D" w:rsidRPr="00121439">
        <w:rPr>
          <w:rFonts w:ascii="David" w:hAnsi="David" w:hint="cs"/>
          <w:sz w:val="56"/>
          <w:szCs w:val="56"/>
          <w:rtl/>
        </w:rPr>
        <w:t>מנהל</w:t>
      </w:r>
      <w:r w:rsidRPr="00121439">
        <w:rPr>
          <w:rFonts w:ascii="David" w:hAnsi="David"/>
          <w:sz w:val="56"/>
          <w:szCs w:val="56"/>
          <w:rtl/>
        </w:rPr>
        <w:t xml:space="preserve"> הרכש הממשלתי</w:t>
      </w:r>
    </w:p>
    <w:p w14:paraId="6347CE44" w14:textId="77777777" w:rsidR="00FA2FBC" w:rsidRPr="00121439" w:rsidRDefault="00FA2FBC" w:rsidP="00FA2FBC">
      <w:pPr>
        <w:spacing w:line="360" w:lineRule="auto"/>
        <w:jc w:val="center"/>
        <w:rPr>
          <w:rFonts w:ascii="David" w:hAnsi="David" w:cs="David"/>
          <w:b/>
          <w:bCs/>
          <w:sz w:val="16"/>
          <w:szCs w:val="16"/>
          <w:rtl/>
        </w:rPr>
      </w:pPr>
    </w:p>
    <w:p w14:paraId="54C0F7B2" w14:textId="5697F5A6" w:rsidR="00FA2FBC" w:rsidRPr="00121439" w:rsidRDefault="00FA2FBC" w:rsidP="00CD5153">
      <w:pPr>
        <w:pStyle w:val="afffffff9"/>
        <w:rPr>
          <w:rFonts w:ascii="David" w:hAnsi="David"/>
          <w:sz w:val="48"/>
          <w:szCs w:val="48"/>
          <w:rtl/>
        </w:rPr>
      </w:pPr>
      <w:r w:rsidRPr="00121439">
        <w:rPr>
          <w:rFonts w:ascii="David" w:hAnsi="David"/>
          <w:sz w:val="48"/>
          <w:szCs w:val="48"/>
          <w:rtl/>
        </w:rPr>
        <w:t xml:space="preserve">מכרז </w:t>
      </w:r>
      <w:r w:rsidR="00994140" w:rsidRPr="00121439">
        <w:rPr>
          <w:rFonts w:ascii="David" w:hAnsi="David"/>
          <w:sz w:val="48"/>
          <w:szCs w:val="48"/>
          <w:rtl/>
        </w:rPr>
        <w:t xml:space="preserve">מרכזי </w:t>
      </w:r>
      <w:r w:rsidR="00E7138F" w:rsidRPr="00121439">
        <w:rPr>
          <w:rFonts w:ascii="David" w:hAnsi="David"/>
          <w:sz w:val="48"/>
          <w:szCs w:val="48"/>
          <w:rtl/>
        </w:rPr>
        <w:t>מס'</w:t>
      </w:r>
      <w:r w:rsidRPr="00121439">
        <w:rPr>
          <w:rFonts w:ascii="David" w:hAnsi="David"/>
          <w:sz w:val="48"/>
          <w:szCs w:val="48"/>
          <w:rtl/>
        </w:rPr>
        <w:t xml:space="preserve"> </w:t>
      </w:r>
      <w:r w:rsidR="00913035">
        <w:rPr>
          <w:rFonts w:ascii="David" w:hAnsi="David"/>
          <w:sz w:val="48"/>
          <w:szCs w:val="48"/>
        </w:rPr>
        <w:t>09-</w:t>
      </w:r>
      <w:r w:rsidR="00CD5153">
        <w:rPr>
          <w:rFonts w:ascii="David" w:hAnsi="David"/>
          <w:sz w:val="48"/>
          <w:szCs w:val="48"/>
        </w:rPr>
        <w:t>2022</w:t>
      </w:r>
    </w:p>
    <w:p w14:paraId="09EB3E36" w14:textId="77777777" w:rsidR="00FA2FBC" w:rsidRDefault="0004320F" w:rsidP="00913035">
      <w:pPr>
        <w:pStyle w:val="afffffff9"/>
        <w:rPr>
          <w:rFonts w:ascii="David" w:hAnsi="David"/>
          <w:rtl/>
        </w:rPr>
      </w:pPr>
      <w:r w:rsidRPr="00121439">
        <w:rPr>
          <w:rFonts w:ascii="David" w:hAnsi="David"/>
          <w:sz w:val="48"/>
          <w:szCs w:val="48"/>
          <w:rtl/>
        </w:rPr>
        <w:t>ל</w:t>
      </w:r>
      <w:r w:rsidR="00DB15E0" w:rsidRPr="00121439">
        <w:rPr>
          <w:rFonts w:ascii="David" w:hAnsi="David"/>
          <w:sz w:val="48"/>
          <w:szCs w:val="48"/>
          <w:rtl/>
        </w:rPr>
        <w:t xml:space="preserve">אספקת שירותי גניזה </w:t>
      </w:r>
      <w:r w:rsidR="00FA2FBC" w:rsidRPr="00121439">
        <w:rPr>
          <w:rFonts w:ascii="David" w:hAnsi="David"/>
          <w:sz w:val="48"/>
          <w:szCs w:val="48"/>
          <w:rtl/>
        </w:rPr>
        <w:t>עבור משרדי הממשלה</w:t>
      </w:r>
      <w:r w:rsidR="00913035">
        <w:rPr>
          <w:rFonts w:ascii="David" w:hAnsi="David" w:hint="cs"/>
          <w:sz w:val="48"/>
          <w:szCs w:val="48"/>
          <w:rtl/>
        </w:rPr>
        <w:t xml:space="preserve"> ויחידות הסמך</w:t>
      </w:r>
    </w:p>
    <w:p w14:paraId="20BE493A" w14:textId="3298E7AB" w:rsidR="007400F0" w:rsidRDefault="00624E0B" w:rsidP="00A17599">
      <w:pPr>
        <w:pStyle w:val="afffffff9"/>
        <w:rPr>
          <w:rFonts w:ascii="David" w:hAnsi="David"/>
          <w:color w:val="FF0000"/>
          <w:sz w:val="32"/>
          <w:szCs w:val="32"/>
          <w:rtl/>
        </w:rPr>
      </w:pPr>
      <w:r>
        <w:rPr>
          <w:noProof/>
        </w:rPr>
        <mc:AlternateContent>
          <mc:Choice Requires="wps">
            <w:drawing>
              <wp:anchor distT="45720" distB="45720" distL="114300" distR="114300" simplePos="0" relativeHeight="251666432" behindDoc="0" locked="0" layoutInCell="1" allowOverlap="1" wp14:anchorId="462DE6EE" wp14:editId="557C39B5">
                <wp:simplePos x="0" y="0"/>
                <wp:positionH relativeFrom="margin">
                  <wp:posOffset>-587375</wp:posOffset>
                </wp:positionH>
                <wp:positionV relativeFrom="paragraph">
                  <wp:posOffset>464185</wp:posOffset>
                </wp:positionV>
                <wp:extent cx="6318250" cy="1858010"/>
                <wp:effectExtent l="0" t="0" r="25400" b="279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858010"/>
                        </a:xfrm>
                        <a:prstGeom prst="rect">
                          <a:avLst/>
                        </a:prstGeom>
                        <a:solidFill>
                          <a:srgbClr val="FFFFFF"/>
                        </a:solidFill>
                        <a:ln w="12700">
                          <a:solidFill>
                            <a:srgbClr val="000000"/>
                          </a:solidFill>
                          <a:miter lim="800000"/>
                          <a:headEnd/>
                          <a:tailEnd/>
                        </a:ln>
                      </wps:spPr>
                      <wps:txbx>
                        <w:txbxContent>
                          <w:p w14:paraId="2E9E8553" w14:textId="77777777" w:rsidR="00D9772F" w:rsidRDefault="00D9772F"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D9772F" w:rsidRPr="007D724E" w:rsidRDefault="00D9772F"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D9772F" w:rsidRDefault="00D9772F"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D9772F" w:rsidRDefault="00D9772F"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D9772F" w:rsidRPr="00EC1357" w:rsidRDefault="00316A6D" w:rsidP="007332BA">
                            <w:pPr>
                              <w:spacing w:line="360" w:lineRule="auto"/>
                              <w:jc w:val="center"/>
                              <w:rPr>
                                <w:rFonts w:ascii="David" w:hAnsi="David" w:cs="David"/>
                                <w:rtl/>
                              </w:rPr>
                            </w:pPr>
                            <w:hyperlink r:id="rId9" w:history="1">
                              <w:r w:rsidR="00D9772F" w:rsidRPr="004A7568">
                                <w:rPr>
                                  <w:rStyle w:val="Hyperlink"/>
                                  <w:rFonts w:ascii="David" w:hAnsi="David" w:cs="David"/>
                                  <w:b/>
                                  <w:bCs/>
                                  <w:sz w:val="32"/>
                                  <w:szCs w:val="32"/>
                                </w:rPr>
                                <w:t>https://mr.gov.il/ilgstorefront/he/p/4000527612</w:t>
                              </w:r>
                            </w:hyperlink>
                            <w:r w:rsidR="00D9772F">
                              <w:rPr>
                                <w:rFonts w:ascii="David" w:hAnsi="David" w:cs="David" w:hint="cs"/>
                                <w:b/>
                                <w:bCs/>
                                <w:sz w:val="32"/>
                                <w:szCs w:val="32"/>
                                <w:rtl/>
                              </w:rPr>
                              <w:t xml:space="preserve">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62DE6EE" id="_x0000_t202" coordsize="21600,21600" o:spt="202" path="m,l,21600r21600,l21600,xe">
                <v:stroke joinstyle="miter"/>
                <v:path gradientshapeok="t" o:connecttype="rect"/>
              </v:shapetype>
              <v:shape id="תיבת טקסט 2" o:spid="_x0000_s1026" type="#_x0000_t202" style="position:absolute;left:0;text-align:left;margin-left:-46.25pt;margin-top:36.55pt;width:497.5pt;height:146.3pt;flip:x;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" strokeweight="1pt">
                <v:textbox>
                  <w:txbxContent>
                    <w:p w14:paraId="2E9E8553" w14:textId="77777777" w:rsidR="00D9772F" w:rsidRDefault="00D9772F"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D9772F" w:rsidRPr="007D724E" w:rsidRDefault="00D9772F"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D9772F" w:rsidRDefault="00D9772F"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D9772F" w:rsidRDefault="00D9772F"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D9772F" w:rsidRPr="00EC1357" w:rsidRDefault="00316A6D" w:rsidP="007332BA">
                      <w:pPr>
                        <w:spacing w:line="360" w:lineRule="auto"/>
                        <w:jc w:val="center"/>
                        <w:rPr>
                          <w:rFonts w:ascii="David" w:hAnsi="David" w:cs="David"/>
                          <w:rtl/>
                        </w:rPr>
                      </w:pPr>
                      <w:hyperlink r:id="rId10" w:history="1">
                        <w:r w:rsidR="00D9772F" w:rsidRPr="004A7568">
                          <w:rPr>
                            <w:rStyle w:val="Hyperlink"/>
                            <w:rFonts w:ascii="David" w:hAnsi="David" w:cs="David"/>
                            <w:b/>
                            <w:bCs/>
                            <w:sz w:val="32"/>
                            <w:szCs w:val="32"/>
                          </w:rPr>
                          <w:t>https://mr.gov.il/ilgstorefront/he/p/4000527612</w:t>
                        </w:r>
                      </w:hyperlink>
                      <w:r w:rsidR="00D9772F">
                        <w:rPr>
                          <w:rFonts w:ascii="David" w:hAnsi="David" w:cs="David" w:hint="cs"/>
                          <w:b/>
                          <w:bCs/>
                          <w:sz w:val="32"/>
                          <w:szCs w:val="32"/>
                          <w:rtl/>
                        </w:rPr>
                        <w:t xml:space="preserve"> </w:t>
                      </w:r>
                    </w:p>
                  </w:txbxContent>
                </v:textbox>
                <w10:wrap type="square" anchorx="margin"/>
              </v:shape>
            </w:pict>
          </mc:Fallback>
        </mc:AlternateContent>
      </w:r>
      <w:r w:rsidR="009F0766">
        <w:rPr>
          <w:rFonts w:ascii="David" w:hAnsi="David" w:hint="cs"/>
          <w:color w:val="FF0000"/>
          <w:sz w:val="32"/>
          <w:szCs w:val="32"/>
          <w:rtl/>
        </w:rPr>
        <w:t xml:space="preserve">(גרסה מספר </w:t>
      </w:r>
      <w:r w:rsidR="00CD08A2">
        <w:rPr>
          <w:rFonts w:ascii="David" w:hAnsi="David"/>
          <w:color w:val="FF0000"/>
          <w:sz w:val="32"/>
          <w:szCs w:val="32"/>
        </w:rPr>
        <w:t xml:space="preserve">2 </w:t>
      </w:r>
      <w:r w:rsidR="007902B0">
        <w:rPr>
          <w:rFonts w:ascii="David" w:hAnsi="David" w:hint="cs"/>
          <w:color w:val="FF0000"/>
          <w:sz w:val="32"/>
          <w:szCs w:val="32"/>
          <w:rtl/>
        </w:rPr>
        <w:t xml:space="preserve"> מיום </w:t>
      </w:r>
      <w:r w:rsidR="00370F8C">
        <w:rPr>
          <w:rFonts w:ascii="David" w:hAnsi="David" w:hint="cs"/>
          <w:color w:val="FF0000"/>
          <w:sz w:val="32"/>
          <w:szCs w:val="32"/>
          <w:rtl/>
        </w:rPr>
        <w:t>25.12.2022</w:t>
      </w:r>
      <w:r w:rsidR="007400F0" w:rsidRPr="00014FAC">
        <w:rPr>
          <w:rFonts w:ascii="David" w:hAnsi="David" w:hint="cs"/>
          <w:color w:val="FF0000"/>
          <w:sz w:val="32"/>
          <w:szCs w:val="32"/>
          <w:rtl/>
        </w:rPr>
        <w:t>)</w:t>
      </w:r>
    </w:p>
    <w:p w14:paraId="3F0C04F8" w14:textId="224E6B8D" w:rsidR="00796D45" w:rsidRDefault="00796D45" w:rsidP="00796D45">
      <w:pPr>
        <w:jc w:val="center"/>
        <w:rPr>
          <w:rFonts w:ascii="David" w:hAnsi="David" w:cs="David"/>
          <w:sz w:val="36"/>
          <w:szCs w:val="36"/>
          <w:rtl/>
        </w:rPr>
      </w:pPr>
      <w:r w:rsidRPr="00121439">
        <w:rPr>
          <w:rFonts w:ascii="David" w:hAnsi="David" w:cs="David"/>
          <w:sz w:val="36"/>
          <w:szCs w:val="36"/>
          <w:rtl/>
        </w:rPr>
        <w:lastRenderedPageBreak/>
        <w:t>תוכן עניינים</w:t>
      </w:r>
    </w:p>
    <w:p w14:paraId="4B278233" w14:textId="77777777" w:rsidR="00DC2E8B" w:rsidRDefault="00DC2E8B" w:rsidP="00DC2E8B">
      <w:pPr>
        <w:rPr>
          <w:rFonts w:ascii="David" w:hAnsi="David" w:cs="David"/>
          <w:sz w:val="36"/>
          <w:szCs w:val="36"/>
          <w:rtl/>
        </w:rPr>
      </w:pPr>
    </w:p>
    <w:p w14:paraId="3F8A182C" w14:textId="5CF4D417" w:rsidR="000A0389" w:rsidRPr="00622DED" w:rsidRDefault="00EE691A">
      <w:pPr>
        <w:pStyle w:val="TOC1"/>
        <w:rPr>
          <w:rFonts w:asciiTheme="minorHAnsi" w:eastAsiaTheme="minorEastAsia" w:hAnsiTheme="minorHAnsi" w:cstheme="minorBidi"/>
          <w:b w:val="0"/>
          <w:caps w:val="0"/>
          <w:noProof/>
          <w:sz w:val="22"/>
          <w:szCs w:val="22"/>
          <w:rtl/>
        </w:rPr>
      </w:pPr>
      <w:r w:rsidRPr="00622DED">
        <w:rPr>
          <w:b w:val="0"/>
        </w:rPr>
        <w:fldChar w:fldCharType="begin"/>
      </w:r>
      <w:r w:rsidRPr="00622DED">
        <w:rPr>
          <w:b w:val="0"/>
        </w:rPr>
        <w:instrText xml:space="preserve"> TOC \h \z \t "</w:instrText>
      </w:r>
      <w:r w:rsidRPr="00622DED">
        <w:rPr>
          <w:b w:val="0"/>
          <w:rtl/>
        </w:rPr>
        <w:instrText>כותרת 1,1,2 כות',2</w:instrText>
      </w:r>
      <w:r w:rsidRPr="00622DED">
        <w:rPr>
          <w:b w:val="0"/>
        </w:rPr>
        <w:instrText xml:space="preserve">" </w:instrText>
      </w:r>
      <w:r w:rsidRPr="00622DED">
        <w:rPr>
          <w:b w:val="0"/>
        </w:rPr>
        <w:fldChar w:fldCharType="separate"/>
      </w:r>
      <w:hyperlink w:anchor="_Toc100761158" w:history="1">
        <w:r w:rsidR="000A0389" w:rsidRPr="00622DED">
          <w:rPr>
            <w:rStyle w:val="Hyperlink"/>
            <w:b w:val="0"/>
            <w:noProof/>
            <w:rtl/>
          </w:rPr>
          <w:t>0.</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הקדמה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Toc100761158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4</w:t>
        </w:r>
        <w:r w:rsidR="000A0389" w:rsidRPr="00622DED">
          <w:rPr>
            <w:rStyle w:val="Hyperlink"/>
            <w:b w:val="0"/>
            <w:noProof/>
            <w:rtl/>
          </w:rPr>
          <w:fldChar w:fldCharType="end"/>
        </w:r>
      </w:hyperlink>
    </w:p>
    <w:p w14:paraId="2FCE26FA" w14:textId="185C99EB" w:rsidR="000A0389" w:rsidRPr="00622DED" w:rsidRDefault="00316A6D">
      <w:pPr>
        <w:pStyle w:val="TOC2"/>
        <w:tabs>
          <w:tab w:val="left" w:pos="1200"/>
        </w:tabs>
        <w:rPr>
          <w:rFonts w:eastAsiaTheme="minorEastAsia" w:cstheme="minorBidi"/>
          <w:b w:val="0"/>
          <w:noProof/>
          <w:sz w:val="22"/>
          <w:szCs w:val="22"/>
          <w:rtl/>
        </w:rPr>
      </w:pPr>
      <w:hyperlink w:anchor="_Toc100761159" w:history="1">
        <w:r w:rsidR="000A0389" w:rsidRPr="00622DED">
          <w:rPr>
            <w:rStyle w:val="Hyperlink"/>
            <w:b w:val="0"/>
            <w:noProof/>
            <w:rtl/>
          </w:rPr>
          <w:t>0.5.</w:t>
        </w:r>
        <w:r w:rsidR="000A0389" w:rsidRPr="00622DED">
          <w:rPr>
            <w:rFonts w:eastAsiaTheme="minorEastAsia" w:cstheme="minorBidi"/>
            <w:b w:val="0"/>
            <w:noProof/>
            <w:sz w:val="22"/>
            <w:szCs w:val="22"/>
            <w:rtl/>
          </w:rPr>
          <w:tab/>
        </w:r>
        <w:r w:rsidR="000A0389" w:rsidRPr="00622DED">
          <w:rPr>
            <w:rStyle w:val="Hyperlink"/>
            <w:rFonts w:hint="eastAsia"/>
            <w:b w:val="0"/>
            <w:noProof/>
            <w:rtl/>
          </w:rPr>
          <w:t>תקציר</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Toc100761159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4</w:t>
        </w:r>
        <w:r w:rsidR="000A0389" w:rsidRPr="00622DED">
          <w:rPr>
            <w:rStyle w:val="Hyperlink"/>
            <w:b w:val="0"/>
            <w:noProof/>
            <w:rtl/>
          </w:rPr>
          <w:fldChar w:fldCharType="end"/>
        </w:r>
      </w:hyperlink>
    </w:p>
    <w:p w14:paraId="12BA1A3E" w14:textId="3BEC45A9" w:rsidR="000A0389" w:rsidRPr="00622DED" w:rsidRDefault="00316A6D" w:rsidP="004A0187">
      <w:pPr>
        <w:pStyle w:val="TOC2"/>
        <w:tabs>
          <w:tab w:val="left" w:pos="1200"/>
        </w:tabs>
        <w:rPr>
          <w:rFonts w:eastAsiaTheme="minorEastAsia" w:cstheme="minorBidi"/>
          <w:b w:val="0"/>
          <w:noProof/>
          <w:sz w:val="22"/>
          <w:szCs w:val="22"/>
          <w:rtl/>
        </w:rPr>
      </w:pPr>
      <w:hyperlink w:anchor="_Toc100761160" w:history="1">
        <w:r w:rsidR="000A0389" w:rsidRPr="00622DED">
          <w:rPr>
            <w:rStyle w:val="Hyperlink"/>
            <w:b w:val="0"/>
            <w:noProof/>
          </w:rPr>
          <w:t>0.6</w:t>
        </w:r>
        <w:r w:rsidR="000A0389" w:rsidRPr="00622DED">
          <w:rPr>
            <w:rFonts w:eastAsiaTheme="minorEastAsia" w:cstheme="minorBidi"/>
            <w:b w:val="0"/>
            <w:noProof/>
            <w:sz w:val="22"/>
            <w:szCs w:val="22"/>
            <w:rtl/>
          </w:rPr>
          <w:tab/>
        </w:r>
        <w:r w:rsidR="000A0389" w:rsidRPr="00622DED">
          <w:rPr>
            <w:rStyle w:val="Hyperlink"/>
            <w:rFonts w:hint="eastAsia"/>
            <w:b w:val="0"/>
            <w:noProof/>
            <w:rtl/>
          </w:rPr>
          <w:t>מופעים</w:t>
        </w:r>
        <w:r w:rsidR="000A0389" w:rsidRPr="00622DED">
          <w:rPr>
            <w:rStyle w:val="Hyperlink"/>
            <w:b w:val="0"/>
            <w:noProof/>
            <w:rtl/>
          </w:rPr>
          <w:t xml:space="preserve"> </w:t>
        </w:r>
        <w:r w:rsidR="000A0389" w:rsidRPr="00622DED">
          <w:rPr>
            <w:rStyle w:val="Hyperlink"/>
            <w:rFonts w:hint="eastAsia"/>
            <w:b w:val="0"/>
            <w:noProof/>
            <w:rtl/>
          </w:rPr>
          <w:t>ומועדים</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6</w:t>
        </w:r>
        <w:r w:rsidR="000A0389" w:rsidRPr="00622DED">
          <w:rPr>
            <w:rStyle w:val="Hyperlink"/>
            <w:b w:val="0"/>
            <w:noProof/>
            <w:rtl/>
          </w:rPr>
          <w:fldChar w:fldCharType="end"/>
        </w:r>
      </w:hyperlink>
    </w:p>
    <w:p w14:paraId="088D72B3" w14:textId="1993CFC8" w:rsidR="000A0389" w:rsidRPr="00622DED" w:rsidRDefault="00316A6D" w:rsidP="004A0187">
      <w:pPr>
        <w:pStyle w:val="TOC2"/>
        <w:tabs>
          <w:tab w:val="left" w:pos="1200"/>
        </w:tabs>
        <w:rPr>
          <w:rFonts w:eastAsiaTheme="minorEastAsia" w:cstheme="minorBidi"/>
          <w:b w:val="0"/>
          <w:noProof/>
          <w:sz w:val="22"/>
          <w:szCs w:val="22"/>
          <w:rtl/>
        </w:rPr>
      </w:pPr>
      <w:hyperlink w:anchor="_Toc100761161" w:history="1">
        <w:r w:rsidR="000A0389" w:rsidRPr="00622DED">
          <w:rPr>
            <w:rStyle w:val="Hyperlink"/>
            <w:b w:val="0"/>
            <w:noProof/>
          </w:rPr>
          <w:t>0.7</w:t>
        </w:r>
        <w:r w:rsidR="000A0389" w:rsidRPr="00622DED">
          <w:rPr>
            <w:rFonts w:eastAsiaTheme="minorEastAsia" w:cstheme="minorBidi"/>
            <w:b w:val="0"/>
            <w:noProof/>
            <w:sz w:val="22"/>
            <w:szCs w:val="22"/>
            <w:rtl/>
          </w:rPr>
          <w:tab/>
        </w:r>
        <w:r w:rsidR="000A0389" w:rsidRPr="00622DED">
          <w:rPr>
            <w:rStyle w:val="Hyperlink"/>
            <w:rFonts w:hint="eastAsia"/>
            <w:b w:val="0"/>
            <w:noProof/>
            <w:rtl/>
          </w:rPr>
          <w:t>מונחים</w:t>
        </w:r>
        <w:r w:rsidR="000A0389" w:rsidRPr="00622DED">
          <w:rPr>
            <w:rStyle w:val="Hyperlink"/>
            <w:b w:val="0"/>
            <w:noProof/>
            <w:rtl/>
          </w:rPr>
          <w:t xml:space="preserve"> </w:t>
        </w:r>
        <w:r w:rsidR="000A0389" w:rsidRPr="00622DED">
          <w:rPr>
            <w:rStyle w:val="Hyperlink"/>
            <w:rFonts w:hint="eastAsia"/>
            <w:b w:val="0"/>
            <w:noProof/>
            <w:rtl/>
          </w:rPr>
          <w:t>והגדרות</w:t>
        </w:r>
        <w:r w:rsidR="000A0389" w:rsidRPr="00622DED">
          <w:rPr>
            <w:rStyle w:val="Hyperlink"/>
            <w:b w:val="0"/>
            <w:noProof/>
            <w:rtl/>
          </w:rPr>
          <w:t xml:space="preserve"> </w:t>
        </w:r>
        <w:r w:rsidR="000A0389" w:rsidRPr="00622DED">
          <w:rPr>
            <w:rStyle w:val="Hyperlink"/>
            <w:rFonts w:hint="eastAsia"/>
            <w:b w:val="0"/>
            <w:noProof/>
            <w:rtl/>
          </w:rPr>
          <w:t>מקצועיות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7</w:t>
        </w:r>
        <w:r w:rsidR="000A0389" w:rsidRPr="00622DED">
          <w:rPr>
            <w:rStyle w:val="Hyperlink"/>
            <w:b w:val="0"/>
            <w:noProof/>
            <w:rtl/>
          </w:rPr>
          <w:fldChar w:fldCharType="end"/>
        </w:r>
      </w:hyperlink>
    </w:p>
    <w:p w14:paraId="3575FD04" w14:textId="7681DB6F" w:rsidR="000A0389" w:rsidRPr="00622DED" w:rsidRDefault="00316A6D" w:rsidP="00155CC1">
      <w:pPr>
        <w:pStyle w:val="TOC1"/>
        <w:rPr>
          <w:rFonts w:asciiTheme="minorHAnsi" w:eastAsiaTheme="minorEastAsia" w:hAnsiTheme="minorHAnsi" w:cstheme="minorBidi"/>
          <w:b w:val="0"/>
          <w:caps w:val="0"/>
          <w:noProof/>
          <w:sz w:val="22"/>
          <w:szCs w:val="22"/>
          <w:rtl/>
        </w:rPr>
      </w:pPr>
      <w:hyperlink w:anchor="_Toc100761162" w:history="1">
        <w:r w:rsidR="00155CC1" w:rsidRPr="00622DED">
          <w:rPr>
            <w:rStyle w:val="Hyperlink"/>
            <w:b w:val="0"/>
            <w:noProof/>
          </w:rPr>
          <w:t>1</w:t>
        </w:r>
        <w:r w:rsidR="00155CC1" w:rsidRPr="00622DED">
          <w:rPr>
            <w:rFonts w:asciiTheme="minorHAnsi" w:eastAsiaTheme="minorEastAsia" w:hAnsiTheme="minorHAnsi" w:cstheme="minorBidi" w:hint="cs"/>
            <w:b w:val="0"/>
            <w:caps w:val="0"/>
            <w:noProof/>
            <w:sz w:val="22"/>
            <w:szCs w:val="22"/>
            <w:rtl/>
          </w:rPr>
          <w:t>.</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1 - </w:t>
        </w:r>
        <w:r w:rsidR="000A0389" w:rsidRPr="00622DED">
          <w:rPr>
            <w:rStyle w:val="Hyperlink"/>
            <w:rFonts w:hint="eastAsia"/>
            <w:b w:val="0"/>
            <w:noProof/>
            <w:rtl/>
          </w:rPr>
          <w:t>ההליך</w:t>
        </w:r>
        <w:r w:rsidR="000A0389" w:rsidRPr="00622DED">
          <w:rPr>
            <w:rStyle w:val="Hyperlink"/>
            <w:b w:val="0"/>
            <w:noProof/>
            <w:rtl/>
          </w:rPr>
          <w:t xml:space="preserve"> </w:t>
        </w:r>
        <w:r w:rsidR="000A0389" w:rsidRPr="00622DED">
          <w:rPr>
            <w:rStyle w:val="Hyperlink"/>
            <w:rFonts w:hint="eastAsia"/>
            <w:b w:val="0"/>
            <w:noProof/>
            <w:rtl/>
          </w:rPr>
          <w:t>המכרזי</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9</w:t>
        </w:r>
        <w:r w:rsidR="000A0389" w:rsidRPr="00622DED">
          <w:rPr>
            <w:rStyle w:val="Hyperlink"/>
            <w:b w:val="0"/>
            <w:noProof/>
            <w:rtl/>
          </w:rPr>
          <w:fldChar w:fldCharType="end"/>
        </w:r>
      </w:hyperlink>
    </w:p>
    <w:p w14:paraId="0A7860F1" w14:textId="2702C2EB" w:rsidR="000A0389" w:rsidRPr="00622DED" w:rsidRDefault="00316A6D" w:rsidP="004A0187">
      <w:pPr>
        <w:pStyle w:val="TOC2"/>
        <w:tabs>
          <w:tab w:val="left" w:pos="1200"/>
        </w:tabs>
        <w:rPr>
          <w:rFonts w:eastAsiaTheme="minorEastAsia" w:cstheme="minorBidi"/>
          <w:b w:val="0"/>
          <w:noProof/>
          <w:sz w:val="22"/>
          <w:szCs w:val="22"/>
          <w:rtl/>
        </w:rPr>
      </w:pPr>
      <w:hyperlink w:anchor="_Toc100761163" w:history="1">
        <w:r w:rsidR="000A0389" w:rsidRPr="00622DED">
          <w:rPr>
            <w:rStyle w:val="Hyperlink"/>
            <w:b w:val="0"/>
            <w:noProof/>
          </w:rPr>
          <w:t>1.1</w:t>
        </w:r>
        <w:r w:rsidR="004A0187">
          <w:rPr>
            <w:rStyle w:val="Hyperlink"/>
            <w:rFonts w:hint="cs"/>
            <w:b w:val="0"/>
            <w:noProof/>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המקבצים</w:t>
        </w:r>
        <w:r w:rsidR="000A0389" w:rsidRPr="00622DED">
          <w:rPr>
            <w:rStyle w:val="Hyperlink"/>
            <w:b w:val="0"/>
            <w:noProof/>
            <w:rtl/>
          </w:rPr>
          <w:t xml:space="preserve"> </w:t>
        </w:r>
        <w:r w:rsidR="000A0389" w:rsidRPr="00622DED">
          <w:rPr>
            <w:rStyle w:val="Hyperlink"/>
            <w:rFonts w:hint="eastAsia"/>
            <w:b w:val="0"/>
            <w:noProof/>
            <w:rtl/>
          </w:rPr>
          <w:t>והסלים</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10</w:t>
        </w:r>
        <w:r w:rsidR="000A0389" w:rsidRPr="00622DED">
          <w:rPr>
            <w:rStyle w:val="Hyperlink"/>
            <w:b w:val="0"/>
            <w:noProof/>
            <w:rtl/>
          </w:rPr>
          <w:fldChar w:fldCharType="end"/>
        </w:r>
      </w:hyperlink>
    </w:p>
    <w:p w14:paraId="472BB2E6" w14:textId="029E5486" w:rsidR="000A0389" w:rsidRPr="00622DED" w:rsidRDefault="00316A6D">
      <w:pPr>
        <w:pStyle w:val="TOC2"/>
        <w:tabs>
          <w:tab w:val="left" w:pos="1200"/>
        </w:tabs>
        <w:rPr>
          <w:rFonts w:eastAsiaTheme="minorEastAsia" w:cstheme="minorBidi"/>
          <w:b w:val="0"/>
          <w:noProof/>
          <w:sz w:val="22"/>
          <w:szCs w:val="22"/>
          <w:rtl/>
        </w:rPr>
      </w:pPr>
      <w:hyperlink w:anchor="_Toc100761164" w:history="1">
        <w:r w:rsidR="000A0389" w:rsidRPr="00622DED">
          <w:rPr>
            <w:rStyle w:val="Hyperlink"/>
            <w:b w:val="0"/>
            <w:noProof/>
            <w:rtl/>
          </w:rPr>
          <w:t>1.2.</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שלבי</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12</w:t>
        </w:r>
        <w:r w:rsidR="000A0389" w:rsidRPr="00622DED">
          <w:rPr>
            <w:rStyle w:val="Hyperlink"/>
            <w:b w:val="0"/>
            <w:noProof/>
            <w:rtl/>
          </w:rPr>
          <w:fldChar w:fldCharType="end"/>
        </w:r>
      </w:hyperlink>
    </w:p>
    <w:p w14:paraId="727B07FB" w14:textId="706CFE4F" w:rsidR="000A0389" w:rsidRPr="00622DED" w:rsidRDefault="00316A6D">
      <w:pPr>
        <w:pStyle w:val="TOC2"/>
        <w:tabs>
          <w:tab w:val="left" w:pos="1200"/>
        </w:tabs>
        <w:rPr>
          <w:rFonts w:eastAsiaTheme="minorEastAsia" w:cstheme="minorBidi"/>
          <w:b w:val="0"/>
          <w:noProof/>
          <w:sz w:val="22"/>
          <w:szCs w:val="22"/>
          <w:rtl/>
        </w:rPr>
      </w:pPr>
      <w:hyperlink w:anchor="_Toc100761165" w:history="1">
        <w:r w:rsidR="000A0389" w:rsidRPr="00622DED">
          <w:rPr>
            <w:rStyle w:val="Hyperlink"/>
            <w:b w:val="0"/>
            <w:noProof/>
            <w:rtl/>
          </w:rPr>
          <w:t>1.3.</w:t>
        </w:r>
        <w:r w:rsidR="000A0389" w:rsidRPr="00622DED">
          <w:rPr>
            <w:rFonts w:eastAsiaTheme="minorEastAsia" w:cstheme="minorBidi"/>
            <w:b w:val="0"/>
            <w:noProof/>
            <w:sz w:val="22"/>
            <w:szCs w:val="22"/>
            <w:rtl/>
          </w:rPr>
          <w:tab/>
        </w:r>
        <w:r w:rsidR="000A0389" w:rsidRPr="00622DED">
          <w:rPr>
            <w:rStyle w:val="Hyperlink"/>
            <w:rFonts w:hint="eastAsia"/>
            <w:b w:val="0"/>
            <w:noProof/>
            <w:rtl/>
          </w:rPr>
          <w:t>תנאי</w:t>
        </w:r>
        <w:r w:rsidR="000A0389" w:rsidRPr="00622DED">
          <w:rPr>
            <w:rStyle w:val="Hyperlink"/>
            <w:b w:val="0"/>
            <w:noProof/>
            <w:rtl/>
          </w:rPr>
          <w:t xml:space="preserve"> </w:t>
        </w:r>
        <w:r w:rsidR="000A0389" w:rsidRPr="00622DED">
          <w:rPr>
            <w:rStyle w:val="Hyperlink"/>
            <w:rFonts w:hint="eastAsia"/>
            <w:b w:val="0"/>
            <w:noProof/>
            <w:rtl/>
          </w:rPr>
          <w:t>סף</w:t>
        </w:r>
        <w:r w:rsidR="000A0389" w:rsidRPr="00622DED">
          <w:rPr>
            <w:rStyle w:val="Hyperlink"/>
            <w:b w:val="0"/>
            <w:noProof/>
            <w:rtl/>
          </w:rPr>
          <w:t xml:space="preserve"> </w:t>
        </w:r>
        <w:r w:rsidR="000A0389" w:rsidRPr="00622DED">
          <w:rPr>
            <w:rStyle w:val="Hyperlink"/>
            <w:rFonts w:hint="eastAsia"/>
            <w:b w:val="0"/>
            <w:noProof/>
            <w:rtl/>
          </w:rPr>
          <w:t>להשתתפות</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Pr>
            <w:b w:val="0"/>
            <w:noProof/>
            <w:webHidden/>
            <w:rtl/>
          </w:rPr>
          <w:t>12</w:t>
        </w:r>
        <w:r w:rsidR="000A0389" w:rsidRPr="00622DED">
          <w:rPr>
            <w:rStyle w:val="Hyperlink"/>
            <w:b w:val="0"/>
            <w:noProof/>
            <w:rtl/>
          </w:rPr>
          <w:fldChar w:fldCharType="end"/>
        </w:r>
      </w:hyperlink>
    </w:p>
    <w:p w14:paraId="74EE0DA2" w14:textId="5FED944A" w:rsidR="000A0389" w:rsidRPr="00622DED" w:rsidRDefault="00B829BA">
      <w:pPr>
        <w:pStyle w:val="TOC2"/>
        <w:tabs>
          <w:tab w:val="left" w:pos="1200"/>
        </w:tabs>
        <w:rPr>
          <w:rFonts w:eastAsiaTheme="minorEastAsia" w:cstheme="minorBidi"/>
          <w:b w:val="0"/>
          <w:noProof/>
          <w:sz w:val="22"/>
          <w:szCs w:val="22"/>
          <w:rtl/>
        </w:rPr>
      </w:pPr>
      <w:hyperlink w:anchor="_Toc100761166" w:history="1">
        <w:r w:rsidR="000A0389" w:rsidRPr="00622DED">
          <w:rPr>
            <w:rStyle w:val="Hyperlink"/>
            <w:b w:val="0"/>
            <w:noProof/>
            <w:rtl/>
          </w:rPr>
          <w:t>1.4.</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w:t>
        </w:r>
        <w:r w:rsidR="000A0389" w:rsidRPr="00622DED">
          <w:rPr>
            <w:rStyle w:val="Hyperlink"/>
            <w:b w:val="0"/>
            <w:noProof/>
            <w:rtl/>
          </w:rPr>
          <w:t xml:space="preserve"> </w:t>
        </w:r>
        <w:r w:rsidR="000A0389" w:rsidRPr="00622DED">
          <w:rPr>
            <w:rStyle w:val="Hyperlink"/>
            <w:rFonts w:hint="eastAsia"/>
            <w:b w:val="0"/>
            <w:noProof/>
            <w:rtl/>
          </w:rPr>
          <w:t>המיון</w:t>
        </w:r>
        <w:r w:rsidR="000A0389" w:rsidRPr="00622DED">
          <w:rPr>
            <w:rStyle w:val="Hyperlink"/>
            <w:b w:val="0"/>
            <w:noProof/>
            <w:rtl/>
          </w:rPr>
          <w:t xml:space="preserve"> </w:t>
        </w:r>
        <w:r w:rsidR="000A0389" w:rsidRPr="00622DED">
          <w:rPr>
            <w:rStyle w:val="Hyperlink"/>
            <w:rFonts w:hint="eastAsia"/>
            <w:b w:val="0"/>
            <w:noProof/>
            <w:rtl/>
          </w:rPr>
          <w:t>המוקדם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15</w:t>
        </w:r>
        <w:r w:rsidR="000A0389" w:rsidRPr="00622DED">
          <w:rPr>
            <w:rStyle w:val="Hyperlink"/>
            <w:b w:val="0"/>
            <w:noProof/>
            <w:rtl/>
          </w:rPr>
          <w:fldChar w:fldCharType="end"/>
        </w:r>
      </w:hyperlink>
    </w:p>
    <w:p w14:paraId="6B8DFDF4" w14:textId="27306D63" w:rsidR="000A0389" w:rsidRPr="00622DED" w:rsidRDefault="00B829BA" w:rsidP="004A0187">
      <w:pPr>
        <w:pStyle w:val="TOC2"/>
        <w:tabs>
          <w:tab w:val="left" w:pos="1200"/>
        </w:tabs>
        <w:rPr>
          <w:rFonts w:eastAsiaTheme="minorEastAsia" w:cstheme="minorBidi"/>
          <w:b w:val="0"/>
          <w:noProof/>
          <w:sz w:val="22"/>
          <w:szCs w:val="22"/>
          <w:rtl/>
        </w:rPr>
      </w:pPr>
      <w:hyperlink w:anchor="_Toc100761167" w:history="1">
        <w:r w:rsidR="000A0389" w:rsidRPr="00622DED">
          <w:rPr>
            <w:rStyle w:val="Hyperlink"/>
            <w:b w:val="0"/>
            <w:noProof/>
          </w:rPr>
          <w:t>1.5</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w:t>
        </w:r>
        <w:r w:rsidR="000A0389" w:rsidRPr="00622DED">
          <w:rPr>
            <w:rStyle w:val="Hyperlink"/>
            <w:b w:val="0"/>
            <w:noProof/>
            <w:rtl/>
          </w:rPr>
          <w:t xml:space="preserve"> </w:t>
        </w:r>
        <w:r w:rsidR="000A0389" w:rsidRPr="00622DED">
          <w:rPr>
            <w:rStyle w:val="Hyperlink"/>
            <w:rFonts w:hint="eastAsia"/>
            <w:b w:val="0"/>
            <w:noProof/>
            <w:rtl/>
          </w:rPr>
          <w:t>בחינת</w:t>
        </w:r>
        <w:r w:rsidR="000A0389" w:rsidRPr="00622DED">
          <w:rPr>
            <w:rStyle w:val="Hyperlink"/>
            <w:b w:val="0"/>
            <w:noProof/>
            <w:rtl/>
          </w:rPr>
          <w:t xml:space="preserve"> </w:t>
        </w:r>
        <w:r w:rsidR="000A0389" w:rsidRPr="00622DED">
          <w:rPr>
            <w:rStyle w:val="Hyperlink"/>
            <w:rFonts w:hint="eastAsia"/>
            <w:b w:val="0"/>
            <w:noProof/>
            <w:rtl/>
          </w:rPr>
          <w:t>הצעת</w:t>
        </w:r>
        <w:r w:rsidR="000A0389" w:rsidRPr="00622DED">
          <w:rPr>
            <w:rStyle w:val="Hyperlink"/>
            <w:b w:val="0"/>
            <w:noProof/>
            <w:rtl/>
          </w:rPr>
          <w:t xml:space="preserve"> </w:t>
        </w:r>
        <w:r w:rsidR="000A0389" w:rsidRPr="00622DED">
          <w:rPr>
            <w:rStyle w:val="Hyperlink"/>
            <w:rFonts w:hint="eastAsia"/>
            <w:b w:val="0"/>
            <w:noProof/>
            <w:rtl/>
          </w:rPr>
          <w:t>המחיר</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16</w:t>
        </w:r>
        <w:r w:rsidR="000A0389" w:rsidRPr="00622DED">
          <w:rPr>
            <w:rStyle w:val="Hyperlink"/>
            <w:b w:val="0"/>
            <w:noProof/>
            <w:rtl/>
          </w:rPr>
          <w:fldChar w:fldCharType="end"/>
        </w:r>
      </w:hyperlink>
    </w:p>
    <w:p w14:paraId="41546E74" w14:textId="63E76FBA" w:rsidR="000A0389" w:rsidRPr="00622DED" w:rsidRDefault="00B829BA" w:rsidP="004A0187">
      <w:pPr>
        <w:pStyle w:val="TOC2"/>
        <w:tabs>
          <w:tab w:val="left" w:pos="1200"/>
        </w:tabs>
        <w:rPr>
          <w:rFonts w:eastAsiaTheme="minorEastAsia" w:cstheme="minorBidi"/>
          <w:b w:val="0"/>
          <w:noProof/>
          <w:sz w:val="22"/>
          <w:szCs w:val="22"/>
          <w:rtl/>
        </w:rPr>
      </w:pPr>
      <w:hyperlink w:anchor="_Toc100761168" w:history="1">
        <w:r w:rsidR="000A0389" w:rsidRPr="00622DED">
          <w:rPr>
            <w:rStyle w:val="Hyperlink"/>
            <w:b w:val="0"/>
            <w:noProof/>
          </w:rPr>
          <w:t>1.6</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דירוג</w:t>
        </w:r>
        <w:r w:rsidR="000A0389" w:rsidRPr="00622DED">
          <w:rPr>
            <w:rStyle w:val="Hyperlink"/>
            <w:b w:val="0"/>
            <w:noProof/>
            <w:rtl/>
          </w:rPr>
          <w:t xml:space="preserve"> </w:t>
        </w:r>
        <w:r w:rsidR="000A0389" w:rsidRPr="00622DED">
          <w:rPr>
            <w:rStyle w:val="Hyperlink"/>
            <w:rFonts w:hint="eastAsia"/>
            <w:b w:val="0"/>
            <w:noProof/>
            <w:rtl/>
          </w:rPr>
          <w:t>ההצעות</w:t>
        </w:r>
        <w:r w:rsidR="000A0389" w:rsidRPr="00622DED">
          <w:rPr>
            <w:rStyle w:val="Hyperlink"/>
            <w:b w:val="0"/>
            <w:noProof/>
            <w:rtl/>
          </w:rPr>
          <w:t xml:space="preserve"> </w:t>
        </w:r>
        <w:r w:rsidR="000A0389" w:rsidRPr="00622DED">
          <w:rPr>
            <w:rStyle w:val="Hyperlink"/>
            <w:rFonts w:hint="eastAsia"/>
            <w:b w:val="0"/>
            <w:noProof/>
            <w:rtl/>
          </w:rPr>
          <w:t>והגדרת</w:t>
        </w:r>
        <w:r w:rsidR="000A0389" w:rsidRPr="00622DED">
          <w:rPr>
            <w:rStyle w:val="Hyperlink"/>
            <w:b w:val="0"/>
            <w:noProof/>
            <w:rtl/>
          </w:rPr>
          <w:t xml:space="preserve"> </w:t>
        </w:r>
        <w:r w:rsidR="000A0389" w:rsidRPr="00622DED">
          <w:rPr>
            <w:rStyle w:val="Hyperlink"/>
            <w:rFonts w:hint="eastAsia"/>
            <w:b w:val="0"/>
            <w:noProof/>
            <w:rtl/>
          </w:rPr>
          <w:t>הזוכה</w:t>
        </w:r>
        <w:r w:rsidR="000A0389" w:rsidRPr="00622DED">
          <w:rPr>
            <w:rStyle w:val="Hyperlink"/>
            <w:b w:val="0"/>
            <w:noProof/>
            <w:rtl/>
          </w:rPr>
          <w:t xml:space="preserve"> </w:t>
        </w:r>
        <w:r w:rsidR="000A0389" w:rsidRPr="00622DED">
          <w:rPr>
            <w:rStyle w:val="Hyperlink"/>
            <w:rFonts w:hint="eastAsia"/>
            <w:b w:val="0"/>
            <w:noProof/>
            <w:rtl/>
          </w:rPr>
          <w:t>לכל</w:t>
        </w:r>
        <w:r w:rsidR="000A0389" w:rsidRPr="00622DED">
          <w:rPr>
            <w:rStyle w:val="Hyperlink"/>
            <w:b w:val="0"/>
            <w:noProof/>
            <w:rtl/>
          </w:rPr>
          <w:t xml:space="preserve"> </w:t>
        </w:r>
        <w:r w:rsidR="000A0389" w:rsidRPr="00622DED">
          <w:rPr>
            <w:rStyle w:val="Hyperlink"/>
            <w:rFonts w:hint="eastAsia"/>
            <w:b w:val="0"/>
            <w:noProof/>
            <w:rtl/>
          </w:rPr>
          <w:t>סל</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17</w:t>
        </w:r>
        <w:r w:rsidR="000A0389" w:rsidRPr="00622DED">
          <w:rPr>
            <w:rStyle w:val="Hyperlink"/>
            <w:b w:val="0"/>
            <w:noProof/>
            <w:rtl/>
          </w:rPr>
          <w:fldChar w:fldCharType="end"/>
        </w:r>
      </w:hyperlink>
    </w:p>
    <w:p w14:paraId="5F1E38DF" w14:textId="27F4D10B" w:rsidR="000A0389" w:rsidRPr="00622DED" w:rsidRDefault="00B829BA" w:rsidP="004A0187">
      <w:pPr>
        <w:pStyle w:val="TOC2"/>
        <w:tabs>
          <w:tab w:val="left" w:pos="1200"/>
        </w:tabs>
        <w:rPr>
          <w:rFonts w:eastAsiaTheme="minorEastAsia" w:cstheme="minorBidi" w:hint="cs"/>
          <w:b w:val="0"/>
          <w:noProof/>
          <w:sz w:val="22"/>
          <w:szCs w:val="22"/>
          <w:rtl/>
        </w:rPr>
      </w:pPr>
      <w:hyperlink w:anchor="_Toc100761169" w:history="1">
        <w:r w:rsidR="000A0389" w:rsidRPr="00622DED">
          <w:rPr>
            <w:rStyle w:val="Hyperlink"/>
            <w:b w:val="0"/>
            <w:noProof/>
          </w:rPr>
          <w:t>1.7</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מועמד</w:t>
        </w:r>
        <w:r w:rsidR="000A0389" w:rsidRPr="00622DED">
          <w:rPr>
            <w:rStyle w:val="Hyperlink"/>
            <w:b w:val="0"/>
            <w:noProof/>
            <w:rtl/>
          </w:rPr>
          <w:t xml:space="preserve"> </w:t>
        </w:r>
        <w:r w:rsidR="000A0389" w:rsidRPr="00622DED">
          <w:rPr>
            <w:rStyle w:val="Hyperlink"/>
            <w:rFonts w:hint="eastAsia"/>
            <w:b w:val="0"/>
            <w:noProof/>
            <w:rtl/>
          </w:rPr>
          <w:t>לזכייה</w:t>
        </w:r>
        <w:r w:rsidR="000A0389" w:rsidRPr="00622DED">
          <w:rPr>
            <w:rStyle w:val="Hyperlink"/>
            <w:b w:val="0"/>
            <w:noProof/>
            <w:rtl/>
          </w:rPr>
          <w:t xml:space="preserve"> </w:t>
        </w:r>
        <w:r w:rsidR="000A0389" w:rsidRPr="00622DED">
          <w:rPr>
            <w:rStyle w:val="Hyperlink"/>
            <w:rFonts w:hint="eastAsia"/>
            <w:b w:val="0"/>
            <w:noProof/>
            <w:rtl/>
          </w:rPr>
          <w:t>לסל</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21</w:t>
        </w:r>
        <w:r w:rsidR="000A0389" w:rsidRPr="00622DED">
          <w:rPr>
            <w:rStyle w:val="Hyperlink"/>
            <w:b w:val="0"/>
            <w:noProof/>
            <w:rtl/>
          </w:rPr>
          <w:fldChar w:fldCharType="end"/>
        </w:r>
      </w:hyperlink>
    </w:p>
    <w:p w14:paraId="2578AFF6" w14:textId="21D60AAB" w:rsidR="000A0389" w:rsidRPr="00622DED" w:rsidRDefault="00B829BA" w:rsidP="006F373F">
      <w:pPr>
        <w:pStyle w:val="TOC2"/>
        <w:tabs>
          <w:tab w:val="left" w:pos="1200"/>
        </w:tabs>
        <w:rPr>
          <w:rFonts w:eastAsiaTheme="minorEastAsia" w:cstheme="minorBidi"/>
          <w:b w:val="0"/>
          <w:noProof/>
          <w:sz w:val="22"/>
          <w:szCs w:val="22"/>
          <w:rtl/>
        </w:rPr>
      </w:pPr>
      <w:hyperlink w:anchor="_Toc100761170" w:history="1">
        <w:r w:rsidR="000A0389" w:rsidRPr="00622DED">
          <w:rPr>
            <w:rStyle w:val="Hyperlink"/>
            <w:b w:val="0"/>
            <w:noProof/>
          </w:rPr>
          <w:t>1.8</w:t>
        </w:r>
        <w:r w:rsidR="006F373F">
          <w:rPr>
            <w:rStyle w:val="Hyperlink"/>
            <w:rFonts w:hint="cs"/>
            <w:b w:val="0"/>
            <w:noProof/>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חובות</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מועמד</w:t>
        </w:r>
        <w:r w:rsidR="000A0389" w:rsidRPr="00622DED">
          <w:rPr>
            <w:rStyle w:val="Hyperlink"/>
            <w:b w:val="0"/>
            <w:noProof/>
            <w:rtl/>
          </w:rPr>
          <w:t xml:space="preserve"> </w:t>
        </w:r>
        <w:r w:rsidR="000A0389" w:rsidRPr="00622DED">
          <w:rPr>
            <w:rStyle w:val="Hyperlink"/>
            <w:rFonts w:hint="eastAsia"/>
            <w:b w:val="0"/>
            <w:noProof/>
            <w:rtl/>
          </w:rPr>
          <w:t>לזכייה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21</w:t>
        </w:r>
        <w:r w:rsidR="000A0389" w:rsidRPr="00622DED">
          <w:rPr>
            <w:rStyle w:val="Hyperlink"/>
            <w:b w:val="0"/>
            <w:noProof/>
            <w:rtl/>
          </w:rPr>
          <w:fldChar w:fldCharType="end"/>
        </w:r>
      </w:hyperlink>
    </w:p>
    <w:p w14:paraId="220327E4" w14:textId="36C02A03" w:rsidR="000A0389" w:rsidRPr="00622DED" w:rsidRDefault="00B829BA">
      <w:pPr>
        <w:pStyle w:val="TOC2"/>
        <w:tabs>
          <w:tab w:val="left" w:pos="1200"/>
        </w:tabs>
        <w:rPr>
          <w:rFonts w:eastAsiaTheme="minorEastAsia" w:cstheme="minorBidi"/>
          <w:b w:val="0"/>
          <w:noProof/>
          <w:sz w:val="22"/>
          <w:szCs w:val="22"/>
          <w:rtl/>
        </w:rPr>
      </w:pPr>
      <w:hyperlink w:anchor="_Toc100761171" w:history="1">
        <w:r w:rsidR="000A0389" w:rsidRPr="00622DED">
          <w:rPr>
            <w:rStyle w:val="Hyperlink"/>
            <w:b w:val="0"/>
            <w:noProof/>
          </w:rPr>
          <w:t>1.9.</w:t>
        </w:r>
        <w:r w:rsidR="000A0389" w:rsidRPr="00622DED">
          <w:rPr>
            <w:rFonts w:eastAsiaTheme="minorEastAsia" w:cstheme="minorBidi"/>
            <w:b w:val="0"/>
            <w:noProof/>
            <w:sz w:val="22"/>
            <w:szCs w:val="22"/>
            <w:rtl/>
          </w:rPr>
          <w:tab/>
        </w:r>
        <w:r w:rsidR="000A0389" w:rsidRPr="00622DED">
          <w:rPr>
            <w:rStyle w:val="Hyperlink"/>
            <w:rFonts w:hint="eastAsia"/>
            <w:b w:val="0"/>
            <w:noProof/>
            <w:rtl/>
          </w:rPr>
          <w:t>הכרזה</w:t>
        </w:r>
        <w:r w:rsidR="000A0389" w:rsidRPr="00622DED">
          <w:rPr>
            <w:rStyle w:val="Hyperlink"/>
            <w:b w:val="0"/>
            <w:noProof/>
            <w:rtl/>
          </w:rPr>
          <w:t xml:space="preserve"> </w:t>
        </w:r>
        <w:r w:rsidR="000A0389" w:rsidRPr="00622DED">
          <w:rPr>
            <w:rStyle w:val="Hyperlink"/>
            <w:rFonts w:hint="eastAsia"/>
            <w:b w:val="0"/>
            <w:noProof/>
            <w:rtl/>
          </w:rPr>
          <w:t>על</w:t>
        </w:r>
        <w:r w:rsidR="000A0389" w:rsidRPr="00622DED">
          <w:rPr>
            <w:rStyle w:val="Hyperlink"/>
            <w:b w:val="0"/>
            <w:noProof/>
            <w:rtl/>
          </w:rPr>
          <w:t xml:space="preserve"> </w:t>
        </w:r>
        <w:r w:rsidR="000A0389" w:rsidRPr="00622DED">
          <w:rPr>
            <w:rStyle w:val="Hyperlink"/>
            <w:rFonts w:hint="eastAsia"/>
            <w:b w:val="0"/>
            <w:noProof/>
            <w:rtl/>
          </w:rPr>
          <w:t>זוכים</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22</w:t>
        </w:r>
        <w:r w:rsidR="000A0389" w:rsidRPr="00622DED">
          <w:rPr>
            <w:rStyle w:val="Hyperlink"/>
            <w:b w:val="0"/>
            <w:noProof/>
            <w:rtl/>
          </w:rPr>
          <w:fldChar w:fldCharType="end"/>
        </w:r>
      </w:hyperlink>
    </w:p>
    <w:p w14:paraId="6E1E2028" w14:textId="17617278" w:rsidR="000A0389" w:rsidRPr="00622DED" w:rsidRDefault="00B829BA" w:rsidP="00B630F2">
      <w:pPr>
        <w:pStyle w:val="TOC2"/>
        <w:tabs>
          <w:tab w:val="left" w:pos="1200"/>
        </w:tabs>
        <w:rPr>
          <w:rFonts w:eastAsiaTheme="minorEastAsia" w:cstheme="minorBidi"/>
          <w:b w:val="0"/>
          <w:noProof/>
          <w:sz w:val="22"/>
          <w:szCs w:val="22"/>
          <w:rtl/>
        </w:rPr>
      </w:pPr>
      <w:hyperlink w:anchor="_Toc100761172" w:history="1">
        <w:r w:rsidR="000A0389" w:rsidRPr="00622DED">
          <w:rPr>
            <w:rStyle w:val="Hyperlink"/>
            <w:b w:val="0"/>
            <w:noProof/>
          </w:rPr>
          <w:t>1.10</w:t>
        </w:r>
        <w:r w:rsidR="00B630F2">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תהליכי</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22</w:t>
        </w:r>
        <w:r w:rsidR="000A0389" w:rsidRPr="00622DED">
          <w:rPr>
            <w:rStyle w:val="Hyperlink"/>
            <w:b w:val="0"/>
            <w:noProof/>
            <w:rtl/>
          </w:rPr>
          <w:fldChar w:fldCharType="end"/>
        </w:r>
      </w:hyperlink>
    </w:p>
    <w:p w14:paraId="14C47F91" w14:textId="5CF5A38E" w:rsidR="000A0389" w:rsidRPr="00622DED" w:rsidRDefault="00B829BA" w:rsidP="00B630F2">
      <w:pPr>
        <w:pStyle w:val="TOC2"/>
        <w:tabs>
          <w:tab w:val="left" w:pos="1200"/>
        </w:tabs>
        <w:rPr>
          <w:rFonts w:eastAsiaTheme="minorEastAsia" w:cstheme="minorBidi"/>
          <w:b w:val="0"/>
          <w:noProof/>
          <w:sz w:val="22"/>
          <w:szCs w:val="22"/>
          <w:rtl/>
        </w:rPr>
      </w:pPr>
      <w:hyperlink w:anchor="_Toc100761173" w:history="1">
        <w:r w:rsidR="000A0389" w:rsidRPr="00622DED">
          <w:rPr>
            <w:rStyle w:val="Hyperlink"/>
            <w:b w:val="0"/>
            <w:noProof/>
          </w:rPr>
          <w:t>1.11</w:t>
        </w:r>
        <w:r w:rsidR="00B630F2">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נוהל</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25</w:t>
        </w:r>
        <w:r w:rsidR="000A0389" w:rsidRPr="00622DED">
          <w:rPr>
            <w:rStyle w:val="Hyperlink"/>
            <w:b w:val="0"/>
            <w:noProof/>
            <w:rtl/>
          </w:rPr>
          <w:fldChar w:fldCharType="end"/>
        </w:r>
      </w:hyperlink>
    </w:p>
    <w:p w14:paraId="515E99D8" w14:textId="7DF5B8BA" w:rsidR="000A0389" w:rsidRPr="00622DED" w:rsidRDefault="00B829BA">
      <w:pPr>
        <w:pStyle w:val="TOC1"/>
        <w:rPr>
          <w:rFonts w:asciiTheme="minorHAnsi" w:eastAsiaTheme="minorEastAsia" w:hAnsiTheme="minorHAnsi" w:cstheme="minorBidi"/>
          <w:b w:val="0"/>
          <w:caps w:val="0"/>
          <w:noProof/>
          <w:sz w:val="22"/>
          <w:szCs w:val="22"/>
          <w:rtl/>
        </w:rPr>
      </w:pPr>
      <w:hyperlink w:anchor="_Toc100761174" w:history="1">
        <w:r w:rsidR="000A0389" w:rsidRPr="00622DED">
          <w:rPr>
            <w:rStyle w:val="Hyperlink"/>
            <w:b w:val="0"/>
            <w:noProof/>
            <w:rtl/>
          </w:rPr>
          <w:t>2.</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2 – </w:t>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rStyle w:val="Hyperlink"/>
            <w:b w:val="0"/>
            <w:noProof/>
            <w:rtl/>
          </w:rPr>
          <w:t xml:space="preserve"> </w:t>
        </w:r>
        <w:r w:rsidR="000A0389" w:rsidRPr="00622DED">
          <w:rPr>
            <w:rStyle w:val="Hyperlink"/>
            <w:rFonts w:hint="eastAsia"/>
            <w:b w:val="0"/>
            <w:noProof/>
            <w:rtl/>
          </w:rPr>
          <w:t>עם</w:t>
        </w:r>
        <w:r w:rsidR="000A0389" w:rsidRPr="00622DED">
          <w:rPr>
            <w:rStyle w:val="Hyperlink"/>
            <w:b w:val="0"/>
            <w:noProof/>
            <w:rtl/>
          </w:rPr>
          <w:t xml:space="preserve"> </w:t>
        </w:r>
        <w:r w:rsidR="000A0389" w:rsidRPr="00622DED">
          <w:rPr>
            <w:rStyle w:val="Hyperlink"/>
            <w:rFonts w:hint="eastAsia"/>
            <w:b w:val="0"/>
            <w:noProof/>
            <w:rtl/>
          </w:rPr>
          <w:t>הספק</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29</w:t>
        </w:r>
        <w:r w:rsidR="000A0389" w:rsidRPr="00622DED">
          <w:rPr>
            <w:rStyle w:val="Hyperlink"/>
            <w:b w:val="0"/>
            <w:noProof/>
            <w:rtl/>
          </w:rPr>
          <w:fldChar w:fldCharType="end"/>
        </w:r>
      </w:hyperlink>
    </w:p>
    <w:p w14:paraId="3540C7D7" w14:textId="20C07A3B" w:rsidR="000A0389" w:rsidRPr="00622DED" w:rsidRDefault="00B829BA">
      <w:pPr>
        <w:pStyle w:val="TOC2"/>
        <w:tabs>
          <w:tab w:val="left" w:pos="1200"/>
        </w:tabs>
        <w:rPr>
          <w:rFonts w:eastAsiaTheme="minorEastAsia" w:cstheme="minorBidi"/>
          <w:b w:val="0"/>
          <w:noProof/>
          <w:sz w:val="22"/>
          <w:szCs w:val="22"/>
          <w:rtl/>
        </w:rPr>
      </w:pPr>
      <w:hyperlink w:anchor="_Toc100761175" w:history="1">
        <w:r w:rsidR="000A0389" w:rsidRPr="00622DED">
          <w:rPr>
            <w:rStyle w:val="Hyperlink"/>
            <w:b w:val="0"/>
            <w:noProof/>
          </w:rPr>
          <w:t>2.1.</w:t>
        </w:r>
        <w:r w:rsidR="000A0389" w:rsidRPr="00622DED">
          <w:rPr>
            <w:rFonts w:eastAsiaTheme="minorEastAsia" w:cstheme="minorBidi"/>
            <w:b w:val="0"/>
            <w:noProof/>
            <w:sz w:val="22"/>
            <w:szCs w:val="22"/>
            <w:rtl/>
          </w:rPr>
          <w:tab/>
        </w:r>
        <w:r w:rsidR="000A0389" w:rsidRPr="00622DED">
          <w:rPr>
            <w:rStyle w:val="Hyperlink"/>
            <w:rFonts w:hint="eastAsia"/>
            <w:b w:val="0"/>
            <w:noProof/>
            <w:rtl/>
          </w:rPr>
          <w:t>אופן</w:t>
        </w:r>
        <w:r w:rsidR="000A0389" w:rsidRPr="00622DED">
          <w:rPr>
            <w:rStyle w:val="Hyperlink"/>
            <w:b w:val="0"/>
            <w:noProof/>
            <w:rtl/>
          </w:rPr>
          <w:t xml:space="preserve"> </w:t>
        </w:r>
        <w:r w:rsidR="000A0389" w:rsidRPr="00622DED">
          <w:rPr>
            <w:rStyle w:val="Hyperlink"/>
            <w:rFonts w:hint="eastAsia"/>
            <w:b w:val="0"/>
            <w:noProof/>
            <w:rtl/>
          </w:rPr>
          <w:t>ביצוע</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113F4AD1" w14:textId="7E5429EC" w:rsidR="000A0389" w:rsidRPr="00622DED" w:rsidRDefault="00B829BA">
      <w:pPr>
        <w:pStyle w:val="TOC2"/>
        <w:tabs>
          <w:tab w:val="left" w:pos="1200"/>
        </w:tabs>
        <w:rPr>
          <w:rFonts w:eastAsiaTheme="minorEastAsia" w:cstheme="minorBidi"/>
          <w:b w:val="0"/>
          <w:noProof/>
          <w:sz w:val="22"/>
          <w:szCs w:val="22"/>
          <w:rtl/>
        </w:rPr>
      </w:pPr>
      <w:hyperlink w:anchor="_Toc100761176" w:history="1">
        <w:r w:rsidR="000A0389" w:rsidRPr="00622DED">
          <w:rPr>
            <w:rStyle w:val="Hyperlink"/>
            <w:b w:val="0"/>
            <w:noProof/>
          </w:rPr>
          <w:t>2.2.</w:t>
        </w:r>
        <w:r w:rsidR="000A0389" w:rsidRPr="00622DED">
          <w:rPr>
            <w:rFonts w:eastAsiaTheme="minorEastAsia" w:cstheme="minorBidi"/>
            <w:b w:val="0"/>
            <w:noProof/>
            <w:sz w:val="22"/>
            <w:szCs w:val="22"/>
            <w:rtl/>
          </w:rPr>
          <w:tab/>
        </w:r>
        <w:r w:rsidR="000A0389" w:rsidRPr="00622DED">
          <w:rPr>
            <w:rStyle w:val="Hyperlink"/>
            <w:rFonts w:hint="eastAsia"/>
            <w:b w:val="0"/>
            <w:noProof/>
            <w:rtl/>
          </w:rPr>
          <w:t>תיחורי</w:t>
        </w:r>
        <w:r w:rsidR="000A0389" w:rsidRPr="00622DED">
          <w:rPr>
            <w:rStyle w:val="Hyperlink"/>
            <w:b w:val="0"/>
            <w:noProof/>
            <w:rtl/>
          </w:rPr>
          <w:t xml:space="preserve"> </w:t>
        </w:r>
        <w:r w:rsidR="000A0389" w:rsidRPr="00622DED">
          <w:rPr>
            <w:rStyle w:val="Hyperlink"/>
            <w:rFonts w:hint="eastAsia"/>
            <w:b w:val="0"/>
            <w:noProof/>
            <w:rtl/>
          </w:rPr>
          <w:t>המשך</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4425E0E2" w14:textId="117133CE" w:rsidR="000A0389" w:rsidRPr="00622DED" w:rsidRDefault="00B829BA">
      <w:pPr>
        <w:pStyle w:val="TOC2"/>
        <w:tabs>
          <w:tab w:val="left" w:pos="1200"/>
        </w:tabs>
        <w:rPr>
          <w:rFonts w:eastAsiaTheme="minorEastAsia" w:cstheme="minorBidi"/>
          <w:b w:val="0"/>
          <w:noProof/>
          <w:sz w:val="22"/>
          <w:szCs w:val="22"/>
          <w:rtl/>
        </w:rPr>
      </w:pPr>
      <w:hyperlink w:anchor="_Toc100761177" w:history="1">
        <w:r w:rsidR="000A0389" w:rsidRPr="00622DED">
          <w:rPr>
            <w:rStyle w:val="Hyperlink"/>
            <w:b w:val="0"/>
            <w:noProof/>
          </w:rPr>
          <w:t>2.3.</w:t>
        </w:r>
        <w:r w:rsidR="000A0389" w:rsidRPr="00622DED">
          <w:rPr>
            <w:rFonts w:eastAsiaTheme="minorEastAsia" w:cstheme="minorBidi"/>
            <w:b w:val="0"/>
            <w:noProof/>
            <w:sz w:val="22"/>
            <w:szCs w:val="22"/>
            <w:rtl/>
          </w:rPr>
          <w:tab/>
        </w:r>
        <w:r w:rsidR="000A0389" w:rsidRPr="00622DED">
          <w:rPr>
            <w:rStyle w:val="Hyperlink"/>
            <w:rFonts w:hint="eastAsia"/>
            <w:b w:val="0"/>
            <w:noProof/>
            <w:rtl/>
          </w:rPr>
          <w:t>המצב</w:t>
        </w:r>
        <w:r w:rsidR="000A0389" w:rsidRPr="00622DED">
          <w:rPr>
            <w:rStyle w:val="Hyperlink"/>
            <w:b w:val="0"/>
            <w:noProof/>
            <w:rtl/>
          </w:rPr>
          <w:t xml:space="preserve"> </w:t>
        </w:r>
        <w:r w:rsidR="000A0389" w:rsidRPr="00622DED">
          <w:rPr>
            <w:rStyle w:val="Hyperlink"/>
            <w:rFonts w:hint="eastAsia"/>
            <w:b w:val="0"/>
            <w:noProof/>
            <w:rtl/>
          </w:rPr>
          <w:t>הקיים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7C311756" w14:textId="437CDF99" w:rsidR="000A0389" w:rsidRPr="00622DED" w:rsidRDefault="00B829BA">
      <w:pPr>
        <w:pStyle w:val="TOC2"/>
        <w:tabs>
          <w:tab w:val="left" w:pos="1200"/>
        </w:tabs>
        <w:rPr>
          <w:rFonts w:eastAsiaTheme="minorEastAsia" w:cstheme="minorBidi"/>
          <w:b w:val="0"/>
          <w:noProof/>
          <w:sz w:val="22"/>
          <w:szCs w:val="22"/>
          <w:rtl/>
        </w:rPr>
      </w:pPr>
      <w:hyperlink w:anchor="_Toc100761178" w:history="1">
        <w:r w:rsidR="000A0389" w:rsidRPr="00622DED">
          <w:rPr>
            <w:rStyle w:val="Hyperlink"/>
            <w:b w:val="0"/>
            <w:noProof/>
          </w:rPr>
          <w:t>2.4.</w:t>
        </w:r>
        <w:r w:rsidR="000A0389" w:rsidRPr="00622DED">
          <w:rPr>
            <w:rFonts w:eastAsiaTheme="minorEastAsia" w:cstheme="minorBidi"/>
            <w:b w:val="0"/>
            <w:noProof/>
            <w:sz w:val="22"/>
            <w:szCs w:val="22"/>
            <w:rtl/>
          </w:rPr>
          <w:tab/>
        </w:r>
        <w:r w:rsidR="000A0389" w:rsidRPr="00622DED">
          <w:rPr>
            <w:rStyle w:val="Hyperlink"/>
            <w:rFonts w:hint="eastAsia"/>
            <w:b w:val="0"/>
            <w:noProof/>
            <w:rtl/>
          </w:rPr>
          <w:t>המזמינים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31</w:t>
        </w:r>
        <w:r w:rsidR="000A0389" w:rsidRPr="00622DED">
          <w:rPr>
            <w:rStyle w:val="Hyperlink"/>
            <w:b w:val="0"/>
            <w:noProof/>
            <w:rtl/>
          </w:rPr>
          <w:fldChar w:fldCharType="end"/>
        </w:r>
      </w:hyperlink>
    </w:p>
    <w:p w14:paraId="02594B43" w14:textId="52BF40A6" w:rsidR="000A0389" w:rsidRPr="00622DED" w:rsidRDefault="00B829BA">
      <w:pPr>
        <w:pStyle w:val="TOC2"/>
        <w:tabs>
          <w:tab w:val="left" w:pos="1200"/>
        </w:tabs>
        <w:rPr>
          <w:rFonts w:eastAsiaTheme="minorEastAsia" w:cstheme="minorBidi"/>
          <w:b w:val="0"/>
          <w:noProof/>
          <w:sz w:val="22"/>
          <w:szCs w:val="22"/>
          <w:rtl/>
        </w:rPr>
      </w:pPr>
      <w:hyperlink w:anchor="_Toc100761179" w:history="1">
        <w:r w:rsidR="000A0389" w:rsidRPr="00622DED">
          <w:rPr>
            <w:rStyle w:val="Hyperlink"/>
            <w:b w:val="0"/>
            <w:noProof/>
          </w:rPr>
          <w:t>2.5.</w:t>
        </w:r>
        <w:r w:rsidR="000A0389" w:rsidRPr="00622DED">
          <w:rPr>
            <w:rFonts w:eastAsiaTheme="minorEastAsia" w:cstheme="minorBidi"/>
            <w:b w:val="0"/>
            <w:noProof/>
            <w:sz w:val="22"/>
            <w:szCs w:val="22"/>
            <w:rtl/>
          </w:rPr>
          <w:tab/>
        </w:r>
        <w:r w:rsidR="000A0389" w:rsidRPr="00622DED">
          <w:rPr>
            <w:rStyle w:val="Hyperlink"/>
            <w:rFonts w:hint="eastAsia"/>
            <w:b w:val="0"/>
            <w:noProof/>
            <w:rtl/>
          </w:rPr>
          <w:t>גורמים</w:t>
        </w:r>
        <w:r w:rsidR="000A0389" w:rsidRPr="00622DED">
          <w:rPr>
            <w:rStyle w:val="Hyperlink"/>
            <w:b w:val="0"/>
            <w:noProof/>
            <w:rtl/>
          </w:rPr>
          <w:t xml:space="preserve"> </w:t>
        </w:r>
        <w:r w:rsidR="000A0389" w:rsidRPr="00622DED">
          <w:rPr>
            <w:rStyle w:val="Hyperlink"/>
            <w:rFonts w:hint="eastAsia"/>
            <w:b w:val="0"/>
            <w:noProof/>
            <w:rtl/>
          </w:rPr>
          <w:t>מעורבים</w:t>
        </w:r>
        <w:r w:rsidR="000A0389" w:rsidRPr="00622DED">
          <w:rPr>
            <w:rStyle w:val="Hyperlink"/>
            <w:b w:val="0"/>
            <w:noProof/>
            <w:rtl/>
          </w:rPr>
          <w:t xml:space="preserve"> </w:t>
        </w:r>
        <w:r w:rsidR="000A0389" w:rsidRPr="00622DED">
          <w:rPr>
            <w:rStyle w:val="Hyperlink"/>
            <w:rFonts w:hint="eastAsia"/>
            <w:b w:val="0"/>
            <w:noProof/>
            <w:rtl/>
          </w:rPr>
          <w:t>בניהול</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33</w:t>
        </w:r>
        <w:r w:rsidR="000A0389" w:rsidRPr="00622DED">
          <w:rPr>
            <w:rStyle w:val="Hyperlink"/>
            <w:b w:val="0"/>
            <w:noProof/>
            <w:rtl/>
          </w:rPr>
          <w:fldChar w:fldCharType="end"/>
        </w:r>
      </w:hyperlink>
    </w:p>
    <w:p w14:paraId="36A8F71F" w14:textId="7FCB8112" w:rsidR="000A0389" w:rsidRPr="00622DED" w:rsidRDefault="00B829BA">
      <w:pPr>
        <w:pStyle w:val="TOC2"/>
        <w:tabs>
          <w:tab w:val="left" w:pos="1200"/>
        </w:tabs>
        <w:rPr>
          <w:rFonts w:eastAsiaTheme="minorEastAsia" w:cstheme="minorBidi"/>
          <w:b w:val="0"/>
          <w:noProof/>
          <w:sz w:val="22"/>
          <w:szCs w:val="22"/>
          <w:rtl/>
        </w:rPr>
      </w:pPr>
      <w:hyperlink w:anchor="_Toc100761180" w:history="1">
        <w:r w:rsidR="000A0389" w:rsidRPr="00622DED">
          <w:rPr>
            <w:rStyle w:val="Hyperlink"/>
            <w:b w:val="0"/>
            <w:noProof/>
          </w:rPr>
          <w:t>2.6.</w:t>
        </w:r>
        <w:r w:rsidR="000A0389" w:rsidRPr="00622DED">
          <w:rPr>
            <w:rFonts w:eastAsiaTheme="minorEastAsia" w:cstheme="minorBidi"/>
            <w:b w:val="0"/>
            <w:noProof/>
            <w:sz w:val="22"/>
            <w:szCs w:val="22"/>
            <w:rtl/>
          </w:rPr>
          <w:tab/>
        </w:r>
        <w:r w:rsidR="000A0389" w:rsidRPr="00622DED">
          <w:rPr>
            <w:rStyle w:val="Hyperlink"/>
            <w:rFonts w:hint="eastAsia"/>
            <w:b w:val="0"/>
            <w:noProof/>
            <w:rtl/>
          </w:rPr>
          <w:t>תקופות</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34</w:t>
        </w:r>
        <w:r w:rsidR="000A0389" w:rsidRPr="00622DED">
          <w:rPr>
            <w:rStyle w:val="Hyperlink"/>
            <w:b w:val="0"/>
            <w:noProof/>
            <w:rtl/>
          </w:rPr>
          <w:fldChar w:fldCharType="end"/>
        </w:r>
      </w:hyperlink>
    </w:p>
    <w:p w14:paraId="0B1D396F" w14:textId="16D88E96" w:rsidR="000A0389" w:rsidRPr="00622DED" w:rsidRDefault="00B829BA">
      <w:pPr>
        <w:pStyle w:val="TOC2"/>
        <w:tabs>
          <w:tab w:val="left" w:pos="1200"/>
        </w:tabs>
        <w:rPr>
          <w:rFonts w:eastAsiaTheme="minorEastAsia" w:cstheme="minorBidi"/>
          <w:b w:val="0"/>
          <w:noProof/>
          <w:sz w:val="22"/>
          <w:szCs w:val="22"/>
          <w:rtl/>
        </w:rPr>
      </w:pPr>
      <w:hyperlink w:anchor="_Toc100761181" w:history="1">
        <w:r w:rsidR="000A0389" w:rsidRPr="00622DED">
          <w:rPr>
            <w:rStyle w:val="Hyperlink"/>
            <w:b w:val="0"/>
            <w:noProof/>
          </w:rPr>
          <w:t>2.7.</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החד</w:t>
        </w:r>
        <w:r w:rsidR="000A0389" w:rsidRPr="00622DED">
          <w:rPr>
            <w:rStyle w:val="Hyperlink"/>
            <w:b w:val="0"/>
            <w:noProof/>
            <w:rtl/>
          </w:rPr>
          <w:t xml:space="preserve"> </w:t>
        </w:r>
        <w:r w:rsidR="000A0389" w:rsidRPr="00622DED">
          <w:rPr>
            <w:rStyle w:val="Hyperlink"/>
            <w:rFonts w:hint="eastAsia"/>
            <w:b w:val="0"/>
            <w:noProof/>
            <w:rtl/>
          </w:rPr>
          <w:t>פעמיים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37</w:t>
        </w:r>
        <w:r w:rsidR="000A0389" w:rsidRPr="00622DED">
          <w:rPr>
            <w:rStyle w:val="Hyperlink"/>
            <w:b w:val="0"/>
            <w:noProof/>
            <w:rtl/>
          </w:rPr>
          <w:fldChar w:fldCharType="end"/>
        </w:r>
      </w:hyperlink>
    </w:p>
    <w:p w14:paraId="7B310148" w14:textId="734B29D7" w:rsidR="000A0389" w:rsidRPr="00622DED" w:rsidRDefault="00B829BA">
      <w:pPr>
        <w:pStyle w:val="TOC2"/>
        <w:tabs>
          <w:tab w:val="left" w:pos="1200"/>
        </w:tabs>
        <w:rPr>
          <w:rFonts w:eastAsiaTheme="minorEastAsia" w:cstheme="minorBidi"/>
          <w:b w:val="0"/>
          <w:noProof/>
          <w:sz w:val="22"/>
          <w:szCs w:val="22"/>
          <w:rtl/>
        </w:rPr>
      </w:pPr>
      <w:hyperlink w:anchor="_Toc100761182" w:history="1">
        <w:r w:rsidR="000A0389" w:rsidRPr="00622DED">
          <w:rPr>
            <w:rStyle w:val="Hyperlink"/>
            <w:b w:val="0"/>
            <w:noProof/>
          </w:rPr>
          <w:t>2.8.</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השוטפים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40</w:t>
        </w:r>
        <w:r w:rsidR="000A0389" w:rsidRPr="00622DED">
          <w:rPr>
            <w:rStyle w:val="Hyperlink"/>
            <w:b w:val="0"/>
            <w:noProof/>
            <w:rtl/>
          </w:rPr>
          <w:fldChar w:fldCharType="end"/>
        </w:r>
      </w:hyperlink>
    </w:p>
    <w:p w14:paraId="220B1C92" w14:textId="5DE25DEC" w:rsidR="000A0389" w:rsidRPr="00622DED" w:rsidRDefault="00B829BA">
      <w:pPr>
        <w:pStyle w:val="TOC2"/>
        <w:tabs>
          <w:tab w:val="left" w:pos="1200"/>
        </w:tabs>
        <w:rPr>
          <w:rFonts w:eastAsiaTheme="minorEastAsia" w:cstheme="minorBidi"/>
          <w:b w:val="0"/>
          <w:noProof/>
          <w:sz w:val="22"/>
          <w:szCs w:val="22"/>
          <w:rtl/>
        </w:rPr>
      </w:pPr>
      <w:hyperlink w:anchor="_Toc100761183" w:history="1">
        <w:r w:rsidR="000A0389" w:rsidRPr="00622DED">
          <w:rPr>
            <w:rStyle w:val="Hyperlink"/>
            <w:b w:val="0"/>
            <w:noProof/>
          </w:rPr>
          <w:t>2.9.</w:t>
        </w:r>
        <w:r w:rsidR="000A0389" w:rsidRPr="00622DED">
          <w:rPr>
            <w:rFonts w:eastAsiaTheme="minorEastAsia" w:cstheme="minorBidi"/>
            <w:b w:val="0"/>
            <w:noProof/>
            <w:sz w:val="22"/>
            <w:szCs w:val="22"/>
            <w:rtl/>
          </w:rPr>
          <w:tab/>
        </w:r>
        <w:r w:rsidR="000A0389" w:rsidRPr="00622DED">
          <w:rPr>
            <w:rStyle w:val="Hyperlink"/>
            <w:rFonts w:hint="eastAsia"/>
            <w:b w:val="0"/>
            <w:noProof/>
            <w:rtl/>
          </w:rPr>
          <w:t>עדכון</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rFonts w:hint="eastAsia"/>
            <w:b w:val="0"/>
            <w:noProof/>
            <w:rtl/>
          </w:rPr>
          <w:t>קיים</w:t>
        </w:r>
        <w:r w:rsidR="000A0389" w:rsidRPr="00622DED">
          <w:rPr>
            <w:rStyle w:val="Hyperlink"/>
            <w:b w:val="0"/>
            <w:noProof/>
            <w:rtl/>
          </w:rPr>
          <w:t xml:space="preserve"> </w:t>
        </w:r>
        <w:r w:rsidR="000A0389" w:rsidRPr="00622DED">
          <w:rPr>
            <w:rStyle w:val="Hyperlink"/>
            <w:rFonts w:hint="eastAsia"/>
            <w:b w:val="0"/>
            <w:noProof/>
            <w:rtl/>
          </w:rPr>
          <w:t>או</w:t>
        </w:r>
        <w:r w:rsidR="000A0389" w:rsidRPr="00622DED">
          <w:rPr>
            <w:rStyle w:val="Hyperlink"/>
            <w:b w:val="0"/>
            <w:noProof/>
            <w:rtl/>
          </w:rPr>
          <w:t xml:space="preserve"> </w:t>
        </w:r>
        <w:r w:rsidR="000A0389" w:rsidRPr="00622DED">
          <w:rPr>
            <w:rStyle w:val="Hyperlink"/>
            <w:rFonts w:hint="eastAsia"/>
            <w:b w:val="0"/>
            <w:noProof/>
            <w:rtl/>
          </w:rPr>
          <w:t>הוספת</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rFonts w:hint="eastAsia"/>
            <w:b w:val="0"/>
            <w:noProof/>
            <w:rtl/>
          </w:rPr>
          <w:t>לרשימת</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המאושרת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Toc100761183 \h</w:instrText>
        </w:r>
        <w:r w:rsidR="000A0389" w:rsidRPr="00622DED">
          <w:rPr>
            <w:b w:val="0"/>
            <w:noProof/>
            <w:webHidden/>
            <w:rtl/>
          </w:rPr>
          <w:instrText xml:space="preserve"> </w:instrText>
        </w:r>
        <w:r w:rsidR="000A0389" w:rsidRPr="00622DED">
          <w:rPr>
            <w:rStyle w:val="Hyperlink"/>
            <w:b w:val="0"/>
            <w:noProof/>
            <w:rtl/>
          </w:rPr>
          <w:fldChar w:fldCharType="separate"/>
        </w:r>
        <w:r w:rsidR="00316A6D">
          <w:rPr>
            <w:rStyle w:val="Hyperlink"/>
            <w:rFonts w:hint="cs"/>
            <w:bCs/>
            <w:noProof/>
            <w:rtl/>
          </w:rPr>
          <w:t>שגיאה! הסימניה אינה מוגדרת.</w:t>
        </w:r>
        <w:r w:rsidR="000A0389" w:rsidRPr="00622DED">
          <w:rPr>
            <w:rStyle w:val="Hyperlink"/>
            <w:b w:val="0"/>
            <w:noProof/>
            <w:rtl/>
          </w:rPr>
          <w:fldChar w:fldCharType="end"/>
        </w:r>
      </w:hyperlink>
    </w:p>
    <w:p w14:paraId="1F53D8CB" w14:textId="5F7F132E" w:rsidR="000A0389" w:rsidRPr="00622DED" w:rsidRDefault="00B829BA">
      <w:pPr>
        <w:pStyle w:val="TOC2"/>
        <w:tabs>
          <w:tab w:val="left" w:pos="1200"/>
        </w:tabs>
        <w:rPr>
          <w:rFonts w:eastAsiaTheme="minorEastAsia" w:cstheme="minorBidi"/>
          <w:b w:val="0"/>
          <w:noProof/>
          <w:sz w:val="22"/>
          <w:szCs w:val="22"/>
          <w:rtl/>
        </w:rPr>
      </w:pPr>
      <w:hyperlink w:anchor="_Toc100761184" w:history="1">
        <w:r w:rsidR="000A0389" w:rsidRPr="00622DED">
          <w:rPr>
            <w:rStyle w:val="Hyperlink"/>
            <w:b w:val="0"/>
            <w:noProof/>
            <w:rtl/>
          </w:rPr>
          <w:t>2.10.</w:t>
        </w:r>
        <w:r w:rsidR="000A0389" w:rsidRPr="00622DED">
          <w:rPr>
            <w:rFonts w:eastAsiaTheme="minorEastAsia" w:cstheme="minorBidi"/>
            <w:b w:val="0"/>
            <w:noProof/>
            <w:sz w:val="22"/>
            <w:szCs w:val="22"/>
            <w:rtl/>
          </w:rPr>
          <w:tab/>
        </w:r>
        <w:r w:rsidR="000A0389" w:rsidRPr="00622DED">
          <w:rPr>
            <w:rStyle w:val="Hyperlink"/>
            <w:rFonts w:hint="eastAsia"/>
            <w:b w:val="0"/>
            <w:noProof/>
            <w:rtl/>
          </w:rPr>
          <w:t>פיקוח</w:t>
        </w:r>
        <w:r w:rsidR="000A0389" w:rsidRPr="00622DED">
          <w:rPr>
            <w:rStyle w:val="Hyperlink"/>
            <w:b w:val="0"/>
            <w:noProof/>
            <w:rtl/>
          </w:rPr>
          <w:t xml:space="preserve"> </w:t>
        </w:r>
        <w:r w:rsidR="000A0389" w:rsidRPr="00622DED">
          <w:rPr>
            <w:rStyle w:val="Hyperlink"/>
            <w:rFonts w:hint="eastAsia"/>
            <w:b w:val="0"/>
            <w:noProof/>
            <w:rtl/>
          </w:rPr>
          <w:t>ובקרה</w:t>
        </w:r>
        <w:r w:rsidR="000A0389" w:rsidRPr="00622DED">
          <w:rPr>
            <w:rStyle w:val="Hyperlink"/>
            <w:b w:val="0"/>
            <w:noProof/>
            <w:rtl/>
          </w:rPr>
          <w:t xml:space="preserve"> </w:t>
        </w:r>
        <w:r w:rsidR="000A0389" w:rsidRPr="00622DED">
          <w:rPr>
            <w:rStyle w:val="Hyperlink"/>
            <w:rFonts w:hint="eastAsia"/>
            <w:b w:val="0"/>
            <w:noProof/>
            <w:rtl/>
          </w:rPr>
          <w:t>על</w:t>
        </w:r>
        <w:r w:rsidR="000A0389" w:rsidRPr="00622DED">
          <w:rPr>
            <w:rStyle w:val="Hyperlink"/>
            <w:b w:val="0"/>
            <w:noProof/>
            <w:rtl/>
          </w:rPr>
          <w:t xml:space="preserve"> </w:t>
        </w:r>
        <w:r w:rsidR="000A0389" w:rsidRPr="00622DED">
          <w:rPr>
            <w:rStyle w:val="Hyperlink"/>
            <w:rFonts w:hint="eastAsia"/>
            <w:b w:val="0"/>
            <w:noProof/>
            <w:rtl/>
          </w:rPr>
          <w:t>עבודת</w:t>
        </w:r>
        <w:r w:rsidR="000A0389" w:rsidRPr="00622DED">
          <w:rPr>
            <w:rStyle w:val="Hyperlink"/>
            <w:b w:val="0"/>
            <w:noProof/>
            <w:rtl/>
          </w:rPr>
          <w:t xml:space="preserve"> </w:t>
        </w:r>
        <w:r w:rsidR="000A0389" w:rsidRPr="00622DED">
          <w:rPr>
            <w:rStyle w:val="Hyperlink"/>
            <w:rFonts w:hint="eastAsia"/>
            <w:b w:val="0"/>
            <w:noProof/>
            <w:rtl/>
          </w:rPr>
          <w:t>הספק</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55</w:t>
        </w:r>
        <w:r w:rsidR="000A0389" w:rsidRPr="00622DED">
          <w:rPr>
            <w:rStyle w:val="Hyperlink"/>
            <w:b w:val="0"/>
            <w:noProof/>
            <w:rtl/>
          </w:rPr>
          <w:fldChar w:fldCharType="end"/>
        </w:r>
      </w:hyperlink>
    </w:p>
    <w:p w14:paraId="6EB0AFB9" w14:textId="5B42E1E1" w:rsidR="000A0389" w:rsidRPr="00622DED" w:rsidRDefault="00B829BA">
      <w:pPr>
        <w:pStyle w:val="TOC2"/>
        <w:tabs>
          <w:tab w:val="left" w:pos="1200"/>
        </w:tabs>
        <w:rPr>
          <w:rFonts w:eastAsiaTheme="minorEastAsia" w:cstheme="minorBidi"/>
          <w:b w:val="0"/>
          <w:noProof/>
          <w:sz w:val="22"/>
          <w:szCs w:val="22"/>
          <w:rtl/>
        </w:rPr>
      </w:pPr>
      <w:hyperlink w:anchor="_Toc100761185" w:history="1">
        <w:r w:rsidR="000A0389" w:rsidRPr="00622DED">
          <w:rPr>
            <w:rStyle w:val="Hyperlink"/>
            <w:b w:val="0"/>
            <w:noProof/>
          </w:rPr>
          <w:t>2.11.</w:t>
        </w:r>
        <w:r w:rsidR="000A0389" w:rsidRPr="00622DED">
          <w:rPr>
            <w:rFonts w:eastAsiaTheme="minorEastAsia" w:cstheme="minorBidi"/>
            <w:b w:val="0"/>
            <w:noProof/>
            <w:sz w:val="22"/>
            <w:szCs w:val="22"/>
            <w:rtl/>
          </w:rPr>
          <w:tab/>
        </w:r>
        <w:r w:rsidR="000A0389" w:rsidRPr="00622DED">
          <w:rPr>
            <w:rStyle w:val="Hyperlink"/>
            <w:rFonts w:hint="eastAsia"/>
            <w:b w:val="0"/>
            <w:noProof/>
            <w:rtl/>
          </w:rPr>
          <w:t>עלות</w:t>
        </w:r>
        <w:r w:rsidR="000A0389" w:rsidRPr="00622DED">
          <w:rPr>
            <w:rFonts w:hint="cs"/>
            <w:b w:val="0"/>
            <w:noProof/>
            <w:webHidden/>
            <w:rtl/>
          </w:rPr>
          <w:t>.</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56</w:t>
        </w:r>
        <w:r w:rsidR="000A0389" w:rsidRPr="00622DED">
          <w:rPr>
            <w:rStyle w:val="Hyperlink"/>
            <w:b w:val="0"/>
            <w:noProof/>
            <w:rtl/>
          </w:rPr>
          <w:fldChar w:fldCharType="end"/>
        </w:r>
      </w:hyperlink>
    </w:p>
    <w:p w14:paraId="0B522D18" w14:textId="4F6F04AE" w:rsidR="000A0389" w:rsidRPr="00622DED" w:rsidRDefault="00B829BA">
      <w:pPr>
        <w:pStyle w:val="TOC2"/>
        <w:tabs>
          <w:tab w:val="left" w:pos="1200"/>
        </w:tabs>
        <w:rPr>
          <w:rFonts w:eastAsiaTheme="minorEastAsia" w:cstheme="minorBidi"/>
          <w:b w:val="0"/>
          <w:noProof/>
          <w:sz w:val="22"/>
          <w:szCs w:val="22"/>
          <w:rtl/>
        </w:rPr>
      </w:pPr>
      <w:hyperlink w:anchor="_Toc100761186" w:history="1">
        <w:r w:rsidR="000A0389" w:rsidRPr="00622DED">
          <w:rPr>
            <w:rStyle w:val="Hyperlink"/>
            <w:b w:val="0"/>
            <w:noProof/>
          </w:rPr>
          <w:t>2.12.</w:t>
        </w:r>
        <w:r w:rsidR="000A0389" w:rsidRPr="00622DED">
          <w:rPr>
            <w:rFonts w:eastAsiaTheme="minorEastAsia" w:cstheme="minorBidi"/>
            <w:b w:val="0"/>
            <w:noProof/>
            <w:sz w:val="22"/>
            <w:szCs w:val="22"/>
            <w:rtl/>
          </w:rPr>
          <w:tab/>
        </w:r>
        <w:r w:rsidR="000A0389" w:rsidRPr="00622DED">
          <w:rPr>
            <w:rStyle w:val="Hyperlink"/>
            <w:rFonts w:hint="eastAsia"/>
            <w:b w:val="0"/>
            <w:noProof/>
            <w:rtl/>
          </w:rPr>
          <w:t>דרישות</w:t>
        </w:r>
        <w:r w:rsidR="000A0389" w:rsidRPr="00622DED">
          <w:rPr>
            <w:rStyle w:val="Hyperlink"/>
            <w:b w:val="0"/>
            <w:noProof/>
            <w:rtl/>
          </w:rPr>
          <w:t xml:space="preserve"> </w:t>
        </w:r>
        <w:r w:rsidR="000A0389" w:rsidRPr="00622DED">
          <w:rPr>
            <w:rStyle w:val="Hyperlink"/>
            <w:rFonts w:hint="eastAsia"/>
            <w:b w:val="0"/>
            <w:noProof/>
            <w:rtl/>
          </w:rPr>
          <w:t>נוספות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61</w:t>
        </w:r>
        <w:r w:rsidR="000A0389" w:rsidRPr="00622DED">
          <w:rPr>
            <w:rStyle w:val="Hyperlink"/>
            <w:b w:val="0"/>
            <w:noProof/>
            <w:rtl/>
          </w:rPr>
          <w:fldChar w:fldCharType="end"/>
        </w:r>
      </w:hyperlink>
    </w:p>
    <w:p w14:paraId="6A989FF2" w14:textId="125080F0" w:rsidR="000A0389" w:rsidRPr="00622DED" w:rsidRDefault="00B829BA">
      <w:pPr>
        <w:pStyle w:val="TOC2"/>
        <w:tabs>
          <w:tab w:val="left" w:pos="1200"/>
        </w:tabs>
        <w:rPr>
          <w:rFonts w:eastAsiaTheme="minorEastAsia" w:cstheme="minorBidi"/>
          <w:b w:val="0"/>
          <w:noProof/>
          <w:sz w:val="22"/>
          <w:szCs w:val="22"/>
          <w:rtl/>
        </w:rPr>
      </w:pPr>
      <w:hyperlink w:anchor="_Toc100761187" w:history="1">
        <w:r w:rsidR="000A0389" w:rsidRPr="00622DED">
          <w:rPr>
            <w:rStyle w:val="Hyperlink"/>
            <w:b w:val="0"/>
            <w:noProof/>
          </w:rPr>
          <w:t>2.13.</w:t>
        </w:r>
        <w:r w:rsidR="000A0389" w:rsidRPr="00622DED">
          <w:rPr>
            <w:rFonts w:eastAsiaTheme="minorEastAsia" w:cstheme="minorBidi"/>
            <w:b w:val="0"/>
            <w:noProof/>
            <w:sz w:val="22"/>
            <w:szCs w:val="22"/>
            <w:rtl/>
          </w:rPr>
          <w:tab/>
        </w:r>
        <w:r w:rsidR="000A0389" w:rsidRPr="00622DED">
          <w:rPr>
            <w:rStyle w:val="Hyperlink"/>
            <w:rFonts w:hint="eastAsia"/>
            <w:b w:val="0"/>
            <w:noProof/>
            <w:rtl/>
          </w:rPr>
          <w:t>נהלי</w:t>
        </w:r>
        <w:r w:rsidR="000A0389" w:rsidRPr="00622DED">
          <w:rPr>
            <w:rStyle w:val="Hyperlink"/>
            <w:b w:val="0"/>
            <w:noProof/>
            <w:rtl/>
          </w:rPr>
          <w:t xml:space="preserve"> </w:t>
        </w:r>
        <w:r w:rsidR="000A0389" w:rsidRPr="00622DED">
          <w:rPr>
            <w:rStyle w:val="Hyperlink"/>
            <w:rFonts w:hint="eastAsia"/>
            <w:b w:val="0"/>
            <w:noProof/>
            <w:rtl/>
          </w:rPr>
          <w:t>ביטחון</w:t>
        </w:r>
        <w:r w:rsidR="000A0389" w:rsidRPr="00622DED">
          <w:rPr>
            <w:rStyle w:val="Hyperlink"/>
            <w:b w:val="0"/>
            <w:noProof/>
            <w:rtl/>
          </w:rPr>
          <w:t xml:space="preserve"> </w:t>
        </w:r>
        <w:r w:rsidR="000A0389" w:rsidRPr="00622DED">
          <w:rPr>
            <w:rStyle w:val="Hyperlink"/>
            <w:rFonts w:hint="eastAsia"/>
            <w:b w:val="0"/>
            <w:noProof/>
            <w:rtl/>
          </w:rPr>
          <w:t>ואבטחת</w:t>
        </w:r>
        <w:r w:rsidR="000A0389" w:rsidRPr="00622DED">
          <w:rPr>
            <w:rStyle w:val="Hyperlink"/>
            <w:b w:val="0"/>
            <w:noProof/>
            <w:rtl/>
          </w:rPr>
          <w:t xml:space="preserve"> </w:t>
        </w:r>
        <w:r w:rsidR="000A0389" w:rsidRPr="00622DED">
          <w:rPr>
            <w:rStyle w:val="Hyperlink"/>
            <w:rFonts w:hint="eastAsia"/>
            <w:b w:val="0"/>
            <w:noProof/>
            <w:rtl/>
          </w:rPr>
          <w:t>מידע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62</w:t>
        </w:r>
        <w:r w:rsidR="000A0389" w:rsidRPr="00622DED">
          <w:rPr>
            <w:rStyle w:val="Hyperlink"/>
            <w:b w:val="0"/>
            <w:noProof/>
            <w:rtl/>
          </w:rPr>
          <w:fldChar w:fldCharType="end"/>
        </w:r>
      </w:hyperlink>
    </w:p>
    <w:p w14:paraId="7C3D09E3" w14:textId="04ECCB9F" w:rsidR="000A0389" w:rsidRPr="00622DED" w:rsidRDefault="00B829BA">
      <w:pPr>
        <w:pStyle w:val="TOC2"/>
        <w:tabs>
          <w:tab w:val="left" w:pos="1200"/>
        </w:tabs>
        <w:rPr>
          <w:rFonts w:eastAsiaTheme="minorEastAsia" w:cstheme="minorBidi"/>
          <w:b w:val="0"/>
          <w:noProof/>
          <w:sz w:val="22"/>
          <w:szCs w:val="22"/>
          <w:rtl/>
        </w:rPr>
      </w:pPr>
      <w:hyperlink w:anchor="_Toc100761188" w:history="1">
        <w:r w:rsidR="000A0389" w:rsidRPr="00622DED">
          <w:rPr>
            <w:rStyle w:val="Hyperlink"/>
            <w:b w:val="0"/>
            <w:noProof/>
          </w:rPr>
          <w:t>2.14.</w:t>
        </w:r>
        <w:r w:rsidR="000A0389" w:rsidRPr="00622DED">
          <w:rPr>
            <w:rFonts w:eastAsiaTheme="minorEastAsia" w:cstheme="minorBidi"/>
            <w:b w:val="0"/>
            <w:noProof/>
            <w:sz w:val="22"/>
            <w:szCs w:val="22"/>
            <w:rtl/>
          </w:rPr>
          <w:tab/>
        </w:r>
        <w:r w:rsidR="000A0389" w:rsidRPr="00622DED">
          <w:rPr>
            <w:rStyle w:val="Hyperlink"/>
            <w:rFonts w:hint="eastAsia"/>
            <w:b w:val="0"/>
            <w:noProof/>
            <w:rtl/>
          </w:rPr>
          <w:t>ניהול</w:t>
        </w:r>
        <w:r w:rsidR="000A0389" w:rsidRPr="00622DED">
          <w:rPr>
            <w:rStyle w:val="Hyperlink"/>
            <w:b w:val="0"/>
            <w:noProof/>
            <w:rtl/>
          </w:rPr>
          <w:t xml:space="preserve"> </w:t>
        </w:r>
        <w:r w:rsidR="000A0389" w:rsidRPr="00622DED">
          <w:rPr>
            <w:rStyle w:val="Hyperlink"/>
            <w:rFonts w:hint="eastAsia"/>
            <w:b w:val="0"/>
            <w:noProof/>
            <w:rtl/>
          </w:rPr>
          <w:t>מאגר</w:t>
        </w:r>
        <w:r w:rsidR="000A0389" w:rsidRPr="00622DED">
          <w:rPr>
            <w:rStyle w:val="Hyperlink"/>
            <w:b w:val="0"/>
            <w:noProof/>
            <w:rtl/>
          </w:rPr>
          <w:t xml:space="preserve"> </w:t>
        </w:r>
        <w:r w:rsidR="000A0389" w:rsidRPr="00622DED">
          <w:rPr>
            <w:rStyle w:val="Hyperlink"/>
            <w:rFonts w:hint="eastAsia"/>
            <w:b w:val="0"/>
            <w:noProof/>
            <w:rtl/>
          </w:rPr>
          <w:t>המידע</w:t>
        </w:r>
        <w:r w:rsidR="000A0389" w:rsidRPr="00622DED">
          <w:rPr>
            <w:rStyle w:val="Hyperlink"/>
            <w:b w:val="0"/>
            <w:noProof/>
            <w:rtl/>
          </w:rPr>
          <w:t xml:space="preserve"> </w:t>
        </w:r>
        <w:r w:rsidR="000A0389" w:rsidRPr="00622DED">
          <w:rPr>
            <w:rStyle w:val="Hyperlink"/>
            <w:rFonts w:hint="eastAsia"/>
            <w:b w:val="0"/>
            <w:noProof/>
            <w:rtl/>
          </w:rPr>
          <w:t>ושמירתו</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67</w:t>
        </w:r>
        <w:r w:rsidR="000A0389" w:rsidRPr="00622DED">
          <w:rPr>
            <w:rStyle w:val="Hyperlink"/>
            <w:b w:val="0"/>
            <w:noProof/>
            <w:rtl/>
          </w:rPr>
          <w:fldChar w:fldCharType="end"/>
        </w:r>
      </w:hyperlink>
    </w:p>
    <w:p w14:paraId="4CB136C9" w14:textId="0AF843C3" w:rsidR="000A0389" w:rsidRPr="00622DED" w:rsidRDefault="00B829BA">
      <w:pPr>
        <w:pStyle w:val="TOC2"/>
        <w:tabs>
          <w:tab w:val="left" w:pos="1200"/>
        </w:tabs>
        <w:rPr>
          <w:rFonts w:eastAsiaTheme="minorEastAsia" w:cstheme="minorBidi"/>
          <w:b w:val="0"/>
          <w:noProof/>
          <w:sz w:val="22"/>
          <w:szCs w:val="22"/>
          <w:rtl/>
        </w:rPr>
      </w:pPr>
      <w:hyperlink w:anchor="_Toc100761189" w:history="1">
        <w:r w:rsidR="000A0389" w:rsidRPr="00622DED">
          <w:rPr>
            <w:rStyle w:val="Hyperlink"/>
            <w:b w:val="0"/>
            <w:noProof/>
          </w:rPr>
          <w:t>2.15.</w:t>
        </w:r>
        <w:r w:rsidR="000A0389" w:rsidRPr="00622DED">
          <w:rPr>
            <w:rFonts w:eastAsiaTheme="minorEastAsia" w:cstheme="minorBidi"/>
            <w:b w:val="0"/>
            <w:noProof/>
            <w:sz w:val="22"/>
            <w:szCs w:val="22"/>
            <w:rtl/>
          </w:rPr>
          <w:tab/>
        </w:r>
        <w:r w:rsidR="000A0389" w:rsidRPr="00622DED">
          <w:rPr>
            <w:rStyle w:val="Hyperlink"/>
            <w:rFonts w:hint="eastAsia"/>
            <w:b w:val="0"/>
            <w:noProof/>
            <w:rtl/>
          </w:rPr>
          <w:t>תנאי</w:t>
        </w:r>
        <w:r w:rsidR="000A0389" w:rsidRPr="00622DED">
          <w:rPr>
            <w:rStyle w:val="Hyperlink"/>
            <w:b w:val="0"/>
            <w:noProof/>
            <w:rtl/>
          </w:rPr>
          <w:t xml:space="preserve"> </w:t>
        </w:r>
        <w:r w:rsidR="000A0389" w:rsidRPr="00622DED">
          <w:rPr>
            <w:rStyle w:val="Hyperlink"/>
            <w:rFonts w:hint="eastAsia"/>
            <w:b w:val="0"/>
            <w:noProof/>
            <w:rtl/>
          </w:rPr>
          <w:t>האחסון</w:t>
        </w:r>
        <w:r w:rsidR="000A0389" w:rsidRPr="00622DED">
          <w:rPr>
            <w:rStyle w:val="Hyperlink"/>
            <w:b w:val="0"/>
            <w:noProof/>
            <w:rtl/>
          </w:rPr>
          <w:t xml:space="preserve"> </w:t>
        </w:r>
        <w:r w:rsidR="000A0389" w:rsidRPr="00622DED">
          <w:rPr>
            <w:rStyle w:val="Hyperlink"/>
            <w:rFonts w:hint="eastAsia"/>
            <w:b w:val="0"/>
            <w:noProof/>
            <w:rtl/>
          </w:rPr>
          <w:t>הנדרשים</w:t>
        </w:r>
        <w:r w:rsidR="000A0389" w:rsidRPr="00622DED">
          <w:rPr>
            <w:rStyle w:val="Hyperlink"/>
            <w:b w:val="0"/>
            <w:noProof/>
            <w:rtl/>
          </w:rPr>
          <w:t xml:space="preserve"> </w:t>
        </w:r>
        <w:r w:rsidR="000A0389" w:rsidRPr="00622DED">
          <w:rPr>
            <w:rStyle w:val="Hyperlink"/>
            <w:rFonts w:hint="eastAsia"/>
            <w:b w:val="0"/>
            <w:noProof/>
            <w:rtl/>
          </w:rPr>
          <w:t>במגנזה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73</w:t>
        </w:r>
        <w:r w:rsidR="000A0389" w:rsidRPr="00622DED">
          <w:rPr>
            <w:rStyle w:val="Hyperlink"/>
            <w:b w:val="0"/>
            <w:noProof/>
            <w:rtl/>
          </w:rPr>
          <w:fldChar w:fldCharType="end"/>
        </w:r>
      </w:hyperlink>
    </w:p>
    <w:p w14:paraId="458F9775" w14:textId="17BEF515" w:rsidR="000A0389" w:rsidRPr="00622DED" w:rsidRDefault="00B829BA">
      <w:pPr>
        <w:pStyle w:val="TOC2"/>
        <w:tabs>
          <w:tab w:val="left" w:pos="1200"/>
        </w:tabs>
        <w:rPr>
          <w:rFonts w:eastAsiaTheme="minorEastAsia" w:cstheme="minorBidi"/>
          <w:b w:val="0"/>
          <w:noProof/>
          <w:sz w:val="22"/>
          <w:szCs w:val="22"/>
          <w:rtl/>
        </w:rPr>
      </w:pPr>
      <w:hyperlink w:anchor="_Toc100761190" w:history="1">
        <w:r w:rsidR="000A0389" w:rsidRPr="00622DED">
          <w:rPr>
            <w:rStyle w:val="Hyperlink"/>
            <w:b w:val="0"/>
            <w:noProof/>
          </w:rPr>
          <w:t>2.16.</w:t>
        </w:r>
        <w:r w:rsidR="000A0389" w:rsidRPr="00622DED">
          <w:rPr>
            <w:rFonts w:eastAsiaTheme="minorEastAsia" w:cstheme="minorBidi"/>
            <w:b w:val="0"/>
            <w:noProof/>
            <w:sz w:val="22"/>
            <w:szCs w:val="22"/>
            <w:rtl/>
          </w:rPr>
          <w:tab/>
        </w:r>
        <w:r w:rsidR="000A0389" w:rsidRPr="00622DED">
          <w:rPr>
            <w:rStyle w:val="Hyperlink"/>
            <w:rFonts w:hint="eastAsia"/>
            <w:b w:val="0"/>
            <w:noProof/>
            <w:rtl/>
          </w:rPr>
          <w:t>העתקת</w:t>
        </w:r>
        <w:r w:rsidR="000A0389" w:rsidRPr="00622DED">
          <w:rPr>
            <w:rStyle w:val="Hyperlink"/>
            <w:b w:val="0"/>
            <w:noProof/>
            <w:rtl/>
          </w:rPr>
          <w:t xml:space="preserve"> </w:t>
        </w:r>
        <w:r w:rsidR="000A0389" w:rsidRPr="00622DED">
          <w:rPr>
            <w:rStyle w:val="Hyperlink"/>
            <w:rFonts w:hint="eastAsia"/>
            <w:b w:val="0"/>
            <w:noProof/>
            <w:rtl/>
          </w:rPr>
          <w:t>מתקן</w:t>
        </w:r>
        <w:r w:rsidR="000A0389" w:rsidRPr="00622DED">
          <w:rPr>
            <w:rStyle w:val="Hyperlink"/>
            <w:b w:val="0"/>
            <w:noProof/>
            <w:rtl/>
          </w:rPr>
          <w:t xml:space="preserve"> </w:t>
        </w:r>
        <w:r w:rsidR="000A0389" w:rsidRPr="00622DED">
          <w:rPr>
            <w:rStyle w:val="Hyperlink"/>
            <w:rFonts w:hint="eastAsia"/>
            <w:b w:val="0"/>
            <w:noProof/>
            <w:rtl/>
          </w:rPr>
          <w:t>האחסון</w:t>
        </w:r>
        <w:r w:rsidR="000A0389" w:rsidRPr="00622DED">
          <w:rPr>
            <w:rStyle w:val="Hyperlink"/>
            <w:b w:val="0"/>
            <w:noProof/>
            <w:rtl/>
          </w:rPr>
          <w:t xml:space="preserve"> </w:t>
        </w:r>
        <w:r w:rsidR="000A0389" w:rsidRPr="00622DED">
          <w:rPr>
            <w:rStyle w:val="Hyperlink"/>
            <w:rFonts w:hint="eastAsia"/>
            <w:b w:val="0"/>
            <w:noProof/>
            <w:rtl/>
          </w:rPr>
          <w:t>ו</w:t>
        </w:r>
        <w:r w:rsidR="000A0389" w:rsidRPr="00622DED">
          <w:rPr>
            <w:rStyle w:val="Hyperlink"/>
            <w:b w:val="0"/>
            <w:noProof/>
            <w:rtl/>
          </w:rPr>
          <w:t>/</w:t>
        </w:r>
        <w:r w:rsidR="000A0389" w:rsidRPr="00622DED">
          <w:rPr>
            <w:rStyle w:val="Hyperlink"/>
            <w:rFonts w:hint="eastAsia"/>
            <w:b w:val="0"/>
            <w:noProof/>
            <w:rtl/>
          </w:rPr>
          <w:t>או</w:t>
        </w:r>
        <w:r w:rsidR="000A0389" w:rsidRPr="00622DED">
          <w:rPr>
            <w:rStyle w:val="Hyperlink"/>
            <w:b w:val="0"/>
            <w:noProof/>
            <w:rtl/>
          </w:rPr>
          <w:t xml:space="preserve"> </w:t>
        </w:r>
        <w:r w:rsidR="000A0389" w:rsidRPr="00622DED">
          <w:rPr>
            <w:rStyle w:val="Hyperlink"/>
            <w:rFonts w:hint="eastAsia"/>
            <w:b w:val="0"/>
            <w:noProof/>
            <w:rtl/>
          </w:rPr>
          <w:t>הוספת</w:t>
        </w:r>
        <w:r w:rsidR="000A0389" w:rsidRPr="00622DED">
          <w:rPr>
            <w:rStyle w:val="Hyperlink"/>
            <w:b w:val="0"/>
            <w:noProof/>
            <w:rtl/>
          </w:rPr>
          <w:t xml:space="preserve"> </w:t>
        </w:r>
        <w:r w:rsidR="000A0389" w:rsidRPr="00622DED">
          <w:rPr>
            <w:rStyle w:val="Hyperlink"/>
            <w:rFonts w:hint="eastAsia"/>
            <w:b w:val="0"/>
            <w:noProof/>
            <w:rtl/>
          </w:rPr>
          <w:t>מתקני</w:t>
        </w:r>
        <w:r w:rsidR="000A0389" w:rsidRPr="00622DED">
          <w:rPr>
            <w:rStyle w:val="Hyperlink"/>
            <w:b w:val="0"/>
            <w:noProof/>
            <w:rtl/>
          </w:rPr>
          <w:t xml:space="preserve"> </w:t>
        </w:r>
        <w:r w:rsidR="000A0389" w:rsidRPr="00622DED">
          <w:rPr>
            <w:rStyle w:val="Hyperlink"/>
            <w:rFonts w:hint="eastAsia"/>
            <w:b w:val="0"/>
            <w:noProof/>
            <w:rtl/>
          </w:rPr>
          <w:t>אחסון</w:t>
        </w:r>
        <w:r w:rsidR="000A0389" w:rsidRPr="00622DED">
          <w:rPr>
            <w:rStyle w:val="Hyperlink"/>
            <w:b w:val="0"/>
            <w:noProof/>
            <w:rtl/>
          </w:rPr>
          <w:t xml:space="preserve"> </w:t>
        </w:r>
        <w:r w:rsidR="000A0389" w:rsidRPr="00622DED">
          <w:rPr>
            <w:rStyle w:val="Hyperlink"/>
            <w:rFonts w:hint="eastAsia"/>
            <w:b w:val="0"/>
            <w:noProof/>
            <w:rtl/>
          </w:rPr>
          <w:t>חדשים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79</w:t>
        </w:r>
        <w:r w:rsidR="000A0389" w:rsidRPr="00622DED">
          <w:rPr>
            <w:rStyle w:val="Hyperlink"/>
            <w:b w:val="0"/>
            <w:noProof/>
            <w:rtl/>
          </w:rPr>
          <w:fldChar w:fldCharType="end"/>
        </w:r>
      </w:hyperlink>
    </w:p>
    <w:p w14:paraId="30B2468F" w14:textId="34149847" w:rsidR="000A0389" w:rsidRPr="00622DED" w:rsidRDefault="00B829BA">
      <w:pPr>
        <w:pStyle w:val="TOC2"/>
        <w:tabs>
          <w:tab w:val="left" w:pos="1200"/>
        </w:tabs>
        <w:rPr>
          <w:rFonts w:eastAsiaTheme="minorEastAsia" w:cstheme="minorBidi"/>
          <w:b w:val="0"/>
          <w:noProof/>
          <w:sz w:val="22"/>
          <w:szCs w:val="22"/>
          <w:rtl/>
        </w:rPr>
      </w:pPr>
      <w:hyperlink w:anchor="_Toc100761191" w:history="1">
        <w:r w:rsidR="000A0389" w:rsidRPr="00622DED">
          <w:rPr>
            <w:rStyle w:val="Hyperlink"/>
            <w:b w:val="0"/>
            <w:noProof/>
          </w:rPr>
          <w:t>2.17.</w:t>
        </w:r>
        <w:r w:rsidR="000A0389" w:rsidRPr="00622DED">
          <w:rPr>
            <w:rFonts w:eastAsiaTheme="minorEastAsia" w:cstheme="minorBidi"/>
            <w:b w:val="0"/>
            <w:noProof/>
            <w:sz w:val="22"/>
            <w:szCs w:val="22"/>
            <w:rtl/>
          </w:rPr>
          <w:tab/>
        </w:r>
        <w:r w:rsidR="000A0389" w:rsidRPr="00622DED">
          <w:rPr>
            <w:rStyle w:val="Hyperlink"/>
            <w:rFonts w:hint="eastAsia"/>
            <w:b w:val="0"/>
            <w:noProof/>
            <w:rtl/>
          </w:rPr>
          <w:t>אמנת</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b w:val="0"/>
            <w:noProof/>
          </w:rPr>
          <w:t>SLA</w:t>
        </w:r>
        <w:r w:rsidR="000A0389" w:rsidRPr="00622DED">
          <w:rPr>
            <w:rStyle w:val="Hyperlink"/>
            <w:b w:val="0"/>
            <w:noProof/>
            <w:rtl/>
          </w:rPr>
          <w:t xml:space="preserve">) </w:t>
        </w:r>
        <w:r w:rsidR="000A0389" w:rsidRPr="00622DED">
          <w:rPr>
            <w:rStyle w:val="Hyperlink"/>
            <w:rFonts w:hint="eastAsia"/>
            <w:b w:val="0"/>
            <w:noProof/>
            <w:rtl/>
          </w:rPr>
          <w:t>ופיצויים</w:t>
        </w:r>
        <w:r w:rsidR="000A0389" w:rsidRPr="00622DED">
          <w:rPr>
            <w:rStyle w:val="Hyperlink"/>
            <w:b w:val="0"/>
            <w:noProof/>
            <w:rtl/>
          </w:rPr>
          <w:t xml:space="preserve"> </w:t>
        </w:r>
        <w:r w:rsidR="000A0389" w:rsidRPr="00622DED">
          <w:rPr>
            <w:rStyle w:val="Hyperlink"/>
            <w:rFonts w:hint="eastAsia"/>
            <w:b w:val="0"/>
            <w:noProof/>
            <w:rtl/>
          </w:rPr>
          <w:t>מוסכמים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79</w:t>
        </w:r>
        <w:r w:rsidR="000A0389" w:rsidRPr="00622DED">
          <w:rPr>
            <w:rStyle w:val="Hyperlink"/>
            <w:b w:val="0"/>
            <w:noProof/>
            <w:rtl/>
          </w:rPr>
          <w:fldChar w:fldCharType="end"/>
        </w:r>
      </w:hyperlink>
    </w:p>
    <w:p w14:paraId="4249BABC" w14:textId="6B8E4856" w:rsidR="000A0389" w:rsidRPr="00622DED" w:rsidRDefault="00B829BA">
      <w:pPr>
        <w:pStyle w:val="TOC2"/>
        <w:tabs>
          <w:tab w:val="left" w:pos="1200"/>
        </w:tabs>
        <w:rPr>
          <w:rFonts w:eastAsiaTheme="minorEastAsia" w:cstheme="minorBidi"/>
          <w:b w:val="0"/>
          <w:noProof/>
          <w:sz w:val="22"/>
          <w:szCs w:val="22"/>
          <w:rtl/>
        </w:rPr>
      </w:pPr>
      <w:hyperlink w:anchor="_Toc100761192" w:history="1">
        <w:r w:rsidR="000A0389" w:rsidRPr="00622DED">
          <w:rPr>
            <w:rStyle w:val="Hyperlink"/>
            <w:b w:val="0"/>
            <w:noProof/>
          </w:rPr>
          <w:t>2.18.</w:t>
        </w:r>
        <w:r w:rsidR="000A0389" w:rsidRPr="00622DED">
          <w:rPr>
            <w:rFonts w:eastAsiaTheme="minorEastAsia" w:cstheme="minorBidi"/>
            <w:b w:val="0"/>
            <w:noProof/>
            <w:sz w:val="22"/>
            <w:szCs w:val="22"/>
            <w:rtl/>
          </w:rPr>
          <w:tab/>
        </w:r>
        <w:r w:rsidR="000A0389" w:rsidRPr="00622DED">
          <w:rPr>
            <w:rStyle w:val="Hyperlink"/>
            <w:rFonts w:hint="eastAsia"/>
            <w:b w:val="0"/>
            <w:noProof/>
            <w:rtl/>
          </w:rPr>
          <w:t>דיווחים</w:t>
        </w:r>
        <w:r w:rsidR="000A0389" w:rsidRPr="00622DED">
          <w:rPr>
            <w:rStyle w:val="Hyperlink"/>
            <w:b w:val="0"/>
            <w:noProof/>
            <w:rtl/>
          </w:rPr>
          <w:t xml:space="preserve"> </w:t>
        </w:r>
        <w:r w:rsidR="000A0389" w:rsidRPr="00622DED">
          <w:rPr>
            <w:rStyle w:val="Hyperlink"/>
            <w:rFonts w:hint="eastAsia"/>
            <w:b w:val="0"/>
            <w:noProof/>
            <w:rtl/>
          </w:rPr>
          <w:t>שוטפים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82</w:t>
        </w:r>
        <w:r w:rsidR="000A0389" w:rsidRPr="00622DED">
          <w:rPr>
            <w:rStyle w:val="Hyperlink"/>
            <w:b w:val="0"/>
            <w:noProof/>
            <w:rtl/>
          </w:rPr>
          <w:fldChar w:fldCharType="end"/>
        </w:r>
      </w:hyperlink>
    </w:p>
    <w:p w14:paraId="218D8F85" w14:textId="005DEE71" w:rsidR="000A0389" w:rsidRPr="00622DED" w:rsidRDefault="00B829BA">
      <w:pPr>
        <w:pStyle w:val="TOC1"/>
        <w:rPr>
          <w:rFonts w:asciiTheme="minorHAnsi" w:eastAsiaTheme="minorEastAsia" w:hAnsiTheme="minorHAnsi" w:cstheme="minorBidi"/>
          <w:b w:val="0"/>
          <w:caps w:val="0"/>
          <w:noProof/>
          <w:sz w:val="22"/>
          <w:szCs w:val="22"/>
          <w:rtl/>
        </w:rPr>
      </w:pPr>
      <w:hyperlink w:anchor="_Toc100761193" w:history="1">
        <w:r w:rsidR="000A0389" w:rsidRPr="00622DED">
          <w:rPr>
            <w:rStyle w:val="Hyperlink"/>
            <w:b w:val="0"/>
            <w:noProof/>
            <w:rtl/>
          </w:rPr>
          <w:t>3.</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3 – </w:t>
        </w:r>
        <w:r w:rsidR="000A0389" w:rsidRPr="00622DED">
          <w:rPr>
            <w:rStyle w:val="Hyperlink"/>
            <w:rFonts w:hint="eastAsia"/>
            <w:b w:val="0"/>
            <w:noProof/>
            <w:rtl/>
          </w:rPr>
          <w:t>חוברת</w:t>
        </w:r>
        <w:r w:rsidR="000A0389" w:rsidRPr="00622DED">
          <w:rPr>
            <w:rStyle w:val="Hyperlink"/>
            <w:b w:val="0"/>
            <w:noProof/>
            <w:rtl/>
          </w:rPr>
          <w:t xml:space="preserve"> </w:t>
        </w:r>
        <w:r w:rsidR="000A0389" w:rsidRPr="00622DED">
          <w:rPr>
            <w:rStyle w:val="Hyperlink"/>
            <w:rFonts w:hint="eastAsia"/>
            <w:b w:val="0"/>
            <w:noProof/>
            <w:rtl/>
          </w:rPr>
          <w:t>ההצעה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99</w:t>
        </w:r>
        <w:r w:rsidR="000A0389" w:rsidRPr="00622DED">
          <w:rPr>
            <w:rStyle w:val="Hyperlink"/>
            <w:b w:val="0"/>
            <w:noProof/>
            <w:rtl/>
          </w:rPr>
          <w:fldChar w:fldCharType="end"/>
        </w:r>
      </w:hyperlink>
    </w:p>
    <w:p w14:paraId="4EC7B742" w14:textId="0FA8E1BF" w:rsidR="000A0389" w:rsidRPr="00622DED" w:rsidRDefault="00B829BA">
      <w:pPr>
        <w:pStyle w:val="TOC2"/>
        <w:tabs>
          <w:tab w:val="left" w:pos="1200"/>
        </w:tabs>
        <w:rPr>
          <w:rFonts w:eastAsiaTheme="minorEastAsia" w:cstheme="minorBidi"/>
          <w:b w:val="0"/>
          <w:noProof/>
          <w:sz w:val="22"/>
          <w:szCs w:val="22"/>
          <w:rtl/>
        </w:rPr>
      </w:pPr>
      <w:hyperlink w:anchor="_Toc100761194" w:history="1">
        <w:r w:rsidR="000A0389" w:rsidRPr="00622DED">
          <w:rPr>
            <w:rStyle w:val="Hyperlink"/>
            <w:b w:val="0"/>
            <w:noProof/>
            <w:rtl/>
          </w:rPr>
          <w:t>3.1.</w:t>
        </w:r>
        <w:r w:rsidR="000A0389" w:rsidRPr="00622DED">
          <w:rPr>
            <w:rFonts w:eastAsiaTheme="minorEastAsia" w:cstheme="minorBidi"/>
            <w:b w:val="0"/>
            <w:noProof/>
            <w:sz w:val="22"/>
            <w:szCs w:val="22"/>
            <w:rtl/>
          </w:rPr>
          <w:tab/>
        </w:r>
        <w:r w:rsidR="000A0389" w:rsidRPr="00622DED">
          <w:rPr>
            <w:rStyle w:val="Hyperlink"/>
            <w:rFonts w:hint="eastAsia"/>
            <w:b w:val="0"/>
            <w:noProof/>
            <w:rtl/>
          </w:rPr>
          <w:t>הנחיות</w:t>
        </w:r>
        <w:r w:rsidR="000A0389" w:rsidRPr="00622DED">
          <w:rPr>
            <w:rStyle w:val="Hyperlink"/>
            <w:b w:val="0"/>
            <w:noProof/>
            <w:rtl/>
          </w:rPr>
          <w:t xml:space="preserve"> </w:t>
        </w:r>
        <w:r w:rsidR="000A0389" w:rsidRPr="00622DED">
          <w:rPr>
            <w:rStyle w:val="Hyperlink"/>
            <w:rFonts w:hint="eastAsia"/>
            <w:b w:val="0"/>
            <w:noProof/>
            <w:rtl/>
          </w:rPr>
          <w:t>למענה</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w:t>
        </w:r>
        <w:r w:rsidR="000A0389" w:rsidRPr="00622DED">
          <w:rPr>
            <w:rStyle w:val="Hyperlink"/>
            <w:rFonts w:hint="eastAsia"/>
            <w:b w:val="0"/>
            <w:noProof/>
            <w:rtl/>
          </w:rPr>
          <w:t>למכרז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100</w:t>
        </w:r>
        <w:r w:rsidR="000A0389" w:rsidRPr="00622DED">
          <w:rPr>
            <w:rStyle w:val="Hyperlink"/>
            <w:b w:val="0"/>
            <w:noProof/>
            <w:rtl/>
          </w:rPr>
          <w:fldChar w:fldCharType="end"/>
        </w:r>
      </w:hyperlink>
    </w:p>
    <w:p w14:paraId="5ECE45ED" w14:textId="73744A11" w:rsidR="000A0389" w:rsidRPr="00622DED" w:rsidRDefault="00B829BA">
      <w:pPr>
        <w:pStyle w:val="TOC2"/>
        <w:tabs>
          <w:tab w:val="left" w:pos="1200"/>
        </w:tabs>
        <w:rPr>
          <w:rFonts w:eastAsiaTheme="minorEastAsia" w:cstheme="minorBidi"/>
          <w:b w:val="0"/>
          <w:noProof/>
          <w:sz w:val="22"/>
          <w:szCs w:val="22"/>
          <w:rtl/>
        </w:rPr>
      </w:pPr>
      <w:hyperlink w:anchor="_Toc100761195" w:history="1">
        <w:r w:rsidR="000A0389" w:rsidRPr="00622DED">
          <w:rPr>
            <w:rStyle w:val="Hyperlink"/>
            <w:b w:val="0"/>
            <w:noProof/>
            <w:rtl/>
          </w:rPr>
          <w:t>3.2.</w:t>
        </w:r>
        <w:r w:rsidR="000A0389" w:rsidRPr="00622DED">
          <w:rPr>
            <w:rFonts w:eastAsiaTheme="minorEastAsia" w:cstheme="minorBidi"/>
            <w:b w:val="0"/>
            <w:noProof/>
            <w:sz w:val="22"/>
            <w:szCs w:val="22"/>
            <w:rtl/>
          </w:rPr>
          <w:tab/>
        </w:r>
        <w:r w:rsidR="000A0389" w:rsidRPr="00622DED">
          <w:rPr>
            <w:rStyle w:val="Hyperlink"/>
            <w:rFonts w:hint="eastAsia"/>
            <w:b w:val="0"/>
            <w:noProof/>
            <w:rtl/>
          </w:rPr>
          <w:t>הנחיות</w:t>
        </w:r>
        <w:r w:rsidR="000A0389" w:rsidRPr="00622DED">
          <w:rPr>
            <w:rStyle w:val="Hyperlink"/>
            <w:b w:val="0"/>
            <w:noProof/>
            <w:rtl/>
          </w:rPr>
          <w:t xml:space="preserve"> </w:t>
        </w:r>
        <w:r w:rsidR="000A0389" w:rsidRPr="00622DED">
          <w:rPr>
            <w:rStyle w:val="Hyperlink"/>
            <w:rFonts w:hint="eastAsia"/>
            <w:b w:val="0"/>
            <w:noProof/>
            <w:rtl/>
          </w:rPr>
          <w:t>בדבר</w:t>
        </w:r>
        <w:r w:rsidR="000A0389" w:rsidRPr="00622DED">
          <w:rPr>
            <w:rStyle w:val="Hyperlink"/>
            <w:b w:val="0"/>
            <w:noProof/>
            <w:rtl/>
          </w:rPr>
          <w:t xml:space="preserve"> </w:t>
        </w:r>
        <w:r w:rsidR="000A0389" w:rsidRPr="00622DED">
          <w:rPr>
            <w:rStyle w:val="Hyperlink"/>
            <w:rFonts w:hint="eastAsia"/>
            <w:b w:val="0"/>
            <w:noProof/>
            <w:rtl/>
          </w:rPr>
          <w:t>אופן</w:t>
        </w:r>
        <w:r w:rsidR="000A0389" w:rsidRPr="00622DED">
          <w:rPr>
            <w:rStyle w:val="Hyperlink"/>
            <w:b w:val="0"/>
            <w:noProof/>
            <w:rtl/>
          </w:rPr>
          <w:t xml:space="preserve"> </w:t>
        </w:r>
        <w:r w:rsidR="000A0389" w:rsidRPr="00622DED">
          <w:rPr>
            <w:rStyle w:val="Hyperlink"/>
            <w:rFonts w:hint="eastAsia"/>
            <w:b w:val="0"/>
            <w:noProof/>
            <w:rtl/>
          </w:rPr>
          <w:t>הגשת</w:t>
        </w:r>
        <w:r w:rsidR="000A0389" w:rsidRPr="00622DED">
          <w:rPr>
            <w:rStyle w:val="Hyperlink"/>
            <w:b w:val="0"/>
            <w:noProof/>
            <w:rtl/>
          </w:rPr>
          <w:t xml:space="preserve"> </w:t>
        </w:r>
        <w:r w:rsidR="000A0389" w:rsidRPr="00622DED">
          <w:rPr>
            <w:rStyle w:val="Hyperlink"/>
            <w:rFonts w:hint="eastAsia"/>
            <w:b w:val="0"/>
            <w:noProof/>
            <w:rtl/>
          </w:rPr>
          <w:t>המענה</w:t>
        </w:r>
        <w:r w:rsidR="000A0389" w:rsidRPr="00622DED">
          <w:rPr>
            <w:rStyle w:val="Hyperlink"/>
            <w:b w:val="0"/>
            <w:noProof/>
            <w:rtl/>
          </w:rPr>
          <w:t xml:space="preserve"> </w:t>
        </w:r>
        <w:r w:rsidR="000A0389" w:rsidRPr="00622DED">
          <w:rPr>
            <w:rStyle w:val="Hyperlink"/>
            <w:rFonts w:hint="eastAsia"/>
            <w:b w:val="0"/>
            <w:noProof/>
            <w:rtl/>
          </w:rPr>
          <w:t>למכרז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100</w:t>
        </w:r>
        <w:r w:rsidR="000A0389" w:rsidRPr="00622DED">
          <w:rPr>
            <w:rStyle w:val="Hyperlink"/>
            <w:b w:val="0"/>
            <w:noProof/>
            <w:rtl/>
          </w:rPr>
          <w:fldChar w:fldCharType="end"/>
        </w:r>
      </w:hyperlink>
    </w:p>
    <w:p w14:paraId="2A5D84F8" w14:textId="74E0F7E9" w:rsidR="000A0389" w:rsidRPr="00622DED" w:rsidRDefault="00B829BA">
      <w:pPr>
        <w:pStyle w:val="TOC2"/>
        <w:tabs>
          <w:tab w:val="left" w:pos="1200"/>
        </w:tabs>
        <w:rPr>
          <w:rFonts w:eastAsiaTheme="minorEastAsia" w:cstheme="minorBidi"/>
          <w:b w:val="0"/>
          <w:noProof/>
          <w:sz w:val="22"/>
          <w:szCs w:val="22"/>
          <w:rtl/>
        </w:rPr>
      </w:pPr>
      <w:hyperlink w:anchor="_Toc100761196" w:history="1">
        <w:r w:rsidR="000A0389" w:rsidRPr="00622DED">
          <w:rPr>
            <w:rStyle w:val="Hyperlink"/>
            <w:b w:val="0"/>
            <w:noProof/>
          </w:rPr>
          <w:t>3.3.</w:t>
        </w:r>
        <w:r w:rsidR="000A0389" w:rsidRPr="00622DED">
          <w:rPr>
            <w:rFonts w:eastAsiaTheme="minorEastAsia" w:cstheme="minorBidi"/>
            <w:b w:val="0"/>
            <w:noProof/>
            <w:sz w:val="22"/>
            <w:szCs w:val="22"/>
            <w:rtl/>
          </w:rPr>
          <w:tab/>
        </w:r>
        <w:r w:rsidR="000A0389" w:rsidRPr="00622DED">
          <w:rPr>
            <w:rStyle w:val="Hyperlink"/>
            <w:rFonts w:hint="eastAsia"/>
            <w:b w:val="0"/>
            <w:noProof/>
            <w:rtl/>
          </w:rPr>
          <w:t>פרטי</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102</w:t>
        </w:r>
        <w:r w:rsidR="000A0389" w:rsidRPr="00622DED">
          <w:rPr>
            <w:rStyle w:val="Hyperlink"/>
            <w:b w:val="0"/>
            <w:noProof/>
            <w:rtl/>
          </w:rPr>
          <w:fldChar w:fldCharType="end"/>
        </w:r>
      </w:hyperlink>
    </w:p>
    <w:p w14:paraId="60C2D8D6" w14:textId="3C9064AE" w:rsidR="000A0389" w:rsidRPr="00622DED" w:rsidRDefault="00B829BA">
      <w:pPr>
        <w:pStyle w:val="TOC2"/>
        <w:tabs>
          <w:tab w:val="left" w:pos="1200"/>
        </w:tabs>
        <w:rPr>
          <w:rFonts w:eastAsiaTheme="minorEastAsia" w:cstheme="minorBidi"/>
          <w:b w:val="0"/>
          <w:noProof/>
          <w:sz w:val="22"/>
          <w:szCs w:val="22"/>
          <w:rtl/>
        </w:rPr>
      </w:pPr>
      <w:hyperlink w:anchor="_Toc100761197" w:history="1">
        <w:r w:rsidR="000A0389" w:rsidRPr="00622DED">
          <w:rPr>
            <w:rStyle w:val="Hyperlink"/>
            <w:b w:val="0"/>
            <w:noProof/>
          </w:rPr>
          <w:t>3.4.</w:t>
        </w:r>
        <w:r w:rsidR="000A0389" w:rsidRPr="00622DED">
          <w:rPr>
            <w:rFonts w:eastAsiaTheme="minorEastAsia" w:cstheme="minorBidi"/>
            <w:b w:val="0"/>
            <w:noProof/>
            <w:sz w:val="22"/>
            <w:szCs w:val="22"/>
            <w:rtl/>
          </w:rPr>
          <w:tab/>
        </w:r>
        <w:r w:rsidR="000A0389" w:rsidRPr="00622DED">
          <w:rPr>
            <w:rStyle w:val="Hyperlink"/>
            <w:rFonts w:hint="eastAsia"/>
            <w:b w:val="0"/>
            <w:noProof/>
            <w:rtl/>
          </w:rPr>
          <w:t>מקבצים</w:t>
        </w:r>
        <w:r w:rsidR="000A0389" w:rsidRPr="00622DED">
          <w:rPr>
            <w:rStyle w:val="Hyperlink"/>
            <w:b w:val="0"/>
            <w:noProof/>
            <w:rtl/>
          </w:rPr>
          <w:t xml:space="preserve"> </w:t>
        </w:r>
        <w:r w:rsidR="000A0389" w:rsidRPr="00622DED">
          <w:rPr>
            <w:rStyle w:val="Hyperlink"/>
            <w:rFonts w:hint="eastAsia"/>
            <w:b w:val="0"/>
            <w:noProof/>
            <w:rtl/>
          </w:rPr>
          <w:t>וסלים</w:t>
        </w:r>
        <w:r w:rsidR="000A0389" w:rsidRPr="00622DED">
          <w:rPr>
            <w:rStyle w:val="Hyperlink"/>
            <w:b w:val="0"/>
            <w:noProof/>
            <w:rtl/>
          </w:rPr>
          <w:t xml:space="preserve"> </w:t>
        </w:r>
        <w:r w:rsidR="000A0389" w:rsidRPr="00622DED">
          <w:rPr>
            <w:rStyle w:val="Hyperlink"/>
            <w:rFonts w:hint="eastAsia"/>
            <w:b w:val="0"/>
            <w:noProof/>
            <w:rtl/>
          </w:rPr>
          <w:t>עבורם</w:t>
        </w:r>
        <w:r w:rsidR="000A0389" w:rsidRPr="00622DED">
          <w:rPr>
            <w:rStyle w:val="Hyperlink"/>
            <w:b w:val="0"/>
            <w:noProof/>
            <w:rtl/>
          </w:rPr>
          <w:t xml:space="preserve"> </w:t>
        </w:r>
        <w:r w:rsidR="000A0389" w:rsidRPr="00622DED">
          <w:rPr>
            <w:rStyle w:val="Hyperlink"/>
            <w:rFonts w:hint="eastAsia"/>
            <w:b w:val="0"/>
            <w:noProof/>
            <w:rtl/>
          </w:rPr>
          <w:t>מוגשת</w:t>
        </w:r>
        <w:r w:rsidR="000A0389" w:rsidRPr="00622DED">
          <w:rPr>
            <w:rStyle w:val="Hyperlink"/>
            <w:b w:val="0"/>
            <w:noProof/>
            <w:rtl/>
          </w:rPr>
          <w:t xml:space="preserve"> </w:t>
        </w:r>
        <w:r w:rsidR="000A0389" w:rsidRPr="00622DED">
          <w:rPr>
            <w:rStyle w:val="Hyperlink"/>
            <w:rFonts w:hint="eastAsia"/>
            <w:b w:val="0"/>
            <w:noProof/>
            <w:rtl/>
          </w:rPr>
          <w:t>ההצעה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103</w:t>
        </w:r>
        <w:r w:rsidR="000A0389" w:rsidRPr="00622DED">
          <w:rPr>
            <w:rStyle w:val="Hyperlink"/>
            <w:b w:val="0"/>
            <w:noProof/>
            <w:rtl/>
          </w:rPr>
          <w:fldChar w:fldCharType="end"/>
        </w:r>
      </w:hyperlink>
    </w:p>
    <w:p w14:paraId="2E05732B" w14:textId="01E6E928" w:rsidR="000A0389" w:rsidRPr="00622DED" w:rsidRDefault="00B829BA">
      <w:pPr>
        <w:pStyle w:val="TOC2"/>
        <w:tabs>
          <w:tab w:val="left" w:pos="1200"/>
        </w:tabs>
        <w:rPr>
          <w:rFonts w:eastAsiaTheme="minorEastAsia" w:cstheme="minorBidi"/>
          <w:b w:val="0"/>
          <w:noProof/>
          <w:sz w:val="22"/>
          <w:szCs w:val="22"/>
          <w:rtl/>
        </w:rPr>
      </w:pPr>
      <w:hyperlink w:anchor="_Toc100761198" w:history="1">
        <w:r w:rsidR="000A0389" w:rsidRPr="00622DED">
          <w:rPr>
            <w:rStyle w:val="Hyperlink"/>
            <w:b w:val="0"/>
            <w:noProof/>
          </w:rPr>
          <w:t>3.5.</w:t>
        </w:r>
        <w:r w:rsidR="000A0389" w:rsidRPr="00622DED">
          <w:rPr>
            <w:rFonts w:eastAsiaTheme="minorEastAsia" w:cstheme="minorBidi"/>
            <w:b w:val="0"/>
            <w:noProof/>
            <w:sz w:val="22"/>
            <w:szCs w:val="22"/>
            <w:rtl/>
          </w:rPr>
          <w:tab/>
        </w:r>
        <w:r w:rsidR="000A0389" w:rsidRPr="00622DED">
          <w:rPr>
            <w:rStyle w:val="Hyperlink"/>
            <w:rFonts w:hint="eastAsia"/>
            <w:b w:val="0"/>
            <w:noProof/>
            <w:rtl/>
          </w:rPr>
          <w:t>הוכחת</w:t>
        </w:r>
        <w:r w:rsidR="000A0389" w:rsidRPr="00622DED">
          <w:rPr>
            <w:rStyle w:val="Hyperlink"/>
            <w:b w:val="0"/>
            <w:noProof/>
            <w:rtl/>
          </w:rPr>
          <w:t xml:space="preserve"> </w:t>
        </w:r>
        <w:r w:rsidR="000A0389" w:rsidRPr="00622DED">
          <w:rPr>
            <w:rStyle w:val="Hyperlink"/>
            <w:rFonts w:hint="eastAsia"/>
            <w:b w:val="0"/>
            <w:noProof/>
            <w:rtl/>
          </w:rPr>
          <w:t>עמידה</w:t>
        </w:r>
        <w:r w:rsidR="000A0389" w:rsidRPr="00622DED">
          <w:rPr>
            <w:rStyle w:val="Hyperlink"/>
            <w:b w:val="0"/>
            <w:noProof/>
            <w:rtl/>
          </w:rPr>
          <w:t xml:space="preserve"> </w:t>
        </w:r>
        <w:r w:rsidR="000A0389" w:rsidRPr="00622DED">
          <w:rPr>
            <w:rStyle w:val="Hyperlink"/>
            <w:rFonts w:hint="eastAsia"/>
            <w:b w:val="0"/>
            <w:noProof/>
            <w:rtl/>
          </w:rPr>
          <w:t>בתנאי</w:t>
        </w:r>
        <w:r w:rsidR="000A0389" w:rsidRPr="00622DED">
          <w:rPr>
            <w:rStyle w:val="Hyperlink"/>
            <w:b w:val="0"/>
            <w:noProof/>
            <w:rtl/>
          </w:rPr>
          <w:t xml:space="preserve"> </w:t>
        </w:r>
        <w:r w:rsidR="000A0389" w:rsidRPr="00622DED">
          <w:rPr>
            <w:rStyle w:val="Hyperlink"/>
            <w:rFonts w:hint="eastAsia"/>
            <w:b w:val="0"/>
            <w:noProof/>
            <w:rtl/>
          </w:rPr>
          <w:t>הסף</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104</w:t>
        </w:r>
        <w:r w:rsidR="000A0389" w:rsidRPr="00622DED">
          <w:rPr>
            <w:rStyle w:val="Hyperlink"/>
            <w:b w:val="0"/>
            <w:noProof/>
            <w:rtl/>
          </w:rPr>
          <w:fldChar w:fldCharType="end"/>
        </w:r>
      </w:hyperlink>
    </w:p>
    <w:p w14:paraId="222001E7" w14:textId="0913DCB2" w:rsidR="000A0389" w:rsidRPr="00622DED" w:rsidRDefault="00B829BA">
      <w:pPr>
        <w:pStyle w:val="TOC2"/>
        <w:tabs>
          <w:tab w:val="left" w:pos="1200"/>
        </w:tabs>
        <w:rPr>
          <w:rFonts w:eastAsiaTheme="minorEastAsia" w:cstheme="minorBidi"/>
          <w:b w:val="0"/>
          <w:noProof/>
          <w:sz w:val="22"/>
          <w:szCs w:val="22"/>
          <w:rtl/>
        </w:rPr>
      </w:pPr>
      <w:hyperlink w:anchor="_Toc100761199" w:history="1">
        <w:r w:rsidR="000A0389" w:rsidRPr="00622DED">
          <w:rPr>
            <w:rStyle w:val="Hyperlink"/>
            <w:b w:val="0"/>
            <w:noProof/>
          </w:rPr>
          <w:t>3.6.</w:t>
        </w:r>
        <w:r w:rsidR="000A0389" w:rsidRPr="00622DED">
          <w:rPr>
            <w:rFonts w:eastAsiaTheme="minorEastAsia" w:cstheme="minorBidi"/>
            <w:b w:val="0"/>
            <w:noProof/>
            <w:sz w:val="22"/>
            <w:szCs w:val="22"/>
            <w:rtl/>
          </w:rPr>
          <w:tab/>
        </w:r>
        <w:r w:rsidR="000A0389" w:rsidRPr="00622DED">
          <w:rPr>
            <w:rStyle w:val="Hyperlink"/>
            <w:rFonts w:hint="eastAsia"/>
            <w:b w:val="0"/>
            <w:noProof/>
            <w:rtl/>
          </w:rPr>
          <w:t>הצהרת</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 </w:t>
        </w:r>
        <w:r w:rsidR="000A0389" w:rsidRPr="00622DED">
          <w:rPr>
            <w:rStyle w:val="Hyperlink"/>
            <w:rFonts w:hint="eastAsia"/>
            <w:b w:val="0"/>
            <w:noProof/>
            <w:rtl/>
          </w:rPr>
          <w:t>נתונים</w:t>
        </w:r>
        <w:r w:rsidR="000A0389" w:rsidRPr="00622DED">
          <w:rPr>
            <w:rStyle w:val="Hyperlink"/>
            <w:b w:val="0"/>
            <w:noProof/>
            <w:rtl/>
          </w:rPr>
          <w:t xml:space="preserve"> </w:t>
        </w:r>
        <w:r w:rsidR="000A0389" w:rsidRPr="00622DED">
          <w:rPr>
            <w:rStyle w:val="Hyperlink"/>
            <w:rFonts w:hint="eastAsia"/>
            <w:b w:val="0"/>
            <w:noProof/>
            <w:rtl/>
          </w:rPr>
          <w:t>מקצועיים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107</w:t>
        </w:r>
        <w:r w:rsidR="000A0389" w:rsidRPr="00622DED">
          <w:rPr>
            <w:rStyle w:val="Hyperlink"/>
            <w:b w:val="0"/>
            <w:noProof/>
            <w:rtl/>
          </w:rPr>
          <w:fldChar w:fldCharType="end"/>
        </w:r>
      </w:hyperlink>
    </w:p>
    <w:p w14:paraId="40F5C71F" w14:textId="3D2583F3" w:rsidR="000A0389" w:rsidRPr="00622DED" w:rsidRDefault="00B829BA">
      <w:pPr>
        <w:pStyle w:val="TOC2"/>
        <w:tabs>
          <w:tab w:val="left" w:pos="1200"/>
        </w:tabs>
        <w:rPr>
          <w:rFonts w:eastAsiaTheme="minorEastAsia" w:cstheme="minorBidi"/>
          <w:b w:val="0"/>
          <w:noProof/>
          <w:sz w:val="22"/>
          <w:szCs w:val="22"/>
          <w:rtl/>
        </w:rPr>
      </w:pPr>
      <w:hyperlink w:anchor="_Toc100761200" w:history="1">
        <w:r w:rsidR="000A0389" w:rsidRPr="00622DED">
          <w:rPr>
            <w:rStyle w:val="Hyperlink"/>
            <w:b w:val="0"/>
            <w:noProof/>
          </w:rPr>
          <w:t>3.7.</w:t>
        </w:r>
        <w:r w:rsidR="000A0389" w:rsidRPr="00622DED">
          <w:rPr>
            <w:rFonts w:eastAsiaTheme="minorEastAsia" w:cstheme="minorBidi"/>
            <w:b w:val="0"/>
            <w:noProof/>
            <w:sz w:val="22"/>
            <w:szCs w:val="22"/>
            <w:rtl/>
          </w:rPr>
          <w:tab/>
        </w:r>
        <w:r w:rsidR="000A0389" w:rsidRPr="00622DED">
          <w:rPr>
            <w:rStyle w:val="Hyperlink"/>
            <w:rFonts w:hint="eastAsia"/>
            <w:b w:val="0"/>
            <w:noProof/>
            <w:rtl/>
          </w:rPr>
          <w:t>התחייבויות</w:t>
        </w:r>
        <w:r w:rsidR="000A0389" w:rsidRPr="00622DED">
          <w:rPr>
            <w:rStyle w:val="Hyperlink"/>
            <w:b w:val="0"/>
            <w:noProof/>
            <w:rtl/>
          </w:rPr>
          <w:t xml:space="preserve"> </w:t>
        </w:r>
        <w:r w:rsidR="000A0389" w:rsidRPr="00622DED">
          <w:rPr>
            <w:rStyle w:val="Hyperlink"/>
            <w:rFonts w:hint="eastAsia"/>
            <w:b w:val="0"/>
            <w:noProof/>
            <w:rtl/>
          </w:rPr>
          <w:t>נוספות</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109</w:t>
        </w:r>
        <w:r w:rsidR="000A0389" w:rsidRPr="00622DED">
          <w:rPr>
            <w:rStyle w:val="Hyperlink"/>
            <w:b w:val="0"/>
            <w:noProof/>
            <w:rtl/>
          </w:rPr>
          <w:fldChar w:fldCharType="end"/>
        </w:r>
      </w:hyperlink>
    </w:p>
    <w:p w14:paraId="2FE4BFB0" w14:textId="3ECF2D56" w:rsidR="000A0389" w:rsidRPr="00622DED" w:rsidRDefault="00B829BA">
      <w:pPr>
        <w:pStyle w:val="TOC2"/>
        <w:tabs>
          <w:tab w:val="left" w:pos="1200"/>
        </w:tabs>
        <w:rPr>
          <w:rFonts w:eastAsiaTheme="minorEastAsia" w:cstheme="minorBidi"/>
          <w:b w:val="0"/>
          <w:noProof/>
          <w:sz w:val="22"/>
          <w:szCs w:val="22"/>
          <w:rtl/>
        </w:rPr>
      </w:pPr>
      <w:hyperlink w:anchor="_Toc100761201" w:history="1">
        <w:r w:rsidR="000A0389" w:rsidRPr="00622DED">
          <w:rPr>
            <w:rStyle w:val="Hyperlink"/>
            <w:b w:val="0"/>
            <w:noProof/>
          </w:rPr>
          <w:t>3.8.</w:t>
        </w:r>
        <w:r w:rsidR="000A0389" w:rsidRPr="00622DED">
          <w:rPr>
            <w:rFonts w:eastAsiaTheme="minorEastAsia" w:cstheme="minorBidi"/>
            <w:b w:val="0"/>
            <w:noProof/>
            <w:sz w:val="22"/>
            <w:szCs w:val="22"/>
            <w:rtl/>
          </w:rPr>
          <w:tab/>
        </w:r>
        <w:r w:rsidR="000A0389" w:rsidRPr="00622DED">
          <w:rPr>
            <w:rStyle w:val="Hyperlink"/>
            <w:rFonts w:hint="eastAsia"/>
            <w:b w:val="0"/>
            <w:noProof/>
            <w:rtl/>
          </w:rPr>
          <w:t>חלקים</w:t>
        </w:r>
        <w:r w:rsidR="000A0389" w:rsidRPr="00622DED">
          <w:rPr>
            <w:rStyle w:val="Hyperlink"/>
            <w:b w:val="0"/>
            <w:noProof/>
            <w:rtl/>
          </w:rPr>
          <w:t xml:space="preserve"> </w:t>
        </w:r>
        <w:r w:rsidR="000A0389" w:rsidRPr="00622DED">
          <w:rPr>
            <w:rStyle w:val="Hyperlink"/>
            <w:rFonts w:hint="eastAsia"/>
            <w:b w:val="0"/>
            <w:noProof/>
            <w:rtl/>
          </w:rPr>
          <w:t>מההצעה</w:t>
        </w:r>
        <w:r w:rsidR="000A0389" w:rsidRPr="00622DED">
          <w:rPr>
            <w:rStyle w:val="Hyperlink"/>
            <w:b w:val="0"/>
            <w:noProof/>
            <w:rtl/>
          </w:rPr>
          <w:t xml:space="preserve"> </w:t>
        </w:r>
        <w:r w:rsidR="000A0389" w:rsidRPr="00622DED">
          <w:rPr>
            <w:rStyle w:val="Hyperlink"/>
            <w:rFonts w:hint="eastAsia"/>
            <w:b w:val="0"/>
            <w:noProof/>
            <w:rtl/>
          </w:rPr>
          <w:t>אותם</w:t>
        </w:r>
        <w:r w:rsidR="000A0389" w:rsidRPr="00622DED">
          <w:rPr>
            <w:rStyle w:val="Hyperlink"/>
            <w:b w:val="0"/>
            <w:noProof/>
            <w:rtl/>
          </w:rPr>
          <w:t xml:space="preserve"> </w:t>
        </w:r>
        <w:r w:rsidR="000A0389" w:rsidRPr="00622DED">
          <w:rPr>
            <w:rStyle w:val="Hyperlink"/>
            <w:rFonts w:hint="eastAsia"/>
            <w:b w:val="0"/>
            <w:noProof/>
            <w:rtl/>
          </w:rPr>
          <w:t>מבקש</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w:t>
        </w:r>
        <w:r w:rsidR="000A0389" w:rsidRPr="00622DED">
          <w:rPr>
            <w:rStyle w:val="Hyperlink"/>
            <w:rFonts w:hint="eastAsia"/>
            <w:b w:val="0"/>
            <w:noProof/>
            <w:rtl/>
          </w:rPr>
          <w:t>להותיר</w:t>
        </w:r>
        <w:r w:rsidR="000A0389" w:rsidRPr="00622DED">
          <w:rPr>
            <w:rStyle w:val="Hyperlink"/>
            <w:b w:val="0"/>
            <w:noProof/>
            <w:rtl/>
          </w:rPr>
          <w:t xml:space="preserve"> </w:t>
        </w:r>
        <w:r w:rsidR="000A0389" w:rsidRPr="00622DED">
          <w:rPr>
            <w:rStyle w:val="Hyperlink"/>
            <w:rFonts w:hint="eastAsia"/>
            <w:b w:val="0"/>
            <w:noProof/>
            <w:rtl/>
          </w:rPr>
          <w:t>חסויים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111</w:t>
        </w:r>
        <w:r w:rsidR="000A0389" w:rsidRPr="00622DED">
          <w:rPr>
            <w:rStyle w:val="Hyperlink"/>
            <w:b w:val="0"/>
            <w:noProof/>
            <w:rtl/>
          </w:rPr>
          <w:fldChar w:fldCharType="end"/>
        </w:r>
      </w:hyperlink>
    </w:p>
    <w:p w14:paraId="759A8B17" w14:textId="1C721FC7" w:rsidR="000A0389" w:rsidRPr="00622DED" w:rsidRDefault="00B829BA">
      <w:pPr>
        <w:pStyle w:val="TOC2"/>
        <w:tabs>
          <w:tab w:val="left" w:pos="1200"/>
        </w:tabs>
        <w:rPr>
          <w:rFonts w:eastAsiaTheme="minorEastAsia" w:cstheme="minorBidi"/>
          <w:b w:val="0"/>
          <w:noProof/>
          <w:sz w:val="22"/>
          <w:szCs w:val="22"/>
          <w:rtl/>
        </w:rPr>
      </w:pPr>
      <w:hyperlink w:anchor="_Toc100761202" w:history="1">
        <w:r w:rsidR="000A0389" w:rsidRPr="00622DED">
          <w:rPr>
            <w:rStyle w:val="Hyperlink"/>
            <w:b w:val="0"/>
            <w:noProof/>
          </w:rPr>
          <w:t>3.9.</w:t>
        </w:r>
        <w:r w:rsidR="000A0389" w:rsidRPr="00622DED">
          <w:rPr>
            <w:rFonts w:eastAsiaTheme="minorEastAsia" w:cstheme="minorBidi"/>
            <w:b w:val="0"/>
            <w:noProof/>
            <w:sz w:val="22"/>
            <w:szCs w:val="22"/>
            <w:rtl/>
          </w:rPr>
          <w:tab/>
        </w:r>
        <w:r w:rsidR="000A0389" w:rsidRPr="00622DED">
          <w:rPr>
            <w:rStyle w:val="Hyperlink"/>
            <w:rFonts w:hint="eastAsia"/>
            <w:b w:val="0"/>
            <w:noProof/>
            <w:rtl/>
          </w:rPr>
          <w:t>רשימת</w:t>
        </w:r>
        <w:r w:rsidR="000A0389" w:rsidRPr="00622DED">
          <w:rPr>
            <w:rStyle w:val="Hyperlink"/>
            <w:b w:val="0"/>
            <w:noProof/>
            <w:rtl/>
          </w:rPr>
          <w:t xml:space="preserve"> </w:t>
        </w:r>
        <w:r w:rsidR="000A0389" w:rsidRPr="00622DED">
          <w:rPr>
            <w:rStyle w:val="Hyperlink"/>
            <w:rFonts w:hint="eastAsia"/>
            <w:b w:val="0"/>
            <w:noProof/>
            <w:rtl/>
          </w:rPr>
          <w:t>נספחים</w:t>
        </w:r>
        <w:r w:rsidR="000A0389" w:rsidRPr="00622DED">
          <w:rPr>
            <w:rStyle w:val="Hyperlink"/>
            <w:b w:val="0"/>
            <w:noProof/>
            <w:rtl/>
          </w:rPr>
          <w:t xml:space="preserve"> </w:t>
        </w:r>
        <w:r w:rsidR="000A0389" w:rsidRPr="00622DED">
          <w:rPr>
            <w:rStyle w:val="Hyperlink"/>
            <w:rFonts w:hint="eastAsia"/>
            <w:b w:val="0"/>
            <w:noProof/>
            <w:rtl/>
          </w:rPr>
          <w:t>שיש</w:t>
        </w:r>
        <w:r w:rsidR="000A0389" w:rsidRPr="00622DED">
          <w:rPr>
            <w:rStyle w:val="Hyperlink"/>
            <w:b w:val="0"/>
            <w:noProof/>
            <w:rtl/>
          </w:rPr>
          <w:t xml:space="preserve"> </w:t>
        </w:r>
        <w:r w:rsidR="000A0389" w:rsidRPr="00622DED">
          <w:rPr>
            <w:rStyle w:val="Hyperlink"/>
            <w:rFonts w:hint="eastAsia"/>
            <w:b w:val="0"/>
            <w:noProof/>
            <w:rtl/>
          </w:rPr>
          <w:t>לצרף</w:t>
        </w:r>
        <w:r w:rsidR="000A0389" w:rsidRPr="00622DED">
          <w:rPr>
            <w:rStyle w:val="Hyperlink"/>
            <w:b w:val="0"/>
            <w:noProof/>
            <w:rtl/>
          </w:rPr>
          <w:t xml:space="preserve"> </w:t>
        </w:r>
        <w:r w:rsidR="000A0389" w:rsidRPr="00622DED">
          <w:rPr>
            <w:rStyle w:val="Hyperlink"/>
            <w:rFonts w:hint="eastAsia"/>
            <w:b w:val="0"/>
            <w:noProof/>
            <w:rtl/>
          </w:rPr>
          <w:t>להצעה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112</w:t>
        </w:r>
        <w:r w:rsidR="000A0389" w:rsidRPr="00622DED">
          <w:rPr>
            <w:rStyle w:val="Hyperlink"/>
            <w:b w:val="0"/>
            <w:noProof/>
            <w:rtl/>
          </w:rPr>
          <w:fldChar w:fldCharType="end"/>
        </w:r>
      </w:hyperlink>
    </w:p>
    <w:p w14:paraId="44D6EE7C" w14:textId="04CEB197" w:rsidR="000A0389" w:rsidRPr="00622DED" w:rsidRDefault="00B829BA">
      <w:pPr>
        <w:pStyle w:val="TOC2"/>
        <w:tabs>
          <w:tab w:val="left" w:pos="1200"/>
        </w:tabs>
        <w:rPr>
          <w:rFonts w:eastAsiaTheme="minorEastAsia" w:cstheme="minorBidi"/>
          <w:b w:val="0"/>
          <w:noProof/>
          <w:sz w:val="22"/>
          <w:szCs w:val="22"/>
          <w:rtl/>
        </w:rPr>
      </w:pPr>
      <w:hyperlink w:anchor="_Toc100761203" w:history="1">
        <w:r w:rsidR="000A0389" w:rsidRPr="00622DED">
          <w:rPr>
            <w:rStyle w:val="Hyperlink"/>
            <w:b w:val="0"/>
            <w:noProof/>
          </w:rPr>
          <w:t>3.10.</w:t>
        </w:r>
        <w:r w:rsidR="000A0389" w:rsidRPr="00622DED">
          <w:rPr>
            <w:rFonts w:eastAsiaTheme="minorEastAsia" w:cstheme="minorBidi"/>
            <w:b w:val="0"/>
            <w:noProof/>
            <w:sz w:val="22"/>
            <w:szCs w:val="22"/>
            <w:rtl/>
          </w:rPr>
          <w:tab/>
        </w:r>
        <w:r w:rsidR="000A0389" w:rsidRPr="00622DED">
          <w:rPr>
            <w:rStyle w:val="Hyperlink"/>
            <w:rFonts w:hint="eastAsia"/>
            <w:b w:val="0"/>
            <w:noProof/>
            <w:rtl/>
          </w:rPr>
          <w:t>אישור</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113</w:t>
        </w:r>
        <w:r w:rsidR="000A0389" w:rsidRPr="00622DED">
          <w:rPr>
            <w:rStyle w:val="Hyperlink"/>
            <w:b w:val="0"/>
            <w:noProof/>
            <w:rtl/>
          </w:rPr>
          <w:fldChar w:fldCharType="end"/>
        </w:r>
      </w:hyperlink>
    </w:p>
    <w:p w14:paraId="0487F214" w14:textId="23C1A707" w:rsidR="000A0389" w:rsidRPr="00622DED" w:rsidRDefault="00B829BA">
      <w:pPr>
        <w:pStyle w:val="TOC2"/>
        <w:tabs>
          <w:tab w:val="left" w:pos="1200"/>
        </w:tabs>
        <w:rPr>
          <w:rFonts w:eastAsiaTheme="minorEastAsia" w:cstheme="minorBidi"/>
          <w:b w:val="0"/>
          <w:noProof/>
          <w:sz w:val="22"/>
          <w:szCs w:val="22"/>
          <w:rtl/>
        </w:rPr>
      </w:pPr>
      <w:hyperlink w:anchor="_Toc100761204" w:history="1">
        <w:r w:rsidR="000A0389" w:rsidRPr="00622DED">
          <w:rPr>
            <w:rStyle w:val="Hyperlink"/>
            <w:b w:val="0"/>
            <w:noProof/>
            <w:rtl/>
          </w:rPr>
          <w:t>3.11.</w:t>
        </w:r>
        <w:r w:rsidR="000A0389" w:rsidRPr="00622DED">
          <w:rPr>
            <w:rFonts w:eastAsiaTheme="minorEastAsia" w:cstheme="minorBidi"/>
            <w:b w:val="0"/>
            <w:noProof/>
            <w:sz w:val="22"/>
            <w:szCs w:val="22"/>
            <w:rtl/>
          </w:rPr>
          <w:tab/>
        </w:r>
        <w:r w:rsidR="000A0389" w:rsidRPr="00622DED">
          <w:rPr>
            <w:rStyle w:val="Hyperlink"/>
            <w:rFonts w:hint="eastAsia"/>
            <w:b w:val="0"/>
            <w:noProof/>
            <w:rtl/>
          </w:rPr>
          <w:t>אישור</w:t>
        </w:r>
        <w:r w:rsidR="000A0389" w:rsidRPr="00622DED">
          <w:rPr>
            <w:rStyle w:val="Hyperlink"/>
            <w:b w:val="0"/>
            <w:noProof/>
            <w:rtl/>
          </w:rPr>
          <w:t xml:space="preserve"> </w:t>
        </w:r>
        <w:r w:rsidR="000A0389" w:rsidRPr="00622DED">
          <w:rPr>
            <w:rStyle w:val="Hyperlink"/>
            <w:rFonts w:hint="eastAsia"/>
            <w:b w:val="0"/>
            <w:noProof/>
            <w:rtl/>
          </w:rPr>
          <w:t>עו</w:t>
        </w:r>
        <w:r w:rsidR="000A0389" w:rsidRPr="00622DED">
          <w:rPr>
            <w:rStyle w:val="Hyperlink"/>
            <w:b w:val="0"/>
            <w:noProof/>
            <w:rtl/>
          </w:rPr>
          <w:t>"</w:t>
        </w:r>
        <w:r w:rsidR="000A0389" w:rsidRPr="00622DED">
          <w:rPr>
            <w:rStyle w:val="Hyperlink"/>
            <w:rFonts w:hint="eastAsia"/>
            <w:b w:val="0"/>
            <w:noProof/>
            <w:rtl/>
          </w:rPr>
          <w:t>ד</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113</w:t>
        </w:r>
        <w:r w:rsidR="000A0389" w:rsidRPr="00622DED">
          <w:rPr>
            <w:rStyle w:val="Hyperlink"/>
            <w:b w:val="0"/>
            <w:noProof/>
            <w:rtl/>
          </w:rPr>
          <w:fldChar w:fldCharType="end"/>
        </w:r>
      </w:hyperlink>
    </w:p>
    <w:p w14:paraId="6E5E935F" w14:textId="1F33C15C" w:rsidR="000A0389" w:rsidRPr="00622DED" w:rsidRDefault="00B829BA">
      <w:pPr>
        <w:pStyle w:val="TOC1"/>
        <w:rPr>
          <w:rFonts w:asciiTheme="minorHAnsi" w:eastAsiaTheme="minorEastAsia" w:hAnsiTheme="minorHAnsi" w:cstheme="minorBidi"/>
          <w:b w:val="0"/>
          <w:caps w:val="0"/>
          <w:noProof/>
          <w:sz w:val="22"/>
          <w:szCs w:val="22"/>
          <w:rtl/>
        </w:rPr>
      </w:pPr>
      <w:hyperlink w:anchor="_Toc100761205" w:history="1">
        <w:r w:rsidR="000A0389" w:rsidRPr="00622DED">
          <w:rPr>
            <w:rStyle w:val="Hyperlink"/>
            <w:b w:val="0"/>
            <w:noProof/>
            <w:rtl/>
          </w:rPr>
          <w:t>4.</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4 – </w:t>
        </w:r>
        <w:r w:rsidR="000A0389" w:rsidRPr="00622DED">
          <w:rPr>
            <w:rStyle w:val="Hyperlink"/>
            <w:rFonts w:hint="eastAsia"/>
            <w:b w:val="0"/>
            <w:noProof/>
            <w:rtl/>
          </w:rPr>
          <w:t>הסכם</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123</w:t>
        </w:r>
        <w:r w:rsidR="000A0389" w:rsidRPr="00622DED">
          <w:rPr>
            <w:rStyle w:val="Hyperlink"/>
            <w:b w:val="0"/>
            <w:noProof/>
            <w:rtl/>
          </w:rPr>
          <w:fldChar w:fldCharType="end"/>
        </w:r>
      </w:hyperlink>
    </w:p>
    <w:p w14:paraId="05C1461E" w14:textId="2302DAA1" w:rsidR="00796D45" w:rsidRPr="00622DED" w:rsidRDefault="00EE691A" w:rsidP="00031C46">
      <w:pPr>
        <w:bidi w:val="0"/>
        <w:jc w:val="right"/>
      </w:pPr>
      <w:r w:rsidRPr="00622DED">
        <w:rPr>
          <w:rFonts w:asciiTheme="majorHAnsi" w:hAnsiTheme="majorHAnsi" w:cs="David"/>
        </w:rPr>
        <w:fldChar w:fldCharType="end"/>
      </w:r>
      <w:r w:rsidR="00796D45" w:rsidRPr="00622DED">
        <w:rPr>
          <w:rtl/>
        </w:rPr>
        <w:br w:type="page"/>
      </w:r>
    </w:p>
    <w:p w14:paraId="62ABA432" w14:textId="77777777" w:rsidR="00FA2FBC" w:rsidRPr="00AA242D" w:rsidRDefault="00FA2FBC" w:rsidP="00C92146">
      <w:pPr>
        <w:pStyle w:val="15"/>
        <w:spacing w:before="100"/>
        <w:ind w:left="357" w:hanging="357"/>
        <w:rPr>
          <w:rtl/>
        </w:rPr>
      </w:pPr>
      <w:bookmarkStart w:id="4" w:name="_Toc72305470"/>
      <w:bookmarkStart w:id="5" w:name="_Toc72403735"/>
      <w:bookmarkStart w:id="6" w:name="_Toc72405102"/>
      <w:bookmarkStart w:id="7" w:name="_Toc100761158"/>
      <w:r w:rsidRPr="00AA242D">
        <w:rPr>
          <w:rtl/>
        </w:rPr>
        <w:t>הקדמה</w:t>
      </w:r>
      <w:bookmarkEnd w:id="4"/>
      <w:bookmarkEnd w:id="5"/>
      <w:bookmarkEnd w:id="6"/>
      <w:bookmarkEnd w:id="7"/>
    </w:p>
    <w:p w14:paraId="6DC6EDF3" w14:textId="07C54659" w:rsidR="00FA2FBC" w:rsidRPr="00AF4FE5" w:rsidRDefault="00FA2FBC" w:rsidP="005A4665">
      <w:pPr>
        <w:pStyle w:val="2fff2"/>
        <w:rPr>
          <w:rtl/>
        </w:rPr>
      </w:pPr>
      <w:r w:rsidRPr="00AF4FE5">
        <w:rPr>
          <w:rtl/>
        </w:rPr>
        <w:t>מינהל הרכש הממשלתי באגף החשב הכללי, משרד האוצר (</w:t>
      </w:r>
      <w:r w:rsidR="00EF534E">
        <w:rPr>
          <w:rFonts w:hint="cs"/>
          <w:rtl/>
        </w:rPr>
        <w:t xml:space="preserve">להלן: </w:t>
      </w:r>
      <w:r w:rsidRPr="00031438">
        <w:rPr>
          <w:b/>
          <w:bCs/>
          <w:rtl/>
        </w:rPr>
        <w:t>"עורך המכרז"</w:t>
      </w:r>
      <w:r w:rsidRPr="00AF4FE5">
        <w:rPr>
          <w:rtl/>
        </w:rPr>
        <w:t xml:space="preserve">), יוצא במכרז מרכזי מספר </w:t>
      </w:r>
      <w:r w:rsidR="00FF0175">
        <w:t>09-2022</w:t>
      </w:r>
      <w:r w:rsidRPr="00AF4FE5">
        <w:rPr>
          <w:rtl/>
        </w:rPr>
        <w:t xml:space="preserve"> </w:t>
      </w:r>
      <w:r w:rsidR="00DB15E0" w:rsidRPr="00AF4FE5">
        <w:rPr>
          <w:rtl/>
        </w:rPr>
        <w:t xml:space="preserve">לאספקת שירותי גניזה </w:t>
      </w:r>
      <w:r w:rsidRPr="00AF4FE5">
        <w:rPr>
          <w:rtl/>
        </w:rPr>
        <w:t>(</w:t>
      </w:r>
      <w:r w:rsidR="00EF534E">
        <w:rPr>
          <w:rFonts w:hint="cs"/>
          <w:rtl/>
        </w:rPr>
        <w:t xml:space="preserve">להלן: </w:t>
      </w:r>
      <w:r w:rsidRPr="00031438">
        <w:rPr>
          <w:b/>
          <w:bCs/>
          <w:rtl/>
        </w:rPr>
        <w:t>"המכרז"</w:t>
      </w:r>
      <w:r w:rsidRPr="00AF4FE5">
        <w:rPr>
          <w:rtl/>
        </w:rPr>
        <w:t>), עבור משרדי הממשלה, יחידות סמך ממשלתיות וכן גופים נלווים המפורטים להלן ב</w:t>
      </w:r>
      <w:r w:rsidR="00075050" w:rsidRPr="00AF4FE5">
        <w:rPr>
          <w:rtl/>
        </w:rPr>
        <w:t xml:space="preserve">פרק </w:t>
      </w:r>
      <w:r w:rsidR="00C36502" w:rsidRPr="00AF4FE5">
        <w:rPr>
          <w:rtl/>
        </w:rPr>
        <w:t>2</w:t>
      </w:r>
      <w:r w:rsidR="00075050" w:rsidRPr="00AF4FE5">
        <w:rPr>
          <w:rtl/>
        </w:rPr>
        <w:t xml:space="preserve"> ל</w:t>
      </w:r>
      <w:r w:rsidRPr="00AF4FE5">
        <w:rPr>
          <w:rtl/>
        </w:rPr>
        <w:t xml:space="preserve">מסמכי המכרז </w:t>
      </w:r>
      <w:r w:rsidR="005A4665">
        <w:rPr>
          <w:rFonts w:hint="cs"/>
          <w:b/>
          <w:bCs/>
          <w:rtl/>
        </w:rPr>
        <w:t>(</w:t>
      </w:r>
      <w:r w:rsidR="005A4665" w:rsidRPr="005A4665">
        <w:rPr>
          <w:rFonts w:hint="cs"/>
          <w:rtl/>
        </w:rPr>
        <w:t>להלן:</w:t>
      </w:r>
      <w:r w:rsidR="005A4665">
        <w:rPr>
          <w:rFonts w:hint="cs"/>
          <w:b/>
          <w:bCs/>
          <w:rtl/>
        </w:rPr>
        <w:t xml:space="preserve"> "</w:t>
      </w:r>
      <w:r w:rsidRPr="00031438">
        <w:rPr>
          <w:b/>
          <w:bCs/>
          <w:rtl/>
        </w:rPr>
        <w:t>המזמי</w:t>
      </w:r>
      <w:r w:rsidR="005A4665">
        <w:rPr>
          <w:rFonts w:hint="cs"/>
          <w:b/>
          <w:bCs/>
          <w:rtl/>
        </w:rPr>
        <w:t>נים</w:t>
      </w:r>
      <w:r w:rsidRPr="00031438">
        <w:rPr>
          <w:b/>
          <w:bCs/>
          <w:rtl/>
        </w:rPr>
        <w:t>"</w:t>
      </w:r>
      <w:r w:rsidRPr="00AF4FE5">
        <w:rPr>
          <w:rtl/>
        </w:rPr>
        <w:t>)</w:t>
      </w:r>
      <w:r w:rsidR="00AF4FE5" w:rsidRPr="00AF4FE5">
        <w:rPr>
          <w:rFonts w:hint="cs"/>
          <w:rtl/>
        </w:rPr>
        <w:t xml:space="preserve"> והכל כמפורט במסמכי המכרז</w:t>
      </w:r>
      <w:r w:rsidR="00AF4FE5" w:rsidRPr="00AF4FE5">
        <w:rPr>
          <w:rtl/>
        </w:rPr>
        <w:t>.</w:t>
      </w:r>
    </w:p>
    <w:p w14:paraId="03A370AD" w14:textId="77777777" w:rsidR="007D7BC8" w:rsidRPr="00121439" w:rsidRDefault="007D7BC8" w:rsidP="00C03A1B">
      <w:pPr>
        <w:pStyle w:val="2fff2"/>
        <w:rPr>
          <w:rtl/>
        </w:rPr>
      </w:pPr>
      <w:bookmarkStart w:id="8" w:name="_Ref383952039"/>
      <w:r w:rsidRPr="00121439">
        <w:rPr>
          <w:rtl/>
        </w:rPr>
        <w:t xml:space="preserve">מסמכי המכרז מחולקים לפרקים, כמפורט להלן: </w:t>
      </w:r>
    </w:p>
    <w:p w14:paraId="302657D1" w14:textId="77777777" w:rsidR="007D7BC8" w:rsidRPr="00405AC3" w:rsidRDefault="007D7BC8" w:rsidP="00CB0B4A">
      <w:pPr>
        <w:pStyle w:val="3ffe"/>
        <w:rPr>
          <w:rtl/>
        </w:rPr>
      </w:pPr>
      <w:r w:rsidRPr="00F1228C">
        <w:rPr>
          <w:b/>
          <w:bCs/>
          <w:rtl/>
        </w:rPr>
        <w:t>פרק 1</w:t>
      </w:r>
      <w:r w:rsidRPr="00405AC3">
        <w:rPr>
          <w:rtl/>
        </w:rPr>
        <w:t xml:space="preserve"> – ההליך המכרזי, תנאי ההשתתפות והתנאים לזכייה במכרז.</w:t>
      </w:r>
    </w:p>
    <w:p w14:paraId="4A03C4E4" w14:textId="77777777" w:rsidR="007D7BC8" w:rsidRPr="00405AC3" w:rsidRDefault="007D7BC8" w:rsidP="00CB0B4A">
      <w:pPr>
        <w:pStyle w:val="3ffe"/>
        <w:rPr>
          <w:rtl/>
        </w:rPr>
      </w:pPr>
      <w:r w:rsidRPr="00F1228C">
        <w:rPr>
          <w:b/>
          <w:bCs/>
          <w:rtl/>
        </w:rPr>
        <w:t>פרק 2</w:t>
      </w:r>
      <w:r w:rsidRPr="00405AC3">
        <w:rPr>
          <w:rtl/>
        </w:rPr>
        <w:t xml:space="preserve"> – פירוט ההתקשרות עם הספק</w:t>
      </w:r>
      <w:r w:rsidR="00BC2605" w:rsidRPr="00405AC3">
        <w:rPr>
          <w:rFonts w:hint="cs"/>
          <w:rtl/>
        </w:rPr>
        <w:t>.</w:t>
      </w:r>
    </w:p>
    <w:p w14:paraId="0DA5421D" w14:textId="77777777" w:rsidR="007D7BC8" w:rsidRPr="00405AC3" w:rsidRDefault="007D7BC8" w:rsidP="00CB0B4A">
      <w:pPr>
        <w:pStyle w:val="3ffe"/>
        <w:rPr>
          <w:rtl/>
        </w:rPr>
      </w:pPr>
      <w:r w:rsidRPr="00F1228C">
        <w:rPr>
          <w:b/>
          <w:bCs/>
          <w:rtl/>
        </w:rPr>
        <w:t>פרק 3</w:t>
      </w:r>
      <w:r w:rsidRPr="00405AC3">
        <w:rPr>
          <w:rtl/>
        </w:rPr>
        <w:t xml:space="preserve"> – ההצעה, אשר תוגש על ידי מציע המתמודד במכרז.</w:t>
      </w:r>
    </w:p>
    <w:p w14:paraId="17E5F980" w14:textId="77777777" w:rsidR="007D7BC8" w:rsidRPr="00405AC3" w:rsidRDefault="007D7BC8" w:rsidP="00CB0B4A">
      <w:pPr>
        <w:pStyle w:val="3ffe"/>
        <w:rPr>
          <w:rtl/>
        </w:rPr>
      </w:pPr>
      <w:r w:rsidRPr="00F1228C">
        <w:rPr>
          <w:b/>
          <w:bCs/>
          <w:rtl/>
        </w:rPr>
        <w:t>פרק 4</w:t>
      </w:r>
      <w:r w:rsidRPr="00405AC3">
        <w:rPr>
          <w:rtl/>
        </w:rPr>
        <w:t xml:space="preserve"> – הסכם ההתקשרות עם </w:t>
      </w:r>
      <w:r w:rsidR="00BC2605" w:rsidRPr="00405AC3">
        <w:rPr>
          <w:rFonts w:hint="cs"/>
          <w:rtl/>
        </w:rPr>
        <w:t>הספק.</w:t>
      </w:r>
    </w:p>
    <w:p w14:paraId="6CA1685B" w14:textId="77777777" w:rsidR="00EF534E" w:rsidRDefault="00EF534E" w:rsidP="00C03A1B">
      <w:pPr>
        <w:pStyle w:val="2fff2"/>
      </w:pPr>
      <w:r>
        <w:rPr>
          <w:rFonts w:hint="cs"/>
          <w:rtl/>
        </w:rPr>
        <w:t xml:space="preserve">במסגרת המכרז מבקש עורך המכרז להתקשר עם ספק/ים לצורך אספקת שירותי ארכוב ואחסון </w:t>
      </w:r>
      <w:r>
        <w:rPr>
          <w:rtl/>
        </w:rPr>
        <w:t>–</w:t>
      </w:r>
      <w:r>
        <w:rPr>
          <w:rFonts w:hint="cs"/>
          <w:rtl/>
        </w:rPr>
        <w:t xml:space="preserve"> גניזה של חומר ארכיוני בהתאם לדרישות המזמין.</w:t>
      </w:r>
    </w:p>
    <w:p w14:paraId="072D687E" w14:textId="77777777" w:rsidR="00EF534E" w:rsidRDefault="00C30A31" w:rsidP="00C03A1B">
      <w:pPr>
        <w:pStyle w:val="2fff2"/>
      </w:pPr>
      <w:r>
        <w:rPr>
          <w:rFonts w:hint="cs"/>
          <w:rtl/>
        </w:rPr>
        <w:t>מובהר בזאת, כי המכרז אינו כולל שירותי גניזה עבור חומר ארכיוני של המזמין שהינו ברמת סיווג סודי ומעלה</w:t>
      </w:r>
      <w:r w:rsidR="00EF534E">
        <w:rPr>
          <w:rFonts w:hint="cs"/>
          <w:rtl/>
        </w:rPr>
        <w:t>.</w:t>
      </w:r>
    </w:p>
    <w:p w14:paraId="740E5FF2" w14:textId="77777777" w:rsidR="00F75222" w:rsidRPr="00121439" w:rsidRDefault="00F75222" w:rsidP="00C03A1B">
      <w:pPr>
        <w:pStyle w:val="25"/>
        <w:rPr>
          <w:rtl/>
        </w:rPr>
      </w:pPr>
      <w:bookmarkStart w:id="9" w:name="_Toc72305471"/>
      <w:bookmarkStart w:id="10" w:name="_Toc72403736"/>
      <w:bookmarkStart w:id="11" w:name="_Toc72405103"/>
      <w:bookmarkStart w:id="12" w:name="_Toc100761159"/>
      <w:r w:rsidRPr="00121439">
        <w:rPr>
          <w:rtl/>
        </w:rPr>
        <w:t>תקציר השירותים</w:t>
      </w:r>
      <w:bookmarkEnd w:id="9"/>
      <w:bookmarkEnd w:id="10"/>
      <w:bookmarkEnd w:id="11"/>
      <w:bookmarkEnd w:id="12"/>
    </w:p>
    <w:p w14:paraId="6683AD44" w14:textId="77777777" w:rsidR="00F75222" w:rsidRPr="00121439" w:rsidRDefault="00C30A31" w:rsidP="00CB0B4A">
      <w:pPr>
        <w:pStyle w:val="3ffe"/>
      </w:pPr>
      <w:r w:rsidRPr="00121439">
        <w:rPr>
          <w:rtl/>
        </w:rPr>
        <w:t>לצורך הנוחות</w:t>
      </w:r>
      <w:r>
        <w:rPr>
          <w:rFonts w:hint="cs"/>
          <w:rtl/>
        </w:rPr>
        <w:t>,</w:t>
      </w:r>
      <w:r w:rsidRPr="00121439">
        <w:rPr>
          <w:rtl/>
        </w:rPr>
        <w:t xml:space="preserve"> להלן תקציר של פרטי ההתקשרות עם</w:t>
      </w:r>
      <w:r w:rsidRPr="00E17400">
        <w:rPr>
          <w:rFonts w:hint="cs"/>
          <w:rtl/>
        </w:rPr>
        <w:t xml:space="preserve"> </w:t>
      </w:r>
      <w:r>
        <w:rPr>
          <w:rFonts w:hint="cs"/>
          <w:rtl/>
        </w:rPr>
        <w:t>ה</w:t>
      </w:r>
      <w:r w:rsidRPr="003507A1">
        <w:rPr>
          <w:rFonts w:hint="cs"/>
          <w:rtl/>
        </w:rPr>
        <w:t>ספק</w:t>
      </w:r>
      <w:r>
        <w:rPr>
          <w:rFonts w:hint="cs"/>
          <w:rtl/>
        </w:rPr>
        <w:t>ים</w:t>
      </w:r>
      <w:r w:rsidRPr="003507A1">
        <w:rPr>
          <w:rFonts w:hint="cs"/>
          <w:rtl/>
        </w:rPr>
        <w:t xml:space="preserve"> </w:t>
      </w:r>
      <w:r>
        <w:rPr>
          <w:rFonts w:hint="cs"/>
          <w:rtl/>
        </w:rPr>
        <w:t>הזוכים</w:t>
      </w:r>
      <w:r w:rsidRPr="003507A1">
        <w:rPr>
          <w:rFonts w:hint="cs"/>
          <w:rtl/>
        </w:rPr>
        <w:t xml:space="preserve"> אשר הצעת</w:t>
      </w:r>
      <w:r>
        <w:rPr>
          <w:rFonts w:hint="cs"/>
          <w:rtl/>
        </w:rPr>
        <w:t xml:space="preserve">ם תעמוד בכל הדרישות המוגדרות במכרז זה </w:t>
      </w:r>
      <w:r w:rsidRPr="003507A1">
        <w:rPr>
          <w:rFonts w:hint="cs"/>
          <w:rtl/>
        </w:rPr>
        <w:t>ו</w:t>
      </w:r>
      <w:r>
        <w:rPr>
          <w:rFonts w:hint="cs"/>
          <w:rtl/>
        </w:rPr>
        <w:t xml:space="preserve">תיבחר </w:t>
      </w:r>
      <w:r w:rsidRPr="003507A1">
        <w:rPr>
          <w:rFonts w:hint="cs"/>
          <w:rtl/>
        </w:rPr>
        <w:t xml:space="preserve">על ידי </w:t>
      </w:r>
      <w:r w:rsidRPr="003507A1">
        <w:rPr>
          <w:rFonts w:hint="eastAsia"/>
          <w:rtl/>
        </w:rPr>
        <w:t>וועדת</w:t>
      </w:r>
      <w:r w:rsidRPr="003507A1">
        <w:rPr>
          <w:rtl/>
        </w:rPr>
        <w:t xml:space="preserve"> </w:t>
      </w:r>
      <w:r w:rsidRPr="003507A1">
        <w:rPr>
          <w:rFonts w:hint="eastAsia"/>
          <w:rtl/>
        </w:rPr>
        <w:t>המכרזים</w:t>
      </w:r>
      <w:r w:rsidRPr="003507A1">
        <w:rPr>
          <w:rtl/>
        </w:rPr>
        <w:t xml:space="preserve"> </w:t>
      </w:r>
      <w:r w:rsidRPr="003507A1">
        <w:rPr>
          <w:rFonts w:hint="eastAsia"/>
          <w:rtl/>
        </w:rPr>
        <w:t>לטובין</w:t>
      </w:r>
      <w:r w:rsidRPr="003507A1">
        <w:rPr>
          <w:rtl/>
        </w:rPr>
        <w:t xml:space="preserve"> </w:t>
      </w:r>
      <w:r w:rsidRPr="003507A1">
        <w:rPr>
          <w:rFonts w:hint="eastAsia"/>
          <w:rtl/>
        </w:rPr>
        <w:t>ושירותים</w:t>
      </w:r>
      <w:r w:rsidRPr="003507A1">
        <w:rPr>
          <w:rtl/>
        </w:rPr>
        <w:t xml:space="preserve"> </w:t>
      </w:r>
      <w:r w:rsidRPr="003507A1">
        <w:rPr>
          <w:rFonts w:hint="eastAsia"/>
          <w:rtl/>
        </w:rPr>
        <w:t>של</w:t>
      </w:r>
      <w:r w:rsidRPr="003507A1">
        <w:rPr>
          <w:rtl/>
        </w:rPr>
        <w:t xml:space="preserve"> </w:t>
      </w:r>
      <w:r w:rsidRPr="003507A1">
        <w:rPr>
          <w:rFonts w:hint="eastAsia"/>
          <w:rtl/>
        </w:rPr>
        <w:t>החשב</w:t>
      </w:r>
      <w:r w:rsidRPr="003507A1">
        <w:rPr>
          <w:rtl/>
        </w:rPr>
        <w:t xml:space="preserve"> </w:t>
      </w:r>
      <w:r w:rsidRPr="003507A1">
        <w:rPr>
          <w:rFonts w:hint="eastAsia"/>
          <w:rtl/>
        </w:rPr>
        <w:t>הכללי</w:t>
      </w:r>
      <w:r w:rsidRPr="003507A1">
        <w:rPr>
          <w:rtl/>
        </w:rPr>
        <w:t xml:space="preserve"> </w:t>
      </w:r>
      <w:r w:rsidRPr="003507A1">
        <w:rPr>
          <w:rFonts w:hint="eastAsia"/>
          <w:rtl/>
        </w:rPr>
        <w:t>במשרד</w:t>
      </w:r>
      <w:r w:rsidRPr="003507A1">
        <w:rPr>
          <w:rtl/>
        </w:rPr>
        <w:t xml:space="preserve"> </w:t>
      </w:r>
      <w:r w:rsidRPr="003507A1">
        <w:rPr>
          <w:rFonts w:hint="eastAsia"/>
          <w:rtl/>
        </w:rPr>
        <w:t>האוצר</w:t>
      </w:r>
      <w:r w:rsidRPr="003507A1">
        <w:rPr>
          <w:rFonts w:hint="cs"/>
          <w:rtl/>
        </w:rPr>
        <w:t xml:space="preserve"> </w:t>
      </w:r>
      <w:r>
        <w:rPr>
          <w:rFonts w:hint="cs"/>
          <w:rtl/>
        </w:rPr>
        <w:t>(</w:t>
      </w:r>
      <w:r w:rsidR="00186466">
        <w:rPr>
          <w:rFonts w:hint="cs"/>
          <w:rtl/>
        </w:rPr>
        <w:t xml:space="preserve">להלן: </w:t>
      </w:r>
      <w:r w:rsidRPr="001A14E8">
        <w:rPr>
          <w:rFonts w:hint="cs"/>
          <w:b/>
          <w:bCs/>
          <w:rtl/>
        </w:rPr>
        <w:t>"וועדת המכרזים המרכזית"</w:t>
      </w:r>
      <w:r w:rsidRPr="00A909DF">
        <w:rPr>
          <w:rFonts w:hint="cs"/>
          <w:rtl/>
        </w:rPr>
        <w:t>)</w:t>
      </w:r>
      <w:r w:rsidRPr="003507A1">
        <w:rPr>
          <w:rFonts w:hint="cs"/>
          <w:rtl/>
        </w:rPr>
        <w:t xml:space="preserve"> לספק את השירותים המבוקשים </w:t>
      </w:r>
      <w:r>
        <w:rPr>
          <w:rFonts w:hint="cs"/>
          <w:rtl/>
        </w:rPr>
        <w:t>בכל אחד מהסלים המוגדרים במכרז זה</w:t>
      </w:r>
      <w:r w:rsidRPr="00121439">
        <w:rPr>
          <w:rtl/>
        </w:rPr>
        <w:t xml:space="preserve"> </w:t>
      </w:r>
      <w:r w:rsidRPr="00186466">
        <w:rPr>
          <w:rtl/>
        </w:rPr>
        <w:t>(</w:t>
      </w:r>
      <w:r w:rsidR="00186466" w:rsidRPr="00186466">
        <w:rPr>
          <w:rFonts w:hint="cs"/>
          <w:rtl/>
        </w:rPr>
        <w:t xml:space="preserve">להלן: </w:t>
      </w:r>
      <w:r w:rsidRPr="001A14E8">
        <w:rPr>
          <w:b/>
          <w:bCs/>
          <w:rtl/>
        </w:rPr>
        <w:t>"הספק הזוכה"</w:t>
      </w:r>
      <w:r w:rsidRPr="00186466">
        <w:rPr>
          <w:rtl/>
        </w:rPr>
        <w:t>)</w:t>
      </w:r>
      <w:r w:rsidRPr="00121439">
        <w:rPr>
          <w:rtl/>
        </w:rPr>
        <w:t>. למען הסר ספק</w:t>
      </w:r>
      <w:r>
        <w:rPr>
          <w:rFonts w:hint="cs"/>
          <w:rtl/>
        </w:rPr>
        <w:t>,</w:t>
      </w:r>
      <w:r w:rsidRPr="00121439">
        <w:rPr>
          <w:rtl/>
        </w:rPr>
        <w:t xml:space="preserve"> בכל מקרה של סתירה בין המפורט בתקציר לאמור בכל מקום אחר במכרז, יגברו ההוראות המפורטות במכרז</w:t>
      </w:r>
      <w:r w:rsidR="00F75222" w:rsidRPr="00121439">
        <w:rPr>
          <w:rtl/>
        </w:rPr>
        <w:t>.</w:t>
      </w:r>
    </w:p>
    <w:p w14:paraId="649AE856" w14:textId="40E3EE6A" w:rsidR="00C30A31" w:rsidRPr="00121439" w:rsidRDefault="00C30A31" w:rsidP="00F264F7">
      <w:pPr>
        <w:pStyle w:val="3ffe"/>
        <w:rPr>
          <w:rtl/>
        </w:rPr>
      </w:pPr>
      <w:r>
        <w:rPr>
          <w:rtl/>
        </w:rPr>
        <w:t>משרדי הממשלה ויחידות הסמך</w:t>
      </w:r>
      <w:r>
        <w:rPr>
          <w:rFonts w:hint="cs"/>
          <w:rtl/>
        </w:rPr>
        <w:t xml:space="preserve"> (לרבות מרכזים רפואיים ולשכות בריאות)</w:t>
      </w:r>
      <w:r>
        <w:rPr>
          <w:rtl/>
        </w:rPr>
        <w:t xml:space="preserve"> מאחסנים כיום כ</w:t>
      </w:r>
      <w:r w:rsidR="00D52454">
        <w:rPr>
          <w:rFonts w:hint="cs"/>
          <w:rtl/>
        </w:rPr>
        <w:t>שני מיליון וחצי</w:t>
      </w:r>
      <w:r w:rsidR="00F264F7">
        <w:rPr>
          <w:rFonts w:hint="cs"/>
          <w:rtl/>
        </w:rPr>
        <w:t xml:space="preserve"> </w:t>
      </w:r>
      <w:r>
        <w:rPr>
          <w:rtl/>
        </w:rPr>
        <w:t>מיכלים במצטבר</w:t>
      </w:r>
      <w:r w:rsidR="00D874CA">
        <w:rPr>
          <w:rFonts w:hint="cs"/>
          <w:rtl/>
        </w:rPr>
        <w:t>,</w:t>
      </w:r>
      <w:r>
        <w:rPr>
          <w:rtl/>
        </w:rPr>
        <w:t xml:space="preserve"> </w:t>
      </w:r>
      <w:r w:rsidR="00D874CA">
        <w:rPr>
          <w:rFonts w:hint="cs"/>
          <w:rtl/>
        </w:rPr>
        <w:t xml:space="preserve">הן </w:t>
      </w:r>
      <w:r>
        <w:rPr>
          <w:rFonts w:hint="cs"/>
          <w:rtl/>
        </w:rPr>
        <w:t>במגנזות חיצוניות</w:t>
      </w:r>
      <w:r>
        <w:rPr>
          <w:rtl/>
        </w:rPr>
        <w:t xml:space="preserve"> </w:t>
      </w:r>
      <w:r w:rsidR="00D874CA">
        <w:rPr>
          <w:rtl/>
        </w:rPr>
        <w:t>ו</w:t>
      </w:r>
      <w:r w:rsidR="00D874CA">
        <w:rPr>
          <w:rFonts w:hint="cs"/>
          <w:rtl/>
        </w:rPr>
        <w:t>ה</w:t>
      </w:r>
      <w:r w:rsidR="00D874CA">
        <w:rPr>
          <w:rtl/>
        </w:rPr>
        <w:t xml:space="preserve">ן </w:t>
      </w:r>
      <w:r>
        <w:rPr>
          <w:rFonts w:hint="cs"/>
          <w:rtl/>
        </w:rPr>
        <w:t>במגנזות משרדיות</w:t>
      </w:r>
      <w:r>
        <w:rPr>
          <w:rtl/>
        </w:rPr>
        <w:t xml:space="preserve"> (כמות </w:t>
      </w:r>
      <w:r w:rsidR="00D52454">
        <w:rPr>
          <w:rFonts w:hint="cs"/>
          <w:rtl/>
        </w:rPr>
        <w:t>זו היא</w:t>
      </w:r>
      <w:r w:rsidR="00B1155A">
        <w:rPr>
          <w:rFonts w:hint="cs"/>
          <w:rtl/>
        </w:rPr>
        <w:t xml:space="preserve"> </w:t>
      </w:r>
      <w:r w:rsidR="00F264F7">
        <w:rPr>
          <w:rFonts w:hint="cs"/>
          <w:rtl/>
        </w:rPr>
        <w:t>משקפת נתוני עבר בלבד ואין בה להוות התחייבות כלשהי מצד עורך המכרז להיקף התקשרות מכוח המכרז</w:t>
      </w:r>
      <w:r>
        <w:rPr>
          <w:rtl/>
        </w:rPr>
        <w:t>)</w:t>
      </w:r>
      <w:r w:rsidRPr="00121439">
        <w:rPr>
          <w:rtl/>
        </w:rPr>
        <w:t>.</w:t>
      </w:r>
    </w:p>
    <w:p w14:paraId="25D014E5" w14:textId="20DAF2A7" w:rsidR="00F75222" w:rsidRPr="00121439" w:rsidRDefault="00C30A31" w:rsidP="005A4665">
      <w:pPr>
        <w:pStyle w:val="3ffe"/>
        <w:rPr>
          <w:rtl/>
        </w:rPr>
      </w:pPr>
      <w:r w:rsidRPr="003507A1">
        <w:rPr>
          <w:rFonts w:hint="cs"/>
          <w:rtl/>
        </w:rPr>
        <w:t>תאגיד</w:t>
      </w:r>
      <w:r>
        <w:rPr>
          <w:rFonts w:hint="cs"/>
          <w:rtl/>
        </w:rPr>
        <w:t>ים ה</w:t>
      </w:r>
      <w:r w:rsidRPr="003507A1">
        <w:rPr>
          <w:rFonts w:hint="cs"/>
          <w:rtl/>
        </w:rPr>
        <w:t>מגיש</w:t>
      </w:r>
      <w:r>
        <w:rPr>
          <w:rFonts w:hint="cs"/>
          <w:rtl/>
        </w:rPr>
        <w:t>ים</w:t>
      </w:r>
      <w:r w:rsidRPr="003507A1">
        <w:rPr>
          <w:rFonts w:hint="cs"/>
          <w:rtl/>
        </w:rPr>
        <w:t xml:space="preserve"> </w:t>
      </w:r>
      <w:r w:rsidRPr="009D3868">
        <w:rPr>
          <w:rFonts w:hint="cs"/>
          <w:rtl/>
        </w:rPr>
        <w:t>הצעה כמענה למכרז</w:t>
      </w:r>
      <w:r>
        <w:rPr>
          <w:rFonts w:hint="cs"/>
          <w:rtl/>
        </w:rPr>
        <w:t xml:space="preserve"> זה </w:t>
      </w:r>
      <w:r w:rsidR="00186466">
        <w:rPr>
          <w:rFonts w:hint="cs"/>
          <w:rtl/>
        </w:rPr>
        <w:t xml:space="preserve">(להלן: </w:t>
      </w:r>
      <w:r w:rsidRPr="00FA232D">
        <w:rPr>
          <w:b/>
          <w:bCs/>
          <w:rtl/>
        </w:rPr>
        <w:t>"מציע"</w:t>
      </w:r>
      <w:r>
        <w:rPr>
          <w:rFonts w:hint="cs"/>
          <w:b/>
          <w:bCs/>
          <w:rtl/>
        </w:rPr>
        <w:t>;</w:t>
      </w:r>
      <w:r w:rsidRPr="00FA232D">
        <w:rPr>
          <w:b/>
          <w:bCs/>
          <w:rtl/>
        </w:rPr>
        <w:t xml:space="preserve"> "מציעים"</w:t>
      </w:r>
      <w:r w:rsidRPr="00186466">
        <w:rPr>
          <w:rtl/>
        </w:rPr>
        <w:t>)</w:t>
      </w:r>
      <w:r w:rsidRPr="00FA232D">
        <w:rPr>
          <w:b/>
          <w:bCs/>
          <w:rtl/>
        </w:rPr>
        <w:t xml:space="preserve"> </w:t>
      </w:r>
      <w:r w:rsidRPr="00121439">
        <w:rPr>
          <w:rtl/>
        </w:rPr>
        <w:t>יגישו</w:t>
      </w:r>
      <w:r w:rsidRPr="006A3560">
        <w:rPr>
          <w:rFonts w:hint="eastAsia"/>
          <w:rtl/>
        </w:rPr>
        <w:t xml:space="preserve"> </w:t>
      </w:r>
      <w:r>
        <w:rPr>
          <w:rFonts w:hint="cs"/>
          <w:rtl/>
        </w:rPr>
        <w:t xml:space="preserve">מענה </w:t>
      </w:r>
      <w:r w:rsidRPr="003507A1">
        <w:rPr>
          <w:rFonts w:hint="eastAsia"/>
          <w:rtl/>
        </w:rPr>
        <w:t>למכרז</w:t>
      </w:r>
      <w:r w:rsidRPr="003507A1">
        <w:rPr>
          <w:rtl/>
        </w:rPr>
        <w:t xml:space="preserve"> </w:t>
      </w:r>
      <w:r w:rsidRPr="003507A1">
        <w:rPr>
          <w:rFonts w:hint="eastAsia"/>
          <w:rtl/>
        </w:rPr>
        <w:t>עבור</w:t>
      </w:r>
      <w:r w:rsidRPr="003507A1">
        <w:rPr>
          <w:rtl/>
        </w:rPr>
        <w:t xml:space="preserve"> </w:t>
      </w:r>
      <w:r w:rsidRPr="003507A1">
        <w:rPr>
          <w:rFonts w:hint="eastAsia"/>
          <w:rtl/>
        </w:rPr>
        <w:t>כל</w:t>
      </w:r>
      <w:r w:rsidRPr="003507A1">
        <w:rPr>
          <w:rtl/>
        </w:rPr>
        <w:t xml:space="preserve"> </w:t>
      </w:r>
      <w:r w:rsidRPr="003507A1">
        <w:rPr>
          <w:rFonts w:hint="eastAsia"/>
          <w:rtl/>
        </w:rPr>
        <w:t>סל</w:t>
      </w:r>
      <w:r w:rsidRPr="003507A1">
        <w:rPr>
          <w:rtl/>
        </w:rPr>
        <w:t xml:space="preserve"> </w:t>
      </w:r>
      <w:r w:rsidRPr="003507A1">
        <w:rPr>
          <w:rFonts w:hint="eastAsia"/>
          <w:rtl/>
        </w:rPr>
        <w:t>שירות</w:t>
      </w:r>
      <w:r w:rsidRPr="003507A1">
        <w:rPr>
          <w:rtl/>
        </w:rPr>
        <w:t xml:space="preserve"> </w:t>
      </w:r>
      <w:r>
        <w:rPr>
          <w:rFonts w:hint="cs"/>
          <w:rtl/>
        </w:rPr>
        <w:t>שיבחר</w:t>
      </w:r>
      <w:r w:rsidR="005A4665">
        <w:rPr>
          <w:rFonts w:hint="cs"/>
          <w:rtl/>
        </w:rPr>
        <w:t>ו</w:t>
      </w:r>
      <w:r>
        <w:rPr>
          <w:rFonts w:hint="cs"/>
          <w:rtl/>
        </w:rPr>
        <w:t xml:space="preserve"> </w:t>
      </w:r>
      <w:r w:rsidR="00D874CA">
        <w:rPr>
          <w:rFonts w:hint="cs"/>
          <w:rtl/>
        </w:rPr>
        <w:t xml:space="preserve">להגיש </w:t>
      </w:r>
      <w:r w:rsidR="00F264F7">
        <w:rPr>
          <w:rFonts w:hint="cs"/>
          <w:rtl/>
        </w:rPr>
        <w:t xml:space="preserve">אליו </w:t>
      </w:r>
      <w:r w:rsidR="00D874CA">
        <w:rPr>
          <w:rFonts w:hint="cs"/>
          <w:rtl/>
        </w:rPr>
        <w:t xml:space="preserve">הצעה </w:t>
      </w:r>
      <w:r>
        <w:rPr>
          <w:rFonts w:hint="cs"/>
          <w:rtl/>
        </w:rPr>
        <w:t>ו</w:t>
      </w:r>
      <w:r w:rsidRPr="003507A1">
        <w:rPr>
          <w:rFonts w:hint="eastAsia"/>
          <w:rtl/>
        </w:rPr>
        <w:t>לספק</w:t>
      </w:r>
      <w:r w:rsidRPr="003507A1">
        <w:rPr>
          <w:rtl/>
        </w:rPr>
        <w:t xml:space="preserve"> </w:t>
      </w:r>
      <w:r w:rsidRPr="003507A1">
        <w:rPr>
          <w:rFonts w:hint="eastAsia"/>
          <w:rtl/>
        </w:rPr>
        <w:t>את</w:t>
      </w:r>
      <w:r w:rsidRPr="003507A1">
        <w:rPr>
          <w:rtl/>
        </w:rPr>
        <w:t xml:space="preserve"> </w:t>
      </w:r>
      <w:r w:rsidRPr="003507A1">
        <w:rPr>
          <w:rFonts w:hint="eastAsia"/>
          <w:rtl/>
        </w:rPr>
        <w:t>השירותים</w:t>
      </w:r>
      <w:r w:rsidRPr="003507A1">
        <w:rPr>
          <w:rtl/>
        </w:rPr>
        <w:t xml:space="preserve"> </w:t>
      </w:r>
      <w:r w:rsidRPr="003507A1">
        <w:rPr>
          <w:rFonts w:hint="eastAsia"/>
          <w:rtl/>
        </w:rPr>
        <w:t>המבוקשים</w:t>
      </w:r>
      <w:r>
        <w:rPr>
          <w:rFonts w:hint="cs"/>
          <w:rtl/>
        </w:rPr>
        <w:t xml:space="preserve"> הכלולים בו </w:t>
      </w:r>
      <w:r w:rsidRPr="00F3761F">
        <w:rPr>
          <w:rtl/>
        </w:rPr>
        <w:t>(</w:t>
      </w:r>
      <w:r w:rsidR="00F3761F" w:rsidRPr="00F3761F">
        <w:rPr>
          <w:rFonts w:hint="cs"/>
          <w:rtl/>
        </w:rPr>
        <w:t>להלן:</w:t>
      </w:r>
      <w:r w:rsidR="00F3761F">
        <w:rPr>
          <w:rFonts w:hint="cs"/>
          <w:b/>
          <w:bCs/>
          <w:rtl/>
        </w:rPr>
        <w:t xml:space="preserve"> </w:t>
      </w:r>
      <w:r w:rsidRPr="00FA232D">
        <w:rPr>
          <w:b/>
          <w:bCs/>
          <w:rtl/>
        </w:rPr>
        <w:t>"הצעה</w:t>
      </w:r>
      <w:r w:rsidRPr="00AA7165">
        <w:rPr>
          <w:b/>
          <w:bCs/>
          <w:rtl/>
        </w:rPr>
        <w:t>"</w:t>
      </w:r>
      <w:r w:rsidRPr="00F3761F">
        <w:rPr>
          <w:rtl/>
        </w:rPr>
        <w:t>)</w:t>
      </w:r>
      <w:r w:rsidRPr="00080985">
        <w:rPr>
          <w:rtl/>
        </w:rPr>
        <w:t>. בחר מציע להגיש הצעה לסל מסוים, עליו לכלול בהצעתו את</w:t>
      </w:r>
      <w:r w:rsidRPr="00121439">
        <w:rPr>
          <w:rtl/>
        </w:rPr>
        <w:t xml:space="preserve"> כלל השירותים המבוקשים </w:t>
      </w:r>
      <w:r w:rsidR="00480FAB" w:rsidRPr="00121439">
        <w:rPr>
          <w:rtl/>
        </w:rPr>
        <w:t>ב</w:t>
      </w:r>
      <w:r w:rsidR="00480FAB">
        <w:rPr>
          <w:rFonts w:hint="cs"/>
          <w:rtl/>
        </w:rPr>
        <w:t>סל</w:t>
      </w:r>
      <w:r w:rsidR="00480FAB" w:rsidRPr="00121439">
        <w:rPr>
          <w:rtl/>
        </w:rPr>
        <w:t xml:space="preserve"> </w:t>
      </w:r>
      <w:r w:rsidRPr="00121439">
        <w:rPr>
          <w:rtl/>
        </w:rPr>
        <w:t>(מציע אשר לא יגיש הצעה למרכיב כלשהו, הצעתו תדחה)</w:t>
      </w:r>
      <w:r w:rsidR="00F75222" w:rsidRPr="00121439">
        <w:rPr>
          <w:rtl/>
        </w:rPr>
        <w:t>.</w:t>
      </w:r>
    </w:p>
    <w:p w14:paraId="3ABE4D03" w14:textId="77777777" w:rsidR="00F75222" w:rsidRPr="00121439" w:rsidRDefault="00F75222" w:rsidP="00CB0B4A">
      <w:pPr>
        <w:pStyle w:val="3ffe"/>
      </w:pPr>
      <w:r w:rsidRPr="00121439">
        <w:rPr>
          <w:rtl/>
        </w:rPr>
        <w:t>עיקרי השירותים המבוקשים והמפורטים בפרק 2 למכרז (</w:t>
      </w:r>
      <w:r w:rsidR="00031438" w:rsidRPr="00031438">
        <w:rPr>
          <w:rFonts w:hint="cs"/>
          <w:rtl/>
        </w:rPr>
        <w:t>להלן:</w:t>
      </w:r>
      <w:r w:rsidR="00031438">
        <w:rPr>
          <w:rFonts w:hint="cs"/>
          <w:rtl/>
        </w:rPr>
        <w:t xml:space="preserve"> </w:t>
      </w:r>
      <w:r w:rsidRPr="00031438">
        <w:rPr>
          <w:b/>
          <w:bCs/>
          <w:rtl/>
        </w:rPr>
        <w:t>"השירותים"</w:t>
      </w:r>
      <w:r w:rsidRPr="00121439">
        <w:rPr>
          <w:rtl/>
        </w:rPr>
        <w:t xml:space="preserve">) הם: </w:t>
      </w:r>
    </w:p>
    <w:bookmarkEnd w:id="8"/>
    <w:p w14:paraId="319D524B" w14:textId="2380197C" w:rsidR="00EC52B1" w:rsidRDefault="00EC52B1" w:rsidP="003907FE">
      <w:pPr>
        <w:pStyle w:val="43"/>
      </w:pPr>
      <w:r w:rsidRPr="003907FE">
        <w:rPr>
          <w:rFonts w:hint="cs"/>
          <w:rtl/>
        </w:rPr>
        <w:t>הובלה</w:t>
      </w:r>
      <w:r>
        <w:rPr>
          <w:rFonts w:hint="cs"/>
          <w:bCs/>
          <w:rtl/>
        </w:rPr>
        <w:t xml:space="preserve"> חד פעמית</w:t>
      </w:r>
      <w:r>
        <w:rPr>
          <w:rFonts w:hint="cs"/>
          <w:rtl/>
        </w:rPr>
        <w:t xml:space="preserve"> </w:t>
      </w:r>
      <w:r w:rsidR="00C30A31">
        <w:rPr>
          <w:rtl/>
        </w:rPr>
        <w:t>–</w:t>
      </w:r>
      <w:r w:rsidR="00C30A31">
        <w:rPr>
          <w:rFonts w:hint="cs"/>
          <w:rtl/>
        </w:rPr>
        <w:t xml:space="preserve"> עם תחילת אספקת השירותים מכוח המכרז, יידרש הזוכה לבצע הובלה חד פעמית של כל </w:t>
      </w:r>
      <w:r w:rsidR="00C30A31">
        <w:rPr>
          <w:rFonts w:ascii="Arial" w:hAnsi="Arial" w:hint="cs"/>
          <w:rtl/>
        </w:rPr>
        <w:t xml:space="preserve">מיכלי האחסון </w:t>
      </w:r>
      <w:r w:rsidR="00D874CA">
        <w:rPr>
          <w:rFonts w:hint="cs"/>
          <w:rtl/>
        </w:rPr>
        <w:t>:</w:t>
      </w:r>
      <w:r>
        <w:rPr>
          <w:rFonts w:hint="cs"/>
          <w:rtl/>
        </w:rPr>
        <w:t>מהמגנזה של הספק הנוכחי (להלן</w:t>
      </w:r>
      <w:r w:rsidR="004611A3">
        <w:rPr>
          <w:rFonts w:hint="cs"/>
          <w:rtl/>
        </w:rPr>
        <w:t>:</w:t>
      </w:r>
      <w:r>
        <w:rPr>
          <w:rFonts w:hint="cs"/>
          <w:rtl/>
        </w:rPr>
        <w:t xml:space="preserve"> </w:t>
      </w:r>
      <w:r w:rsidRPr="004611A3">
        <w:rPr>
          <w:rFonts w:hint="cs"/>
          <w:b/>
          <w:bCs/>
          <w:rtl/>
        </w:rPr>
        <w:t>"הספק הנוכחי"</w:t>
      </w:r>
      <w:r>
        <w:rPr>
          <w:rFonts w:hint="cs"/>
          <w:rtl/>
        </w:rPr>
        <w:t xml:space="preserve"> </w:t>
      </w:r>
      <w:r w:rsidR="004611A3">
        <w:rPr>
          <w:rFonts w:hint="cs"/>
          <w:rtl/>
        </w:rPr>
        <w:t>/</w:t>
      </w:r>
      <w:r>
        <w:rPr>
          <w:rFonts w:hint="cs"/>
          <w:rtl/>
        </w:rPr>
        <w:t xml:space="preserve"> </w:t>
      </w:r>
      <w:r w:rsidRPr="004611A3">
        <w:rPr>
          <w:rFonts w:hint="cs"/>
          <w:b/>
          <w:bCs/>
          <w:rtl/>
        </w:rPr>
        <w:t>"הספק היוצא"</w:t>
      </w:r>
      <w:r>
        <w:rPr>
          <w:rFonts w:hint="cs"/>
          <w:rtl/>
        </w:rPr>
        <w:t>)</w:t>
      </w:r>
      <w:r w:rsidR="000A5B54">
        <w:rPr>
          <w:rFonts w:hint="cs"/>
          <w:rtl/>
        </w:rPr>
        <w:t xml:space="preserve"> </w:t>
      </w:r>
      <w:r>
        <w:rPr>
          <w:rFonts w:hint="cs"/>
          <w:rtl/>
        </w:rPr>
        <w:t>למגנזה של הספק</w:t>
      </w:r>
      <w:r w:rsidR="00B80CE1">
        <w:rPr>
          <w:rFonts w:hint="cs"/>
          <w:rtl/>
        </w:rPr>
        <w:t xml:space="preserve"> הזוכה</w:t>
      </w:r>
      <w:r>
        <w:rPr>
          <w:rFonts w:hint="cs"/>
          <w:rtl/>
        </w:rPr>
        <w:t>, לרבות קליטה וסידור המיכלים על המדפים במגנזה של הספק הזוכה.</w:t>
      </w:r>
    </w:p>
    <w:p w14:paraId="7B6AD7CA" w14:textId="77777777" w:rsidR="00EC52B1" w:rsidRDefault="00EC52B1" w:rsidP="003907FE">
      <w:pPr>
        <w:pStyle w:val="43"/>
      </w:pPr>
      <w:r>
        <w:rPr>
          <w:rFonts w:hint="cs"/>
          <w:bCs/>
          <w:rtl/>
        </w:rPr>
        <w:t>הסבה של מאגר המידע</w:t>
      </w:r>
      <w:r>
        <w:rPr>
          <w:rFonts w:hint="cs"/>
          <w:rtl/>
        </w:rPr>
        <w:t xml:space="preserve"> המצוי אצל הספק הנוכחי למערכת המידע של הספק הזוכה.</w:t>
      </w:r>
    </w:p>
    <w:p w14:paraId="4CE56AB3" w14:textId="77777777" w:rsidR="00EC52B1" w:rsidRDefault="00EC52B1" w:rsidP="003907FE">
      <w:pPr>
        <w:pStyle w:val="43"/>
      </w:pPr>
      <w:r>
        <w:rPr>
          <w:rFonts w:hint="cs"/>
          <w:bCs/>
          <w:rtl/>
        </w:rPr>
        <w:t>איסוף החומר</w:t>
      </w:r>
      <w:r>
        <w:rPr>
          <w:rFonts w:hint="cs"/>
          <w:rtl/>
        </w:rPr>
        <w:t xml:space="preserve"> </w:t>
      </w:r>
      <w:r w:rsidR="00F43D02">
        <w:rPr>
          <w:rFonts w:hint="cs"/>
          <w:rtl/>
        </w:rPr>
        <w:t xml:space="preserve">הארכיוני </w:t>
      </w:r>
      <w:r w:rsidR="00C30A31">
        <w:rPr>
          <w:rFonts w:hint="cs"/>
          <w:rtl/>
        </w:rPr>
        <w:t>הנדרש לגניזה מאתרי המזמינים הפזורים ברחבי הארץ במקומות שונים (כולל שטחי יהודה ושומרון), לרבות אתרים נוספים שייקבעו על ידי המזמינים לרבות בתי ארכיב חיצוניים וחברות סריקה</w:t>
      </w:r>
      <w:r w:rsidR="009459AC">
        <w:rPr>
          <w:rFonts w:hint="cs"/>
          <w:rtl/>
        </w:rPr>
        <w:t>.</w:t>
      </w:r>
    </w:p>
    <w:p w14:paraId="183B3ADC" w14:textId="77777777" w:rsidR="00EC52B1" w:rsidRDefault="00EC52B1" w:rsidP="003907FE">
      <w:pPr>
        <w:pStyle w:val="43"/>
        <w:rPr>
          <w:rtl/>
        </w:rPr>
      </w:pPr>
      <w:r>
        <w:rPr>
          <w:rFonts w:hint="cs"/>
          <w:bCs/>
          <w:rtl/>
        </w:rPr>
        <w:t>קליטה, מפתוח ואחסון החומר</w:t>
      </w:r>
      <w:r>
        <w:rPr>
          <w:rFonts w:hint="cs"/>
          <w:rtl/>
        </w:rPr>
        <w:t xml:space="preserve"> הארכיוני במתקני הגניזה של הספקים למשך פרק הזמן הנדרש.</w:t>
      </w:r>
    </w:p>
    <w:p w14:paraId="334DB7A1" w14:textId="7E872A44" w:rsidR="00EC52B1" w:rsidRDefault="00EC52B1" w:rsidP="003907FE">
      <w:pPr>
        <w:pStyle w:val="43"/>
      </w:pPr>
      <w:r>
        <w:rPr>
          <w:rFonts w:hint="cs"/>
          <w:bCs/>
          <w:rtl/>
        </w:rPr>
        <w:t>איתור</w:t>
      </w:r>
      <w:r w:rsidR="000A5B54">
        <w:rPr>
          <w:rFonts w:hint="cs"/>
          <w:rtl/>
        </w:rPr>
        <w:t xml:space="preserve"> </w:t>
      </w:r>
      <w:r w:rsidR="002973D6" w:rsidRPr="00B1155A">
        <w:rPr>
          <w:rFonts w:hint="eastAsia"/>
          <w:b/>
          <w:bCs/>
          <w:rtl/>
        </w:rPr>
        <w:t>ושליפת</w:t>
      </w:r>
      <w:r w:rsidR="002973D6">
        <w:rPr>
          <w:rFonts w:hint="cs"/>
          <w:rtl/>
        </w:rPr>
        <w:t xml:space="preserve"> </w:t>
      </w:r>
      <w:r w:rsidR="0092579E">
        <w:rPr>
          <w:rFonts w:hint="cs"/>
          <w:rtl/>
        </w:rPr>
        <w:t>חומר ארכיוני</w:t>
      </w:r>
      <w:r w:rsidR="00280E6B">
        <w:rPr>
          <w:rFonts w:hint="cs"/>
          <w:rtl/>
        </w:rPr>
        <w:t xml:space="preserve"> </w:t>
      </w:r>
      <w:r w:rsidR="00366824">
        <w:rPr>
          <w:rFonts w:hint="cs"/>
          <w:rtl/>
        </w:rPr>
        <w:t>שנדרש ע</w:t>
      </w:r>
      <w:r w:rsidR="0092579E">
        <w:rPr>
          <w:rFonts w:hint="cs"/>
          <w:rtl/>
        </w:rPr>
        <w:t>ל ידי</w:t>
      </w:r>
      <w:r w:rsidR="00366824">
        <w:rPr>
          <w:rFonts w:hint="cs"/>
          <w:rtl/>
        </w:rPr>
        <w:t xml:space="preserve"> </w:t>
      </w:r>
      <w:r w:rsidR="0092579E">
        <w:rPr>
          <w:rFonts w:hint="cs"/>
          <w:rtl/>
        </w:rPr>
        <w:t>נציג המזמי</w:t>
      </w:r>
      <w:r w:rsidR="00366824">
        <w:rPr>
          <w:rFonts w:hint="cs"/>
          <w:rtl/>
        </w:rPr>
        <w:t>ן</w:t>
      </w:r>
      <w:r>
        <w:rPr>
          <w:rFonts w:hint="cs"/>
          <w:rtl/>
        </w:rPr>
        <w:t xml:space="preserve"> </w:t>
      </w:r>
      <w:r w:rsidR="00D874CA">
        <w:rPr>
          <w:rFonts w:hint="cs"/>
          <w:rtl/>
        </w:rPr>
        <w:t>והמצאת</w:t>
      </w:r>
      <w:r w:rsidR="00BA597C">
        <w:rPr>
          <w:rFonts w:hint="cs"/>
          <w:rtl/>
        </w:rPr>
        <w:t>ו</w:t>
      </w:r>
      <w:r w:rsidR="00D874CA">
        <w:rPr>
          <w:rFonts w:hint="cs"/>
          <w:rtl/>
        </w:rPr>
        <w:t xml:space="preserve"> </w:t>
      </w:r>
      <w:r>
        <w:rPr>
          <w:rFonts w:hint="cs"/>
          <w:rtl/>
        </w:rPr>
        <w:t xml:space="preserve">למזמין בהתאם לאפיון השירותים המפורטים בפרק 2 ועל פי הנחיות המזמין. </w:t>
      </w:r>
    </w:p>
    <w:p w14:paraId="478A6DAF" w14:textId="77777777" w:rsidR="00EC52B1" w:rsidRDefault="00EC52B1" w:rsidP="003907FE">
      <w:pPr>
        <w:pStyle w:val="43"/>
        <w:rPr>
          <w:rtl/>
        </w:rPr>
      </w:pPr>
      <w:r>
        <w:rPr>
          <w:rFonts w:hint="cs"/>
          <w:bCs/>
          <w:rtl/>
        </w:rPr>
        <w:t>ניהול ובקרה</w:t>
      </w:r>
      <w:r>
        <w:rPr>
          <w:rFonts w:hint="cs"/>
          <w:rtl/>
        </w:rPr>
        <w:t xml:space="preserve"> של כלל תנועת החומר הארכיוני באמצעות מערכת מידע ממוחשבת במתקני הספק וממתקני הספק ליחידות הממשלה השונות ולאתרים נוספים, והכל על פי הנחיות המזמין.</w:t>
      </w:r>
    </w:p>
    <w:p w14:paraId="249EB661" w14:textId="30998EB8" w:rsidR="00EC52B1" w:rsidRDefault="00EC52B1" w:rsidP="003907FE">
      <w:pPr>
        <w:pStyle w:val="43"/>
      </w:pPr>
      <w:r>
        <w:rPr>
          <w:rFonts w:hint="cs"/>
          <w:bCs/>
          <w:rtl/>
        </w:rPr>
        <w:t>אחסנת החומר הארכיוני</w:t>
      </w:r>
      <w:r>
        <w:rPr>
          <w:rFonts w:hint="cs"/>
          <w:rtl/>
        </w:rPr>
        <w:t xml:space="preserve"> בתנאי </w:t>
      </w:r>
      <w:r w:rsidR="0084227D">
        <w:rPr>
          <w:rFonts w:hint="cs"/>
          <w:rtl/>
        </w:rPr>
        <w:t>אחסון</w:t>
      </w:r>
      <w:r>
        <w:rPr>
          <w:rFonts w:hint="cs"/>
          <w:rtl/>
        </w:rPr>
        <w:t xml:space="preserve"> וביטחון נאותים כמפורט במכרז זה ובכלל זה </w:t>
      </w:r>
      <w:r w:rsidR="00397D27">
        <w:rPr>
          <w:rFonts w:hint="cs"/>
          <w:rtl/>
        </w:rPr>
        <w:t>מסמכים ו</w:t>
      </w:r>
      <w:r>
        <w:rPr>
          <w:rFonts w:hint="cs"/>
          <w:rtl/>
        </w:rPr>
        <w:t xml:space="preserve">מדיות אחסון </w:t>
      </w:r>
      <w:r w:rsidR="002973D6">
        <w:rPr>
          <w:rFonts w:hint="cs"/>
          <w:rtl/>
        </w:rPr>
        <w:t xml:space="preserve">רגישה </w:t>
      </w:r>
      <w:r w:rsidR="00D874CA">
        <w:rPr>
          <w:rFonts w:hint="cs"/>
          <w:rtl/>
        </w:rPr>
        <w:t xml:space="preserve"> </w:t>
      </w:r>
      <w:r w:rsidR="00C27BB7">
        <w:rPr>
          <w:rFonts w:hint="cs"/>
          <w:rtl/>
        </w:rPr>
        <w:t xml:space="preserve">בתנאי </w:t>
      </w:r>
      <w:r w:rsidR="0084227D">
        <w:rPr>
          <w:rFonts w:hint="cs"/>
          <w:rtl/>
        </w:rPr>
        <w:t>אחסון</w:t>
      </w:r>
      <w:r w:rsidR="00C27BB7">
        <w:rPr>
          <w:rFonts w:hint="cs"/>
          <w:rtl/>
        </w:rPr>
        <w:t xml:space="preserve"> מיוחדים.</w:t>
      </w:r>
    </w:p>
    <w:p w14:paraId="77C77EFA" w14:textId="77777777" w:rsidR="00662080" w:rsidRDefault="00662080" w:rsidP="003907FE">
      <w:pPr>
        <w:pStyle w:val="43"/>
        <w:rPr>
          <w:rtl/>
        </w:rPr>
      </w:pPr>
      <w:r>
        <w:rPr>
          <w:rFonts w:hint="cs"/>
          <w:bCs/>
          <w:rtl/>
        </w:rPr>
        <w:t>אחסנה עמוקה של חומר ארכיוני</w:t>
      </w:r>
      <w:r>
        <w:rPr>
          <w:rFonts w:hint="cs"/>
          <w:b/>
          <w:rtl/>
        </w:rPr>
        <w:t xml:space="preserve"> </w:t>
      </w:r>
      <w:r>
        <w:rPr>
          <w:rFonts w:hint="cs"/>
          <w:rtl/>
        </w:rPr>
        <w:t>למשך זמן ארוך</w:t>
      </w:r>
      <w:r w:rsidRPr="002909DB">
        <w:rPr>
          <w:rtl/>
        </w:rPr>
        <w:t xml:space="preserve"> ללא</w:t>
      </w:r>
      <w:r w:rsidR="00C30A31">
        <w:rPr>
          <w:rFonts w:hint="cs"/>
          <w:rtl/>
        </w:rPr>
        <w:t xml:space="preserve"> צפי ל</w:t>
      </w:r>
      <w:r w:rsidRPr="002909DB">
        <w:rPr>
          <w:rtl/>
        </w:rPr>
        <w:t>דרישה לביצוע שירותי שליפה מצד המזמין</w:t>
      </w:r>
      <w:r>
        <w:rPr>
          <w:rFonts w:hint="cs"/>
          <w:rtl/>
        </w:rPr>
        <w:t>, כמפורט במכרז זה.</w:t>
      </w:r>
    </w:p>
    <w:p w14:paraId="4DFD14CA" w14:textId="7D89F85E" w:rsidR="00EC52B1" w:rsidRDefault="00EC52B1" w:rsidP="003907FE">
      <w:pPr>
        <w:pStyle w:val="43"/>
      </w:pPr>
      <w:r w:rsidRPr="00B1155A">
        <w:rPr>
          <w:rFonts w:hint="eastAsia"/>
          <w:b/>
          <w:bCs/>
          <w:rtl/>
        </w:rPr>
        <w:t>איסוף</w:t>
      </w:r>
      <w:r w:rsidRPr="00B1155A">
        <w:rPr>
          <w:b/>
          <w:bCs/>
          <w:rtl/>
        </w:rPr>
        <w:t xml:space="preserve">, </w:t>
      </w:r>
      <w:r w:rsidRPr="00B1155A">
        <w:rPr>
          <w:rFonts w:hint="eastAsia"/>
          <w:b/>
          <w:bCs/>
          <w:rtl/>
        </w:rPr>
        <w:t>אריזה</w:t>
      </w:r>
      <w:r w:rsidRPr="00B1155A">
        <w:rPr>
          <w:b/>
          <w:bCs/>
          <w:rtl/>
        </w:rPr>
        <w:t xml:space="preserve"> </w:t>
      </w:r>
      <w:r w:rsidR="00D874CA" w:rsidRPr="00B1155A">
        <w:rPr>
          <w:rFonts w:hint="eastAsia"/>
          <w:b/>
          <w:bCs/>
          <w:rtl/>
        </w:rPr>
        <w:t>ו</w:t>
      </w:r>
      <w:r w:rsidRPr="00B1155A">
        <w:rPr>
          <w:rFonts w:hint="eastAsia"/>
          <w:b/>
          <w:bCs/>
          <w:rtl/>
        </w:rPr>
        <w:t>הובלה</w:t>
      </w:r>
      <w:r>
        <w:rPr>
          <w:rFonts w:hint="cs"/>
          <w:rtl/>
        </w:rPr>
        <w:t xml:space="preserve"> </w:t>
      </w:r>
      <w:r w:rsidR="002037A8">
        <w:rPr>
          <w:rFonts w:hint="cs"/>
          <w:rtl/>
        </w:rPr>
        <w:t xml:space="preserve">של החומר הארכיוני </w:t>
      </w:r>
      <w:r>
        <w:rPr>
          <w:rFonts w:hint="cs"/>
          <w:rtl/>
        </w:rPr>
        <w:t xml:space="preserve">ממשרדי המזמין, על פי דרישות המזמין, מעת לעת. </w:t>
      </w:r>
    </w:p>
    <w:p w14:paraId="01135B0F" w14:textId="1838DE64" w:rsidR="00EC52B1" w:rsidRDefault="00EC52B1" w:rsidP="003907FE">
      <w:pPr>
        <w:pStyle w:val="43"/>
      </w:pPr>
      <w:r>
        <w:rPr>
          <w:rFonts w:hint="cs"/>
          <w:bCs/>
          <w:rtl/>
        </w:rPr>
        <w:t xml:space="preserve">הקלדה </w:t>
      </w:r>
      <w:r>
        <w:rPr>
          <w:rFonts w:hint="cs"/>
          <w:rtl/>
        </w:rPr>
        <w:t xml:space="preserve"> </w:t>
      </w:r>
      <w:r w:rsidR="00E44223">
        <w:rPr>
          <w:rFonts w:hint="cs"/>
          <w:rtl/>
        </w:rPr>
        <w:t xml:space="preserve">ומפתוח של </w:t>
      </w:r>
      <w:r w:rsidR="004413D9">
        <w:rPr>
          <w:rFonts w:hint="cs"/>
          <w:rtl/>
        </w:rPr>
        <w:t>החומר הארכיוני</w:t>
      </w:r>
      <w:r w:rsidR="00E44223">
        <w:rPr>
          <w:rFonts w:hint="cs"/>
          <w:rtl/>
        </w:rPr>
        <w:t xml:space="preserve"> </w:t>
      </w:r>
      <w:r w:rsidR="00C27BB7">
        <w:rPr>
          <w:rFonts w:hint="cs"/>
          <w:rtl/>
        </w:rPr>
        <w:t>ב</w:t>
      </w:r>
      <w:r w:rsidR="00E44223">
        <w:rPr>
          <w:rFonts w:hint="cs"/>
          <w:rtl/>
        </w:rPr>
        <w:t>מערכת המידע</w:t>
      </w:r>
      <w:r>
        <w:rPr>
          <w:rFonts w:hint="cs"/>
          <w:rtl/>
        </w:rPr>
        <w:t xml:space="preserve"> </w:t>
      </w:r>
      <w:r w:rsidR="00E44223">
        <w:rPr>
          <w:rFonts w:hint="cs"/>
          <w:rtl/>
        </w:rPr>
        <w:t>של המציע</w:t>
      </w:r>
      <w:r w:rsidR="00405B8E">
        <w:rPr>
          <w:rFonts w:hint="cs"/>
          <w:rtl/>
        </w:rPr>
        <w:t>.</w:t>
      </w:r>
    </w:p>
    <w:p w14:paraId="2EDA738C" w14:textId="36C4573A" w:rsidR="00EC52B1" w:rsidRDefault="00EC52B1" w:rsidP="003907FE">
      <w:pPr>
        <w:pStyle w:val="43"/>
      </w:pPr>
      <w:r>
        <w:rPr>
          <w:rFonts w:hint="cs"/>
          <w:bCs/>
          <w:rtl/>
        </w:rPr>
        <w:t>הפקת דוחות</w:t>
      </w:r>
      <w:r>
        <w:rPr>
          <w:rFonts w:hint="cs"/>
          <w:rtl/>
        </w:rPr>
        <w:t xml:space="preserve"> בחתכים ובמיונים שונים לפי דריש</w:t>
      </w:r>
      <w:r w:rsidR="000058D0">
        <w:rPr>
          <w:rFonts w:hint="cs"/>
          <w:rtl/>
        </w:rPr>
        <w:t>ת המזמין</w:t>
      </w:r>
      <w:r w:rsidR="009459AC">
        <w:rPr>
          <w:rFonts w:hint="cs"/>
          <w:rtl/>
        </w:rPr>
        <w:t>.</w:t>
      </w:r>
    </w:p>
    <w:p w14:paraId="0D8F9914" w14:textId="07357825" w:rsidR="00EC52B1" w:rsidRDefault="00C27BB7" w:rsidP="003907FE">
      <w:pPr>
        <w:pStyle w:val="43"/>
      </w:pPr>
      <w:r>
        <w:rPr>
          <w:rFonts w:hint="cs"/>
          <w:bCs/>
          <w:rtl/>
        </w:rPr>
        <w:t>ביעור של</w:t>
      </w:r>
      <w:r w:rsidR="00EC52B1">
        <w:rPr>
          <w:rFonts w:hint="cs"/>
          <w:rtl/>
        </w:rPr>
        <w:t xml:space="preserve"> </w:t>
      </w:r>
      <w:r w:rsidR="00603E95">
        <w:rPr>
          <w:rFonts w:hint="cs"/>
          <w:rtl/>
        </w:rPr>
        <w:t>יחידות תיוק</w:t>
      </w:r>
      <w:r w:rsidR="00EC52B1">
        <w:rPr>
          <w:rFonts w:hint="cs"/>
          <w:rtl/>
        </w:rPr>
        <w:t xml:space="preserve"> ו/או מיכלים והעברתם לגריסה ומחזור וזאת בהתאם לדרישות ואישור המזמין מעת לעת</w:t>
      </w:r>
      <w:r w:rsidR="009459AC">
        <w:rPr>
          <w:rFonts w:hint="cs"/>
          <w:rtl/>
        </w:rPr>
        <w:t>.</w:t>
      </w:r>
    </w:p>
    <w:p w14:paraId="58F05839" w14:textId="77777777" w:rsidR="00EC52B1" w:rsidRDefault="00EC52B1" w:rsidP="003907FE">
      <w:pPr>
        <w:pStyle w:val="43"/>
      </w:pPr>
      <w:r>
        <w:rPr>
          <w:rFonts w:hint="cs"/>
          <w:bCs/>
          <w:rtl/>
        </w:rPr>
        <w:t>ניהול מערכת מידע</w:t>
      </w:r>
      <w:r>
        <w:rPr>
          <w:rFonts w:hint="cs"/>
          <w:rtl/>
        </w:rPr>
        <w:t xml:space="preserve"> ממוחשבת, ומתן גישה למאגר המידע הממוחשב של המגנזה באמצעות רשת האינטרנט, איתור חומר ארכיוני, ביצוע הזמנות והפקת דוחות של החומר הארכיוני באמצעות מערכת זאת.</w:t>
      </w:r>
    </w:p>
    <w:p w14:paraId="1775793F" w14:textId="7F8DB275" w:rsidR="007A40F7" w:rsidRDefault="00EC52B1" w:rsidP="003907FE">
      <w:pPr>
        <w:pStyle w:val="43"/>
      </w:pPr>
      <w:r>
        <w:rPr>
          <w:bCs/>
          <w:rtl/>
        </w:rPr>
        <w:t>מתן הדרכה ותמיכה</w:t>
      </w:r>
      <w:r>
        <w:rPr>
          <w:rtl/>
        </w:rPr>
        <w:t xml:space="preserve"> לעובדי המזמין המורשים בשימוש במערכת המידע של המגנזה</w:t>
      </w:r>
      <w:r w:rsidR="007A40F7">
        <w:rPr>
          <w:rFonts w:hint="cs"/>
          <w:rtl/>
        </w:rPr>
        <w:t>.</w:t>
      </w:r>
    </w:p>
    <w:p w14:paraId="7A042837" w14:textId="79DA5BCB" w:rsidR="00A95BC7" w:rsidRDefault="00A95BC7">
      <w:pPr>
        <w:bidi w:val="0"/>
        <w:rPr>
          <w:rFonts w:ascii="David" w:hAnsi="David" w:cs="David"/>
          <w:bCs/>
        </w:rPr>
      </w:pPr>
      <w:r>
        <w:rPr>
          <w:bCs/>
          <w:rtl/>
        </w:rPr>
        <w:br w:type="page"/>
      </w:r>
    </w:p>
    <w:p w14:paraId="10B92701" w14:textId="77777777" w:rsidR="00A40C4D" w:rsidRPr="00121439" w:rsidRDefault="0008401F" w:rsidP="00C03A1B">
      <w:pPr>
        <w:pStyle w:val="25"/>
      </w:pPr>
      <w:bookmarkStart w:id="13" w:name="_Toc72305472"/>
      <w:bookmarkStart w:id="14" w:name="_Toc72403737"/>
      <w:bookmarkStart w:id="15" w:name="_Toc72405104"/>
      <w:bookmarkStart w:id="16" w:name="_Toc100761160"/>
      <w:r>
        <w:rPr>
          <w:rFonts w:hint="cs"/>
          <w:rtl/>
        </w:rPr>
        <w:t>מופעים ומועדים ב</w:t>
      </w:r>
      <w:r w:rsidR="00A40C4D">
        <w:rPr>
          <w:rFonts w:hint="cs"/>
          <w:rtl/>
        </w:rPr>
        <w:t>מכרז</w:t>
      </w:r>
      <w:bookmarkEnd w:id="13"/>
      <w:bookmarkEnd w:id="14"/>
      <w:bookmarkEnd w:id="15"/>
      <w:bookmarkEnd w:id="16"/>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322"/>
        <w:gridCol w:w="4948"/>
      </w:tblGrid>
      <w:tr w:rsidR="008B5274" w:rsidRPr="00C80430" w14:paraId="61836751" w14:textId="77777777" w:rsidTr="00FD67D3">
        <w:trPr>
          <w:trHeight w:val="510"/>
          <w:tblHeader/>
          <w:jc w:val="right"/>
        </w:trPr>
        <w:tc>
          <w:tcPr>
            <w:tcW w:w="33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19FEEC" w14:textId="77777777" w:rsidR="008B5274" w:rsidRPr="00C80430" w:rsidRDefault="008B5274" w:rsidP="00F1228C">
            <w:pPr>
              <w:jc w:val="center"/>
              <w:rPr>
                <w:rFonts w:ascii="David" w:hAnsi="David" w:cs="David"/>
                <w:b/>
                <w:bCs/>
                <w:rtl/>
              </w:rPr>
            </w:pPr>
            <w:r w:rsidRPr="00C80430">
              <w:rPr>
                <w:rFonts w:ascii="David" w:hAnsi="David" w:cs="David"/>
                <w:b/>
                <w:bCs/>
                <w:rtl/>
              </w:rPr>
              <w:t>נושא</w:t>
            </w:r>
          </w:p>
        </w:tc>
        <w:tc>
          <w:tcPr>
            <w:tcW w:w="494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5567FF" w14:textId="77777777" w:rsidR="008B5274" w:rsidRPr="00C80430" w:rsidRDefault="008B5274" w:rsidP="00F1228C">
            <w:pPr>
              <w:ind w:right="52"/>
              <w:jc w:val="center"/>
              <w:rPr>
                <w:rFonts w:ascii="David" w:hAnsi="David" w:cs="David"/>
                <w:b/>
                <w:bCs/>
                <w:rtl/>
              </w:rPr>
            </w:pPr>
            <w:r w:rsidRPr="00C80430">
              <w:rPr>
                <w:rFonts w:ascii="David" w:hAnsi="David" w:cs="David"/>
                <w:b/>
                <w:bCs/>
                <w:rtl/>
              </w:rPr>
              <w:t>תאריך</w:t>
            </w:r>
          </w:p>
        </w:tc>
      </w:tr>
      <w:tr w:rsidR="008B5274" w:rsidRPr="00C80430" w14:paraId="7C93AE6F"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091F8BC9" w14:textId="77777777" w:rsidR="008B5274" w:rsidRPr="00095CEC" w:rsidRDefault="008B5274" w:rsidP="00F1228C">
            <w:pPr>
              <w:jc w:val="center"/>
              <w:rPr>
                <w:rFonts w:ascii="David" w:hAnsi="David" w:cs="David"/>
                <w:rtl/>
              </w:rPr>
            </w:pPr>
            <w:r w:rsidRPr="00095CEC">
              <w:rPr>
                <w:rFonts w:ascii="David" w:hAnsi="David" w:cs="David" w:hint="cs"/>
                <w:rtl/>
              </w:rPr>
              <w:t>כנס מציעים</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0D56BA3" w14:textId="0E33E3A5" w:rsidR="001B32E9" w:rsidRPr="001B32E9" w:rsidRDefault="00050782" w:rsidP="008B5274">
            <w:pPr>
              <w:jc w:val="center"/>
              <w:rPr>
                <w:rFonts w:ascii="David" w:hAnsi="David" w:cs="David"/>
                <w:b/>
                <w:bCs/>
                <w:rtl/>
              </w:rPr>
            </w:pPr>
            <w:r>
              <w:rPr>
                <w:rFonts w:ascii="David" w:hAnsi="David" w:cs="David" w:hint="cs"/>
                <w:b/>
                <w:bCs/>
                <w:rtl/>
              </w:rPr>
              <w:t>לצורך הגשת הצעה מיטבית, מומלץ להשתתף בכנס.</w:t>
            </w:r>
          </w:p>
          <w:p w14:paraId="1A424D14" w14:textId="3D86A0D9" w:rsidR="008B5274" w:rsidRPr="008B5274" w:rsidRDefault="008B5274" w:rsidP="008B5274">
            <w:pPr>
              <w:jc w:val="center"/>
              <w:rPr>
                <w:rFonts w:ascii="David" w:hAnsi="David" w:cs="David"/>
                <w:rtl/>
              </w:rPr>
            </w:pPr>
            <w:r>
              <w:rPr>
                <w:rFonts w:ascii="David" w:hAnsi="David" w:cs="David" w:hint="cs"/>
                <w:rtl/>
              </w:rPr>
              <w:t>תאריך יפורסם ב</w:t>
            </w:r>
            <w:r w:rsidR="00A95BC7">
              <w:rPr>
                <w:rFonts w:ascii="David" w:hAnsi="David" w:cs="David" w:hint="cs"/>
                <w:rtl/>
              </w:rPr>
              <w:t>עמוד המכרז, ב</w:t>
            </w:r>
            <w:r>
              <w:rPr>
                <w:rFonts w:ascii="David" w:hAnsi="David" w:cs="David" w:hint="cs"/>
                <w:rtl/>
              </w:rPr>
              <w:t xml:space="preserve">אתר מינהל הרכש הממשלתי בכתובת: </w:t>
            </w:r>
            <w:hyperlink r:id="rId11" w:history="1">
              <w:r w:rsidRPr="002F4992">
                <w:rPr>
                  <w:rStyle w:val="Hyperlink"/>
                </w:rPr>
                <w:t>https://mr.gov.il/ilgstorefront/he/p/4000527612</w:t>
              </w:r>
            </w:hyperlink>
          </w:p>
        </w:tc>
      </w:tr>
      <w:tr w:rsidR="008B5274" w:rsidRPr="00C80430" w14:paraId="0F970D5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4897E50A" w14:textId="77777777" w:rsidR="008B5274" w:rsidRPr="00095CEC" w:rsidRDefault="008B5274" w:rsidP="00F1228C">
            <w:pPr>
              <w:jc w:val="center"/>
              <w:rPr>
                <w:rFonts w:ascii="David" w:hAnsi="David" w:cs="David"/>
                <w:rtl/>
              </w:rPr>
            </w:pPr>
            <w:r w:rsidRPr="00095CEC">
              <w:rPr>
                <w:rFonts w:ascii="David" w:hAnsi="David" w:cs="David"/>
                <w:rtl/>
              </w:rPr>
              <w:t>מועד אחרון להגשת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063A8F45" w14:textId="64370252" w:rsidR="008B5274" w:rsidRPr="008B5274"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2" w:history="1">
              <w:r w:rsidR="008B5274" w:rsidRPr="002F4992">
                <w:rPr>
                  <w:rStyle w:val="Hyperlink"/>
                </w:rPr>
                <w:t>https://mr.gov.il/ilgstorefront/he/p/4000527612</w:t>
              </w:r>
            </w:hyperlink>
          </w:p>
        </w:tc>
      </w:tr>
      <w:tr w:rsidR="008B5274" w:rsidRPr="00C80430" w14:paraId="4FABE21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30E813E2" w14:textId="77777777" w:rsidR="008B5274" w:rsidRPr="00095CEC" w:rsidRDefault="008B5274" w:rsidP="00F1228C">
            <w:pPr>
              <w:jc w:val="center"/>
              <w:rPr>
                <w:rFonts w:ascii="David" w:hAnsi="David" w:cs="David"/>
                <w:rtl/>
              </w:rPr>
            </w:pPr>
            <w:r w:rsidRPr="00095CEC">
              <w:rPr>
                <w:rFonts w:ascii="David" w:hAnsi="David" w:cs="David"/>
                <w:rtl/>
              </w:rPr>
              <w:t>מועד אחרון למענה עורך המכרז על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524F84F1" w14:textId="77777777" w:rsidR="008B5274" w:rsidRPr="00C80430" w:rsidRDefault="008B5274" w:rsidP="00F1228C">
            <w:pPr>
              <w:jc w:val="center"/>
              <w:rPr>
                <w:rFonts w:ascii="David" w:hAnsi="David" w:cs="David"/>
                <w:rtl/>
              </w:rPr>
            </w:pPr>
            <w:r w:rsidRPr="0020528C">
              <w:rPr>
                <w:rFonts w:ascii="David" w:hAnsi="David" w:cs="David"/>
                <w:rtl/>
              </w:rPr>
              <w:t>לא פחות משבועיים לפני המועד האחרון להגשת הצעות לתיבת המכרזים</w:t>
            </w:r>
          </w:p>
        </w:tc>
      </w:tr>
      <w:tr w:rsidR="008B5274" w:rsidRPr="00EC3278" w14:paraId="4EE41B6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00DBD0A" w14:textId="77777777" w:rsidR="008B5274" w:rsidRPr="00095CEC" w:rsidRDefault="008B5274" w:rsidP="00F1228C">
            <w:pPr>
              <w:jc w:val="center"/>
              <w:rPr>
                <w:rFonts w:ascii="David" w:hAnsi="David" w:cs="David"/>
                <w:rtl/>
              </w:rPr>
            </w:pPr>
            <w:r w:rsidRPr="00095CEC">
              <w:rPr>
                <w:rFonts w:ascii="David" w:hAnsi="David" w:cs="David" w:hint="cs"/>
                <w:rtl/>
              </w:rPr>
              <w:t>מועד פתיחת התיבה הדיגיטלית להצעות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A19E7F2" w14:textId="16AB274D" w:rsidR="008B5274" w:rsidRPr="00EC3278"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3" w:history="1">
              <w:r w:rsidR="008B5274" w:rsidRPr="002F4992">
                <w:rPr>
                  <w:rStyle w:val="Hyperlink"/>
                </w:rPr>
                <w:t>https://mr.gov.il/ilgstorefront/he/p/4000527612</w:t>
              </w:r>
            </w:hyperlink>
          </w:p>
        </w:tc>
      </w:tr>
      <w:tr w:rsidR="008B5274" w:rsidRPr="00C80430" w14:paraId="7FC531D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FFC6596" w14:textId="77777777" w:rsidR="008B5274" w:rsidRPr="00C80430" w:rsidRDefault="008B5274" w:rsidP="00F1228C">
            <w:pPr>
              <w:jc w:val="center"/>
              <w:rPr>
                <w:rFonts w:ascii="David" w:hAnsi="David" w:cs="David"/>
                <w:rtl/>
              </w:rPr>
            </w:pPr>
            <w:r w:rsidRPr="00C80430">
              <w:rPr>
                <w:rFonts w:ascii="David" w:hAnsi="David" w:cs="David"/>
                <w:rtl/>
              </w:rPr>
              <w:t>מועד אחרון להגשת הצעות בתיבת המכרזים</w:t>
            </w:r>
            <w:r>
              <w:rPr>
                <w:rFonts w:ascii="David" w:hAnsi="David" w:cs="David" w:hint="cs"/>
                <w:rtl/>
              </w:rPr>
              <w:t xml:space="preserve"> הדיגיטלית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30D1E82F" w14:textId="4C4C62B3" w:rsidR="00FD67D3" w:rsidRPr="00FD67D3" w:rsidRDefault="00332E72" w:rsidP="00554235">
            <w:pPr>
              <w:jc w:val="center"/>
              <w:rPr>
                <w:rFonts w:ascii="David" w:hAnsi="David" w:cs="David"/>
                <w:b/>
                <w:bCs/>
                <w:rtl/>
              </w:rPr>
            </w:pPr>
            <w:r>
              <w:rPr>
                <w:rFonts w:ascii="David" w:hAnsi="David" w:cs="David" w:hint="cs"/>
                <w:b/>
                <w:bCs/>
                <w:rtl/>
              </w:rPr>
              <w:t xml:space="preserve">09.01.2023 </w:t>
            </w:r>
            <w:r w:rsidR="008D0B82" w:rsidRPr="00FD67D3">
              <w:rPr>
                <w:rFonts w:ascii="David" w:hAnsi="David" w:cs="David" w:hint="cs"/>
                <w:b/>
                <w:bCs/>
                <w:rtl/>
              </w:rPr>
              <w:t>ב</w:t>
            </w:r>
            <w:r w:rsidR="00575C9A" w:rsidRPr="00FD67D3">
              <w:rPr>
                <w:rFonts w:ascii="David" w:hAnsi="David" w:cs="David" w:hint="cs"/>
                <w:b/>
                <w:bCs/>
                <w:rtl/>
              </w:rPr>
              <w:t xml:space="preserve">שעה </w:t>
            </w:r>
            <w:r w:rsidR="00554235">
              <w:rPr>
                <w:rFonts w:ascii="David" w:hAnsi="David" w:cs="David" w:hint="cs"/>
                <w:b/>
                <w:bCs/>
                <w:rtl/>
              </w:rPr>
              <w:t>14:00</w:t>
            </w:r>
          </w:p>
        </w:tc>
      </w:tr>
      <w:tr w:rsidR="008B5274" w14:paraId="36A8998E" w14:textId="77777777" w:rsidTr="00FD67D3">
        <w:trPr>
          <w:jc w:val="right"/>
        </w:trPr>
        <w:tc>
          <w:tcPr>
            <w:tcW w:w="3322" w:type="dxa"/>
            <w:tcBorders>
              <w:top w:val="single" w:sz="4" w:space="0" w:color="auto"/>
              <w:left w:val="nil"/>
              <w:bottom w:val="nil"/>
              <w:right w:val="nil"/>
            </w:tcBorders>
            <w:vAlign w:val="center"/>
          </w:tcPr>
          <w:p w14:paraId="4B169625" w14:textId="77777777" w:rsidR="008B5274" w:rsidRPr="00C80430" w:rsidRDefault="008B5274" w:rsidP="00F1228C">
            <w:pPr>
              <w:rPr>
                <w:rFonts w:ascii="David" w:hAnsi="David" w:cs="David"/>
                <w:rtl/>
              </w:rPr>
            </w:pPr>
          </w:p>
        </w:tc>
        <w:tc>
          <w:tcPr>
            <w:tcW w:w="4948" w:type="dxa"/>
            <w:tcBorders>
              <w:top w:val="single" w:sz="4" w:space="0" w:color="auto"/>
              <w:left w:val="nil"/>
              <w:bottom w:val="nil"/>
              <w:right w:val="nil"/>
            </w:tcBorders>
            <w:shd w:val="clear" w:color="auto" w:fill="auto"/>
            <w:vAlign w:val="center"/>
          </w:tcPr>
          <w:p w14:paraId="3C8ADF62" w14:textId="77777777" w:rsidR="008B5274" w:rsidRDefault="008B5274" w:rsidP="00F1228C">
            <w:pPr>
              <w:jc w:val="center"/>
              <w:rPr>
                <w:rFonts w:ascii="David" w:hAnsi="David" w:cs="David"/>
                <w:rtl/>
              </w:rPr>
            </w:pPr>
          </w:p>
        </w:tc>
      </w:tr>
    </w:tbl>
    <w:p w14:paraId="0F4BA177" w14:textId="57A8BDAF" w:rsidR="00B2433F" w:rsidRDefault="00B2433F" w:rsidP="00067B01">
      <w:pPr>
        <w:rPr>
          <w:rFonts w:ascii="David" w:hAnsi="David" w:cs="David"/>
          <w:rtl/>
        </w:rPr>
      </w:pPr>
      <w:bookmarkStart w:id="17" w:name="_Toc524955302"/>
      <w:bookmarkStart w:id="18" w:name="_Toc516503343"/>
    </w:p>
    <w:p w14:paraId="7F81BD29" w14:textId="6649D56C" w:rsidR="00B2433F" w:rsidRDefault="00FD67D3" w:rsidP="00FD67D3">
      <w:pPr>
        <w:jc w:val="both"/>
        <w:rPr>
          <w:rFonts w:ascii="David" w:hAnsi="David" w:cs="David"/>
          <w:rtl/>
        </w:rPr>
      </w:pPr>
      <w:r w:rsidRPr="00FD67D3">
        <w:rPr>
          <w:rFonts w:ascii="David" w:hAnsi="David" w:cs="David" w:hint="cs"/>
          <w:sz w:val="32"/>
          <w:szCs w:val="32"/>
          <w:rtl/>
        </w:rPr>
        <w:t>*</w:t>
      </w:r>
      <w:r w:rsidR="002D5F34">
        <w:rPr>
          <w:rFonts w:ascii="David" w:hAnsi="David" w:cs="David" w:hint="cs"/>
          <w:rtl/>
        </w:rPr>
        <w:t xml:space="preserve"> </w:t>
      </w:r>
      <w:r>
        <w:rPr>
          <w:rFonts w:ascii="David" w:hAnsi="David" w:cs="David" w:hint="cs"/>
          <w:rtl/>
        </w:rPr>
        <w:t>באחריות המציע להתעדכן באמצעות עמוד המכרז, באתר מינהל הרכש, באשר לכל עדכון במועדים.</w:t>
      </w:r>
      <w:r w:rsidR="00B2433F">
        <w:rPr>
          <w:rFonts w:ascii="David" w:hAnsi="David" w:cs="David"/>
          <w:rtl/>
        </w:rPr>
        <w:br w:type="page"/>
      </w:r>
    </w:p>
    <w:p w14:paraId="7703A786" w14:textId="77777777" w:rsidR="00C92146" w:rsidRPr="005A4665" w:rsidRDefault="00603E95" w:rsidP="005A4665">
      <w:pPr>
        <w:pStyle w:val="25"/>
      </w:pPr>
      <w:bookmarkStart w:id="19" w:name="_Toc100761161"/>
      <w:r>
        <w:rPr>
          <w:rFonts w:hint="cs"/>
          <w:rtl/>
        </w:rPr>
        <w:t>מונחים ו</w:t>
      </w:r>
      <w:r w:rsidR="002839C2">
        <w:rPr>
          <w:rFonts w:hint="cs"/>
          <w:rtl/>
        </w:rPr>
        <w:t>הגדרות מקצועיות</w:t>
      </w:r>
      <w:bookmarkEnd w:id="19"/>
      <w:r w:rsidR="002839C2">
        <w:rPr>
          <w:rFonts w:hint="cs"/>
          <w:rtl/>
        </w:rPr>
        <w:t xml:space="preserve"> </w:t>
      </w:r>
    </w:p>
    <w:tbl>
      <w:tblPr>
        <w:bidiVisual/>
        <w:tblW w:w="9290" w:type="dxa"/>
        <w:tblInd w:w="-4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620"/>
        <w:gridCol w:w="7670"/>
      </w:tblGrid>
      <w:tr w:rsidR="00134A44" w:rsidRPr="00574E19" w14:paraId="1C9AF001" w14:textId="77777777" w:rsidTr="007C2728">
        <w:trPr>
          <w:tblHeader/>
        </w:trPr>
        <w:tc>
          <w:tcPr>
            <w:tcW w:w="1620" w:type="dxa"/>
            <w:tcBorders>
              <w:top w:val="dotted" w:sz="4" w:space="0" w:color="auto"/>
              <w:left w:val="dotted" w:sz="4" w:space="0" w:color="auto"/>
              <w:bottom w:val="dotted" w:sz="4" w:space="0" w:color="auto"/>
              <w:right w:val="dotted" w:sz="4" w:space="0" w:color="auto"/>
            </w:tcBorders>
            <w:shd w:val="clear" w:color="auto" w:fill="F3F3F3"/>
            <w:vAlign w:val="center"/>
          </w:tcPr>
          <w:p w14:paraId="623EB23E" w14:textId="77777777" w:rsidR="00134A44" w:rsidRPr="00574E19" w:rsidRDefault="00134A44" w:rsidP="00EA66FC">
            <w:pPr>
              <w:spacing w:line="360" w:lineRule="auto"/>
              <w:jc w:val="center"/>
              <w:rPr>
                <w:rFonts w:ascii="David" w:hAnsi="David" w:cs="David"/>
                <w:b/>
                <w:bCs/>
              </w:rPr>
            </w:pPr>
            <w:r w:rsidRPr="00574E19">
              <w:rPr>
                <w:rFonts w:ascii="David" w:hAnsi="David" w:cs="David"/>
                <w:b/>
                <w:bCs/>
                <w:rtl/>
              </w:rPr>
              <w:t>מונח</w:t>
            </w:r>
          </w:p>
        </w:tc>
        <w:tc>
          <w:tcPr>
            <w:tcW w:w="7670" w:type="dxa"/>
            <w:tcBorders>
              <w:top w:val="dotted" w:sz="4" w:space="0" w:color="auto"/>
              <w:left w:val="dotted" w:sz="4" w:space="0" w:color="auto"/>
              <w:bottom w:val="dotted" w:sz="4" w:space="0" w:color="auto"/>
              <w:right w:val="dotted" w:sz="4" w:space="0" w:color="auto"/>
            </w:tcBorders>
            <w:shd w:val="clear" w:color="auto" w:fill="F3F3F3"/>
            <w:vAlign w:val="center"/>
          </w:tcPr>
          <w:p w14:paraId="7A54A716" w14:textId="24FD5A33" w:rsidR="00134A44" w:rsidRPr="00574E19" w:rsidRDefault="00134A44" w:rsidP="00EA66FC">
            <w:pPr>
              <w:spacing w:line="360" w:lineRule="auto"/>
              <w:jc w:val="center"/>
              <w:rPr>
                <w:rFonts w:ascii="David" w:hAnsi="David" w:cs="David"/>
                <w:b/>
                <w:bCs/>
              </w:rPr>
            </w:pPr>
            <w:r w:rsidRPr="00574E19">
              <w:rPr>
                <w:rFonts w:ascii="David" w:hAnsi="David" w:cs="David"/>
                <w:b/>
                <w:bCs/>
                <w:rtl/>
              </w:rPr>
              <w:t>הגדרה</w:t>
            </w:r>
          </w:p>
        </w:tc>
      </w:tr>
      <w:tr w:rsidR="00134A44" w:rsidRPr="00574E19" w14:paraId="3E31762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EF6175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מגנזה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1E9B780" w14:textId="37A8FC24" w:rsidR="00134A44" w:rsidRPr="005A4665" w:rsidRDefault="00134A44" w:rsidP="007C2728">
            <w:pPr>
              <w:spacing w:before="60" w:after="60" w:line="360" w:lineRule="auto"/>
              <w:rPr>
                <w:rFonts w:ascii="David" w:hAnsi="David" w:cs="David"/>
              </w:rPr>
            </w:pPr>
            <w:r w:rsidRPr="005A4665">
              <w:rPr>
                <w:rFonts w:ascii="David" w:hAnsi="David" w:cs="David" w:hint="eastAsia"/>
                <w:rtl/>
              </w:rPr>
              <w:t>אתר</w:t>
            </w:r>
            <w:r w:rsidRPr="005A4665">
              <w:rPr>
                <w:rFonts w:ascii="David" w:hAnsi="David" w:cs="David"/>
                <w:rtl/>
              </w:rPr>
              <w:t>/</w:t>
            </w:r>
            <w:r w:rsidRPr="00266DFB">
              <w:rPr>
                <w:rFonts w:ascii="David" w:hAnsi="David" w:cs="David"/>
                <w:rtl/>
              </w:rPr>
              <w:t>י</w:t>
            </w:r>
            <w:r w:rsidRPr="005A4665">
              <w:rPr>
                <w:rFonts w:ascii="David" w:hAnsi="David" w:cs="David"/>
                <w:rtl/>
              </w:rPr>
              <w:t xml:space="preserve"> </w:t>
            </w:r>
            <w:r w:rsidRPr="005A4665">
              <w:rPr>
                <w:rFonts w:ascii="David" w:hAnsi="David" w:cs="David" w:hint="eastAsia"/>
                <w:rtl/>
              </w:rPr>
              <w:t>איחסון</w:t>
            </w:r>
            <w:r w:rsidRPr="005A4665">
              <w:rPr>
                <w:rFonts w:ascii="David" w:hAnsi="David" w:cs="David"/>
                <w:rtl/>
              </w:rPr>
              <w:t xml:space="preserve"> המשמש/ים את הספק</w:t>
            </w:r>
            <w:r w:rsidR="009019E7">
              <w:rPr>
                <w:rFonts w:ascii="David" w:hAnsi="David" w:cs="David" w:hint="cs"/>
                <w:rtl/>
              </w:rPr>
              <w:t xml:space="preserve"> הזוכה</w:t>
            </w:r>
            <w:r w:rsidRPr="005A4665">
              <w:rPr>
                <w:rFonts w:ascii="David" w:hAnsi="David" w:cs="David"/>
                <w:rtl/>
              </w:rPr>
              <w:t xml:space="preserve"> למתן שירותי גניזה לסל </w:t>
            </w:r>
            <w:r w:rsidR="00C6259E">
              <w:rPr>
                <w:rFonts w:ascii="David" w:hAnsi="David" w:cs="David" w:hint="cs"/>
                <w:rtl/>
              </w:rPr>
              <w:t>במכרז</w:t>
            </w:r>
            <w:r w:rsidR="00F402A9">
              <w:rPr>
                <w:rFonts w:ascii="David" w:hAnsi="David" w:cs="David" w:hint="cs"/>
                <w:rtl/>
              </w:rPr>
              <w:t>.</w:t>
            </w:r>
          </w:p>
        </w:tc>
      </w:tr>
      <w:tr w:rsidR="00134A44" w:rsidRPr="00574E19" w14:paraId="4BFEA09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8E890B"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חומר ארכיוני</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192C1A6E"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כתב</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גבי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אלקטרונית</w:t>
            </w:r>
            <w:r w:rsidRPr="005A4665">
              <w:rPr>
                <w:rFonts w:ascii="David" w:hAnsi="David" w:cs="David"/>
                <w:rtl/>
              </w:rPr>
              <w:t xml:space="preserve">, </w:t>
            </w:r>
            <w:r w:rsidRPr="005A4665">
              <w:rPr>
                <w:rFonts w:ascii="David" w:hAnsi="David" w:cs="David" w:hint="eastAsia"/>
                <w:rtl/>
              </w:rPr>
              <w:t>תצלום</w:t>
            </w:r>
            <w:r w:rsidRPr="005A4665">
              <w:rPr>
                <w:rFonts w:ascii="David" w:hAnsi="David" w:cs="David"/>
                <w:rtl/>
              </w:rPr>
              <w:t xml:space="preserve">, </w:t>
            </w:r>
            <w:r w:rsidRPr="005A4665">
              <w:rPr>
                <w:rFonts w:ascii="David" w:hAnsi="David" w:cs="David" w:hint="eastAsia"/>
                <w:rtl/>
              </w:rPr>
              <w:t>ממצא</w:t>
            </w:r>
            <w:r w:rsidRPr="005A4665">
              <w:rPr>
                <w:rFonts w:ascii="David" w:hAnsi="David" w:cs="David"/>
                <w:rtl/>
              </w:rPr>
              <w:t xml:space="preserve"> </w:t>
            </w:r>
            <w:r w:rsidRPr="005A4665">
              <w:rPr>
                <w:rFonts w:ascii="David" w:hAnsi="David" w:cs="David" w:hint="eastAsia"/>
                <w:rtl/>
              </w:rPr>
              <w:t>פתולוגי</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אחר</w:t>
            </w:r>
            <w:r w:rsidR="00F402A9">
              <w:rPr>
                <w:rFonts w:ascii="David" w:hAnsi="David" w:cs="David" w:hint="cs"/>
                <w:rtl/>
              </w:rPr>
              <w:t>.</w:t>
            </w:r>
          </w:p>
        </w:tc>
      </w:tr>
      <w:tr w:rsidR="00134A44" w:rsidRPr="00574E19" w14:paraId="6B4E708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26478C9"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מיכל</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637A7103" w14:textId="70737021" w:rsidR="00134A44" w:rsidRPr="005A4665" w:rsidRDefault="00134A44" w:rsidP="007C2728">
            <w:pPr>
              <w:spacing w:before="60" w:after="60" w:line="360" w:lineRule="auto"/>
              <w:rPr>
                <w:rFonts w:ascii="David" w:hAnsi="David" w:cs="David"/>
              </w:rPr>
            </w:pPr>
            <w:r w:rsidRPr="005A4665">
              <w:rPr>
                <w:rFonts w:ascii="David" w:hAnsi="David" w:cs="David"/>
                <w:rtl/>
              </w:rPr>
              <w:t>מיכ</w:t>
            </w:r>
            <w:r w:rsidRPr="005A4665">
              <w:rPr>
                <w:rFonts w:ascii="David" w:hAnsi="David" w:cs="David" w:hint="eastAsia"/>
                <w:rtl/>
              </w:rPr>
              <w:t>ל</w:t>
            </w:r>
            <w:r w:rsidRPr="005A4665">
              <w:rPr>
                <w:rFonts w:ascii="David" w:hAnsi="David" w:cs="David"/>
                <w:rtl/>
              </w:rPr>
              <w:t xml:space="preserve"> אחסון מקרטון (כולל מכס</w:t>
            </w:r>
            <w:r w:rsidRPr="005A4665">
              <w:rPr>
                <w:rFonts w:ascii="David" w:hAnsi="David" w:cs="David" w:hint="eastAsia"/>
                <w:rtl/>
              </w:rPr>
              <w:t>ה</w:t>
            </w:r>
            <w:r w:rsidRPr="005A4665">
              <w:rPr>
                <w:rFonts w:ascii="David" w:hAnsi="David" w:cs="David"/>
                <w:rtl/>
              </w:rPr>
              <w:t xml:space="preserve">), גלילים לאחסון מפות, קרטונים לאחסון צילומי רנטגן, כלי אחסון למדיה מגנטית וכל מארז בגודל וצורה שונה המיועד לאריזת יחידות תיוק. </w:t>
            </w:r>
          </w:p>
        </w:tc>
      </w:tr>
      <w:tr w:rsidR="00134A44" w:rsidRPr="00574E19" w14:paraId="0E9B66CB"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B410114"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יחידת תיוק</w:t>
            </w:r>
            <w:r w:rsidRPr="00574E19">
              <w:rPr>
                <w:rFonts w:ascii="David" w:hAnsi="David" w:cs="David"/>
                <w:b/>
                <w:bCs/>
                <w:rtl/>
              </w:rPr>
              <w:t xml:space="preserve"> </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7D34218" w14:textId="7C7581D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מסמך</w:t>
            </w:r>
            <w:r w:rsidRPr="005A4665">
              <w:rPr>
                <w:rFonts w:ascii="David" w:hAnsi="David" w:cs="David"/>
                <w:rtl/>
              </w:rPr>
              <w:t xml:space="preserve"> או אוסף של מסמכים המאוגדים יחד בקלסר, תיק, מעטפה, שקית, מיכל או באמצעות </w:t>
            </w:r>
            <w:r w:rsidRPr="00266DFB">
              <w:rPr>
                <w:rFonts w:ascii="David" w:hAnsi="David" w:cs="David"/>
                <w:rtl/>
              </w:rPr>
              <w:t>כל</w:t>
            </w:r>
            <w:r w:rsidRPr="005A4665">
              <w:rPr>
                <w:rFonts w:ascii="David" w:hAnsi="David" w:cs="David"/>
                <w:rtl/>
              </w:rPr>
              <w:t xml:space="preserve"> אמצעי מאגד אחר, ומגדירים יחידת מידע אחת, ומשמשים כבסיס </w:t>
            </w:r>
            <w:r w:rsidRPr="005A4665">
              <w:rPr>
                <w:rFonts w:ascii="David" w:hAnsi="David" w:cs="David" w:hint="eastAsia"/>
                <w:rtl/>
              </w:rPr>
              <w:t>למפתוח</w:t>
            </w:r>
            <w:r w:rsidRPr="005A4665">
              <w:rPr>
                <w:rFonts w:ascii="David" w:hAnsi="David" w:cs="David"/>
                <w:rtl/>
              </w:rPr>
              <w:t xml:space="preserve"> של החומר הארכיוני</w:t>
            </w:r>
            <w:r w:rsidR="005C6436">
              <w:rPr>
                <w:rFonts w:ascii="David" w:hAnsi="David" w:cs="David" w:hint="cs"/>
                <w:rtl/>
              </w:rPr>
              <w:t>.</w:t>
            </w:r>
          </w:p>
        </w:tc>
      </w:tr>
      <w:tr w:rsidR="00134A44" w:rsidRPr="00574E19" w14:paraId="3BEEF2C8"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AC3259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 xml:space="preserve">מדיה </w:t>
            </w:r>
            <w:r>
              <w:rPr>
                <w:rFonts w:ascii="David" w:hAnsi="David" w:cs="David" w:hint="cs"/>
                <w:b/>
                <w:bCs/>
                <w:rtl/>
              </w:rPr>
              <w:t>אחסון רגישה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2B858292"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יחידות</w:t>
            </w:r>
            <w:r w:rsidRPr="005A4665">
              <w:rPr>
                <w:rFonts w:ascii="David" w:hAnsi="David" w:cs="David"/>
                <w:rtl/>
              </w:rPr>
              <w:t xml:space="preserve"> תיוק כדוגמת מיקרופילם, מיקרופיש, קלטות גיבוי, צילומים רפואיים, ממצאים פתולוגיים, </w:t>
            </w:r>
            <w:r w:rsidRPr="005A4665">
              <w:rPr>
                <w:rFonts w:ascii="David" w:hAnsi="David" w:cs="David"/>
              </w:rPr>
              <w:t>CD</w:t>
            </w:r>
            <w:r w:rsidRPr="005A4665">
              <w:rPr>
                <w:rFonts w:ascii="David" w:hAnsi="David" w:cs="David"/>
                <w:rtl/>
              </w:rPr>
              <w:t>/</w:t>
            </w:r>
            <w:r w:rsidRPr="005A4665">
              <w:rPr>
                <w:rFonts w:ascii="David" w:hAnsi="David" w:cs="David"/>
              </w:rPr>
              <w:t>DVD</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מגנטית</w:t>
            </w:r>
            <w:r w:rsidRPr="005A4665">
              <w:rPr>
                <w:rFonts w:ascii="David" w:hAnsi="David" w:cs="David"/>
                <w:rtl/>
              </w:rPr>
              <w:t xml:space="preserve"> </w:t>
            </w:r>
            <w:r w:rsidRPr="005A4665">
              <w:rPr>
                <w:rFonts w:ascii="David" w:hAnsi="David" w:cs="David" w:hint="eastAsia"/>
                <w:rtl/>
              </w:rPr>
              <w:t>אחרת</w:t>
            </w:r>
            <w:r w:rsidRPr="005A4665">
              <w:rPr>
                <w:rFonts w:ascii="David" w:hAnsi="David" w:cs="David"/>
                <w:rtl/>
              </w:rPr>
              <w:t xml:space="preserve"> </w:t>
            </w:r>
            <w:r w:rsidRPr="005A4665">
              <w:rPr>
                <w:rFonts w:ascii="David" w:hAnsi="David" w:cs="David" w:hint="eastAsia"/>
                <w:rtl/>
              </w:rPr>
              <w:t>שיש</w:t>
            </w:r>
            <w:r w:rsidRPr="005A4665">
              <w:rPr>
                <w:rFonts w:ascii="David" w:hAnsi="David" w:cs="David"/>
                <w:rtl/>
              </w:rPr>
              <w:t xml:space="preserve"> </w:t>
            </w:r>
            <w:r w:rsidRPr="005A4665">
              <w:rPr>
                <w:rFonts w:ascii="David" w:hAnsi="David" w:cs="David" w:hint="eastAsia"/>
                <w:rtl/>
              </w:rPr>
              <w:t>לאחסנם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מיוחדים</w:t>
            </w:r>
            <w:r w:rsidRPr="005A4665">
              <w:rPr>
                <w:rFonts w:ascii="David" w:hAnsi="David" w:cs="David"/>
                <w:rtl/>
              </w:rPr>
              <w:t>.</w:t>
            </w:r>
          </w:p>
        </w:tc>
      </w:tr>
      <w:tr w:rsidR="00134A44" w:rsidRPr="00574E19" w14:paraId="3642065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58E4B108"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אחסון מיוחד</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58685998" w14:textId="477A83DA"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מסמכי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ומדיה</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רגישה</w:t>
            </w:r>
            <w:r w:rsidRPr="005A4665">
              <w:rPr>
                <w:rFonts w:ascii="David" w:hAnsi="David" w:cs="David"/>
                <w:rtl/>
              </w:rPr>
              <w:t xml:space="preserve"> </w:t>
            </w:r>
            <w:r w:rsidRPr="005A4665">
              <w:rPr>
                <w:rFonts w:ascii="David" w:hAnsi="David" w:cs="David" w:hint="eastAsia"/>
                <w:rtl/>
              </w:rPr>
              <w:t>שנדרש</w:t>
            </w:r>
            <w:r w:rsidRPr="005A4665">
              <w:rPr>
                <w:rFonts w:ascii="David" w:hAnsi="David" w:cs="David"/>
                <w:rtl/>
              </w:rPr>
              <w:t xml:space="preserve"> </w:t>
            </w:r>
            <w:r w:rsidRPr="005A4665">
              <w:rPr>
                <w:rFonts w:ascii="David" w:hAnsi="David" w:cs="David" w:hint="eastAsia"/>
                <w:rtl/>
              </w:rPr>
              <w:t>לשומרם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טמפרטורה</w:t>
            </w:r>
            <w:r w:rsidRPr="005A4665">
              <w:rPr>
                <w:rFonts w:ascii="David" w:hAnsi="David" w:cs="David"/>
                <w:rtl/>
              </w:rPr>
              <w:t xml:space="preserve"> </w:t>
            </w:r>
            <w:r w:rsidRPr="005A4665">
              <w:rPr>
                <w:rFonts w:ascii="David" w:hAnsi="David" w:cs="David" w:hint="eastAsia"/>
                <w:rtl/>
              </w:rPr>
              <w:t>ולחות</w:t>
            </w:r>
            <w:r w:rsidRPr="005A4665">
              <w:rPr>
                <w:rFonts w:ascii="David" w:hAnsi="David" w:cs="David"/>
                <w:rtl/>
              </w:rPr>
              <w:t xml:space="preserve"> </w:t>
            </w:r>
            <w:r w:rsidRPr="005A4665">
              <w:rPr>
                <w:rFonts w:ascii="David" w:hAnsi="David" w:cs="David" w:hint="eastAsia"/>
                <w:rtl/>
              </w:rPr>
              <w:t>יציבים</w:t>
            </w:r>
            <w:r w:rsidRPr="005A4665">
              <w:rPr>
                <w:rFonts w:ascii="David" w:hAnsi="David" w:cs="David"/>
                <w:rtl/>
              </w:rPr>
              <w:t xml:space="preserve"> ומבוקרים עם מערכת מיזוג אוויר </w:t>
            </w:r>
            <w:r w:rsidR="001564F6" w:rsidRPr="005A4665">
              <w:rPr>
                <w:rFonts w:ascii="David" w:hAnsi="David" w:cs="David" w:hint="eastAsia"/>
                <w:rtl/>
              </w:rPr>
              <w:t>פעילה</w:t>
            </w:r>
            <w:r w:rsidR="001564F6" w:rsidRPr="005A4665">
              <w:rPr>
                <w:rFonts w:ascii="David" w:hAnsi="David" w:cs="David"/>
                <w:rtl/>
              </w:rPr>
              <w:t xml:space="preserve"> </w:t>
            </w:r>
            <w:r w:rsidR="001564F6" w:rsidRPr="005A4665">
              <w:rPr>
                <w:rFonts w:ascii="David" w:hAnsi="David" w:cs="David" w:hint="eastAsia"/>
                <w:rtl/>
              </w:rPr>
              <w:t>ורציפה</w:t>
            </w:r>
            <w:r w:rsidRPr="005A4665">
              <w:rPr>
                <w:rFonts w:ascii="David" w:hAnsi="David" w:cs="David"/>
                <w:rtl/>
              </w:rPr>
              <w:t xml:space="preserve"> 24 שעות ביממה. </w:t>
            </w:r>
          </w:p>
        </w:tc>
      </w:tr>
      <w:tr w:rsidR="00134A44" w:rsidRPr="00574E19" w14:paraId="3BBFBDE5"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DF9330F" w14:textId="77777777" w:rsidR="00134A44" w:rsidRDefault="00134A44" w:rsidP="007C2728">
            <w:pPr>
              <w:spacing w:before="60" w:after="60" w:line="360" w:lineRule="auto"/>
              <w:rPr>
                <w:rFonts w:ascii="David" w:hAnsi="David" w:cs="David"/>
                <w:b/>
                <w:bCs/>
                <w:rtl/>
              </w:rPr>
            </w:pPr>
            <w:r>
              <w:rPr>
                <w:rFonts w:ascii="David" w:hAnsi="David" w:cs="David" w:hint="cs"/>
                <w:b/>
                <w:bCs/>
                <w:rtl/>
              </w:rPr>
              <w:t>אחסנה עמוקה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C2893EC"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אחסנה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ארכיוני</w:t>
            </w:r>
            <w:r w:rsidRPr="005A4665">
              <w:rPr>
                <w:rFonts w:ascii="David" w:hAnsi="David" w:cs="David"/>
                <w:rtl/>
              </w:rPr>
              <w:t xml:space="preserve"> </w:t>
            </w:r>
            <w:r w:rsidRPr="005A4665">
              <w:rPr>
                <w:rFonts w:ascii="David" w:hAnsi="David" w:cs="David" w:hint="eastAsia"/>
                <w:rtl/>
              </w:rPr>
              <w:t>למשך</w:t>
            </w:r>
            <w:r w:rsidRPr="005A4665">
              <w:rPr>
                <w:rFonts w:ascii="David" w:hAnsi="David" w:cs="David"/>
                <w:rtl/>
              </w:rPr>
              <w:t xml:space="preserve"> </w:t>
            </w:r>
            <w:r w:rsidRPr="005A4665">
              <w:rPr>
                <w:rFonts w:ascii="David" w:hAnsi="David" w:cs="David" w:hint="eastAsia"/>
                <w:rtl/>
              </w:rPr>
              <w:t>זמן</w:t>
            </w:r>
            <w:r w:rsidRPr="005A4665">
              <w:rPr>
                <w:rFonts w:ascii="David" w:hAnsi="David" w:cs="David"/>
                <w:rtl/>
              </w:rPr>
              <w:t xml:space="preserve"> </w:t>
            </w:r>
            <w:r w:rsidRPr="005A4665">
              <w:rPr>
                <w:rFonts w:ascii="David" w:hAnsi="David" w:cs="David" w:hint="eastAsia"/>
                <w:rtl/>
              </w:rPr>
              <w:t>ארוך</w:t>
            </w:r>
            <w:r w:rsidRPr="005A4665">
              <w:rPr>
                <w:rFonts w:ascii="David" w:hAnsi="David" w:cs="David"/>
                <w:rtl/>
              </w:rPr>
              <w:t xml:space="preserve"> ללא צפי לדרישה לביצוע שירותי שליפה מצד המזמין, </w:t>
            </w:r>
            <w:r w:rsidRPr="005A4665">
              <w:rPr>
                <w:rFonts w:ascii="David" w:hAnsi="David" w:cs="David" w:hint="eastAsia"/>
                <w:rtl/>
              </w:rPr>
              <w:t>כמפורט</w:t>
            </w:r>
            <w:r w:rsidRPr="005A4665">
              <w:rPr>
                <w:rFonts w:ascii="David" w:hAnsi="David" w:cs="David"/>
                <w:rtl/>
              </w:rPr>
              <w:t xml:space="preserve"> </w:t>
            </w:r>
            <w:r w:rsidRPr="005A4665">
              <w:rPr>
                <w:rFonts w:ascii="David" w:hAnsi="David" w:cs="David" w:hint="eastAsia"/>
                <w:rtl/>
              </w:rPr>
              <w:t>במכרז</w:t>
            </w:r>
            <w:r w:rsidRPr="005A4665">
              <w:rPr>
                <w:rFonts w:ascii="David" w:hAnsi="David" w:cs="David"/>
                <w:rtl/>
              </w:rPr>
              <w:t xml:space="preserve"> </w:t>
            </w:r>
            <w:r w:rsidRPr="005A4665">
              <w:rPr>
                <w:rFonts w:ascii="David" w:hAnsi="David" w:cs="David" w:hint="eastAsia"/>
                <w:rtl/>
              </w:rPr>
              <w:t>זה</w:t>
            </w:r>
            <w:r w:rsidR="005C6436">
              <w:rPr>
                <w:rFonts w:ascii="David" w:hAnsi="David" w:cs="David" w:hint="cs"/>
                <w:rtl/>
              </w:rPr>
              <w:t>.</w:t>
            </w:r>
          </w:p>
        </w:tc>
      </w:tr>
      <w:tr w:rsidR="00134A44" w:rsidRPr="00574E19" w14:paraId="1CD88B1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E4C917"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שליפה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5035B75" w14:textId="68DDB5C9" w:rsidR="00134A44" w:rsidRPr="005A4665" w:rsidRDefault="00134A44" w:rsidP="007C2728">
            <w:pPr>
              <w:spacing w:before="60" w:after="60" w:line="360" w:lineRule="auto"/>
              <w:rPr>
                <w:rFonts w:ascii="David" w:hAnsi="David" w:cs="David"/>
              </w:rPr>
            </w:pPr>
            <w:r w:rsidRPr="005A4665">
              <w:rPr>
                <w:rFonts w:ascii="David" w:hAnsi="David" w:cs="David" w:hint="eastAsia"/>
                <w:rtl/>
              </w:rPr>
              <w:t>איתור</w:t>
            </w:r>
            <w:r w:rsidRPr="005A4665">
              <w:rPr>
                <w:rFonts w:ascii="David" w:hAnsi="David" w:cs="David"/>
                <w:rtl/>
              </w:rPr>
              <w:t xml:space="preserve"> </w:t>
            </w:r>
            <w:r w:rsidRPr="005A4665">
              <w:rPr>
                <w:rFonts w:ascii="David" w:hAnsi="David" w:cs="David" w:hint="eastAsia"/>
                <w:rtl/>
              </w:rPr>
              <w:t>יחידות</w:t>
            </w:r>
            <w:r w:rsidRPr="005A4665">
              <w:rPr>
                <w:rFonts w:ascii="David" w:hAnsi="David" w:cs="David"/>
                <w:rtl/>
              </w:rPr>
              <w:t xml:space="preserve"> </w:t>
            </w:r>
            <w:r w:rsidRPr="005A4665">
              <w:rPr>
                <w:rFonts w:ascii="David" w:hAnsi="David" w:cs="David" w:hint="eastAsia"/>
                <w:rtl/>
              </w:rPr>
              <w:t>תיוק</w:t>
            </w:r>
            <w:r w:rsidRPr="005A4665">
              <w:rPr>
                <w:rFonts w:ascii="David" w:hAnsi="David" w:cs="David"/>
                <w:rtl/>
              </w:rPr>
              <w:t xml:space="preserve"> </w:t>
            </w:r>
            <w:r w:rsidRPr="002922BA">
              <w:rPr>
                <w:rFonts w:ascii="David" w:hAnsi="David" w:cs="David" w:hint="eastAsia"/>
                <w:rtl/>
              </w:rPr>
              <w:t>שנדרשו</w:t>
            </w:r>
            <w:r w:rsidRPr="002922BA">
              <w:rPr>
                <w:rFonts w:ascii="David" w:hAnsi="David" w:cs="David"/>
                <w:rtl/>
              </w:rPr>
              <w:t xml:space="preserve"> </w:t>
            </w:r>
            <w:r w:rsidR="005C6436">
              <w:rPr>
                <w:rFonts w:ascii="David" w:hAnsi="David" w:cs="David" w:hint="cs"/>
                <w:rtl/>
              </w:rPr>
              <w:t>על ידי</w:t>
            </w:r>
            <w:r w:rsidRPr="002922BA">
              <w:rPr>
                <w:rFonts w:ascii="David" w:hAnsi="David" w:cs="David"/>
                <w:rtl/>
              </w:rPr>
              <w:t xml:space="preserve"> </w:t>
            </w:r>
            <w:r w:rsidRPr="002922BA">
              <w:rPr>
                <w:rFonts w:ascii="David" w:hAnsi="David" w:cs="David" w:hint="eastAsia"/>
                <w:rtl/>
              </w:rPr>
              <w:t>האחראי</w:t>
            </w:r>
            <w:r w:rsidRPr="002922BA">
              <w:rPr>
                <w:rFonts w:ascii="David" w:hAnsi="David" w:cs="David"/>
                <w:rtl/>
              </w:rPr>
              <w:t xml:space="preserve"> </w:t>
            </w:r>
            <w:r w:rsidRPr="002922BA">
              <w:rPr>
                <w:rFonts w:ascii="David" w:hAnsi="David" w:cs="David" w:hint="eastAsia"/>
                <w:rtl/>
              </w:rPr>
              <w:t>המוסמך</w:t>
            </w:r>
            <w:r w:rsidRPr="002922BA">
              <w:rPr>
                <w:rFonts w:ascii="David" w:hAnsi="David" w:cs="David"/>
                <w:rtl/>
              </w:rPr>
              <w:t xml:space="preserve"> </w:t>
            </w:r>
            <w:r w:rsidRPr="002922BA">
              <w:rPr>
                <w:rFonts w:ascii="David" w:hAnsi="David" w:cs="David" w:hint="eastAsia"/>
                <w:rtl/>
              </w:rPr>
              <w:t>אצל</w:t>
            </w:r>
            <w:r w:rsidRPr="002922BA">
              <w:rPr>
                <w:rFonts w:ascii="David" w:hAnsi="David" w:cs="David"/>
                <w:rtl/>
              </w:rPr>
              <w:t xml:space="preserve"> </w:t>
            </w:r>
            <w:r w:rsidRPr="002922BA">
              <w:rPr>
                <w:rFonts w:ascii="David" w:hAnsi="David" w:cs="David" w:hint="eastAsia"/>
                <w:rtl/>
              </w:rPr>
              <w:t>המזמין</w:t>
            </w:r>
            <w:r w:rsidRPr="002922BA">
              <w:rPr>
                <w:rFonts w:ascii="David" w:hAnsi="David" w:cs="David"/>
                <w:rtl/>
              </w:rPr>
              <w:t xml:space="preserve"> </w:t>
            </w:r>
            <w:r w:rsidRPr="002922BA">
              <w:rPr>
                <w:rFonts w:ascii="David" w:hAnsi="David" w:cs="David" w:hint="eastAsia"/>
                <w:rtl/>
              </w:rPr>
              <w:t>אשר</w:t>
            </w:r>
            <w:r w:rsidRPr="002922BA">
              <w:rPr>
                <w:rFonts w:ascii="David" w:hAnsi="David" w:cs="David"/>
                <w:rtl/>
              </w:rPr>
              <w:t xml:space="preserve"> </w:t>
            </w:r>
            <w:r w:rsidRPr="002922BA">
              <w:rPr>
                <w:rFonts w:ascii="David" w:hAnsi="David" w:cs="David" w:hint="eastAsia"/>
                <w:rtl/>
              </w:rPr>
              <w:t>רשאי</w:t>
            </w:r>
            <w:r w:rsidRPr="002922BA">
              <w:rPr>
                <w:rFonts w:ascii="David" w:hAnsi="David" w:cs="David"/>
                <w:rtl/>
              </w:rPr>
              <w:t xml:space="preserve"> </w:t>
            </w:r>
            <w:r w:rsidRPr="002922BA">
              <w:rPr>
                <w:rFonts w:ascii="David" w:hAnsi="David" w:cs="David" w:hint="eastAsia"/>
                <w:rtl/>
              </w:rPr>
              <w:t>להזמין</w:t>
            </w:r>
            <w:r w:rsidRPr="002922BA">
              <w:rPr>
                <w:rFonts w:ascii="David" w:hAnsi="David" w:cs="David"/>
                <w:rtl/>
              </w:rPr>
              <w:t xml:space="preserve"> </w:t>
            </w:r>
            <w:r w:rsidRPr="002922BA">
              <w:rPr>
                <w:rFonts w:ascii="David" w:hAnsi="David" w:cs="David" w:hint="eastAsia"/>
                <w:rtl/>
              </w:rPr>
              <w:t>את</w:t>
            </w:r>
            <w:r w:rsidRPr="002922BA">
              <w:rPr>
                <w:rFonts w:ascii="David" w:hAnsi="David" w:cs="David"/>
                <w:rtl/>
              </w:rPr>
              <w:t xml:space="preserve"> </w:t>
            </w:r>
            <w:r w:rsidRPr="002922BA">
              <w:rPr>
                <w:rFonts w:ascii="David" w:hAnsi="David" w:cs="David" w:hint="eastAsia"/>
                <w:rtl/>
              </w:rPr>
              <w:t>שירותי</w:t>
            </w:r>
            <w:r w:rsidRPr="002922BA">
              <w:rPr>
                <w:rFonts w:ascii="David" w:hAnsi="David" w:cs="David"/>
                <w:rtl/>
              </w:rPr>
              <w:t xml:space="preserve"> </w:t>
            </w:r>
            <w:r w:rsidRPr="002922BA">
              <w:rPr>
                <w:rFonts w:ascii="David" w:hAnsi="David" w:cs="David" w:hint="eastAsia"/>
                <w:rtl/>
              </w:rPr>
              <w:t>הגניזה</w:t>
            </w:r>
            <w:r w:rsidRPr="002922BA">
              <w:rPr>
                <w:rFonts w:ascii="David" w:hAnsi="David" w:cs="David"/>
                <w:rtl/>
              </w:rPr>
              <w:t xml:space="preserve"> </w:t>
            </w:r>
            <w:r w:rsidRPr="002922BA">
              <w:rPr>
                <w:rFonts w:ascii="David" w:hAnsi="David" w:cs="David" w:hint="eastAsia"/>
                <w:rtl/>
              </w:rPr>
              <w:t>מהספקים</w:t>
            </w:r>
            <w:r w:rsidR="005C6436">
              <w:rPr>
                <w:rFonts w:ascii="David" w:hAnsi="David" w:cs="David" w:hint="cs"/>
                <w:rtl/>
              </w:rPr>
              <w:t xml:space="preserve"> הזוכים</w:t>
            </w:r>
            <w:r w:rsidRPr="002922BA">
              <w:rPr>
                <w:rFonts w:ascii="David" w:hAnsi="David" w:cs="David"/>
                <w:rtl/>
              </w:rPr>
              <w:t xml:space="preserve"> </w:t>
            </w:r>
            <w:r w:rsidRPr="002922BA">
              <w:rPr>
                <w:rFonts w:ascii="David" w:hAnsi="David" w:cs="David" w:hint="eastAsia"/>
                <w:rtl/>
              </w:rPr>
              <w:t>מעת</w:t>
            </w:r>
            <w:r w:rsidRPr="002922BA">
              <w:rPr>
                <w:rFonts w:ascii="David" w:hAnsi="David" w:cs="David"/>
                <w:rtl/>
              </w:rPr>
              <w:t xml:space="preserve"> </w:t>
            </w:r>
            <w:r w:rsidRPr="002922BA">
              <w:rPr>
                <w:rFonts w:ascii="David" w:hAnsi="David" w:cs="David" w:hint="eastAsia"/>
                <w:rtl/>
              </w:rPr>
              <w:t>לעת</w:t>
            </w:r>
            <w:r w:rsidRPr="002922BA">
              <w:rPr>
                <w:rFonts w:ascii="David" w:hAnsi="David" w:cs="David"/>
                <w:rtl/>
              </w:rPr>
              <w:t xml:space="preserve">, </w:t>
            </w:r>
            <w:r w:rsidRPr="002922BA">
              <w:rPr>
                <w:rFonts w:ascii="David" w:hAnsi="David" w:cs="David" w:hint="eastAsia"/>
                <w:rtl/>
              </w:rPr>
              <w:t>והמצאת</w:t>
            </w:r>
            <w:r w:rsidR="005C6436">
              <w:rPr>
                <w:rFonts w:ascii="David" w:hAnsi="David" w:cs="David" w:hint="cs"/>
                <w:rtl/>
              </w:rPr>
              <w:t>ן</w:t>
            </w:r>
            <w:r w:rsidRPr="002922BA">
              <w:rPr>
                <w:rFonts w:ascii="David" w:hAnsi="David" w:cs="David"/>
                <w:rtl/>
              </w:rPr>
              <w:t xml:space="preserve"> </w:t>
            </w:r>
            <w:r w:rsidRPr="002922BA">
              <w:rPr>
                <w:rFonts w:ascii="David" w:hAnsi="David" w:cs="David" w:hint="eastAsia"/>
                <w:rtl/>
              </w:rPr>
              <w:t>למזמין</w:t>
            </w:r>
            <w:r w:rsidR="005C6436">
              <w:rPr>
                <w:rFonts w:ascii="David" w:hAnsi="David" w:cs="David" w:hint="cs"/>
                <w:rtl/>
              </w:rPr>
              <w:t>..</w:t>
            </w:r>
          </w:p>
        </w:tc>
      </w:tr>
      <w:tr w:rsidR="00134A44" w:rsidRPr="00574E19" w14:paraId="674E61F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A5DE23A" w14:textId="2D4595A8" w:rsidR="00134A44" w:rsidRPr="00574E19" w:rsidRDefault="00134A44" w:rsidP="007C2728">
            <w:pPr>
              <w:spacing w:before="60" w:after="60" w:line="360" w:lineRule="auto"/>
              <w:rPr>
                <w:rFonts w:ascii="David" w:hAnsi="David" w:cs="David"/>
                <w:b/>
                <w:bCs/>
                <w:rtl/>
              </w:rPr>
            </w:pPr>
            <w:r>
              <w:rPr>
                <w:rFonts w:ascii="David" w:hAnsi="David" w:cs="David" w:hint="cs"/>
                <w:b/>
                <w:bCs/>
                <w:rtl/>
              </w:rPr>
              <w:t>מורשה הזמנה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EBCAD3A"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איש</w:t>
            </w:r>
            <w:r w:rsidRPr="005A4665">
              <w:rPr>
                <w:rFonts w:ascii="David" w:hAnsi="David" w:cs="David"/>
                <w:rtl/>
              </w:rPr>
              <w:t xml:space="preserve"> </w:t>
            </w:r>
            <w:r w:rsidRPr="005A4665">
              <w:rPr>
                <w:rFonts w:ascii="David" w:hAnsi="David" w:cs="David" w:hint="eastAsia"/>
                <w:rtl/>
              </w:rPr>
              <w:t>קשר</w:t>
            </w:r>
            <w:r w:rsidRPr="005A4665">
              <w:rPr>
                <w:rFonts w:ascii="David" w:hAnsi="David" w:cs="David"/>
                <w:rtl/>
              </w:rPr>
              <w:t xml:space="preserve"> </w:t>
            </w:r>
            <w:r w:rsidRPr="005A4665">
              <w:rPr>
                <w:rFonts w:ascii="David" w:hAnsi="David" w:cs="David" w:hint="eastAsia"/>
                <w:rtl/>
              </w:rPr>
              <w:t>מטעם</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אשר</w:t>
            </w:r>
            <w:r w:rsidRPr="005A4665">
              <w:rPr>
                <w:rFonts w:ascii="David" w:hAnsi="David" w:cs="David"/>
                <w:rtl/>
              </w:rPr>
              <w:t xml:space="preserve"> </w:t>
            </w:r>
            <w:r w:rsidRPr="005A4665">
              <w:rPr>
                <w:rFonts w:ascii="David" w:hAnsi="David" w:cs="David" w:hint="eastAsia"/>
                <w:rtl/>
              </w:rPr>
              <w:t>הוסמך</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ידו</w:t>
            </w:r>
            <w:r w:rsidRPr="005A4665">
              <w:rPr>
                <w:rFonts w:ascii="David" w:hAnsi="David" w:cs="David"/>
                <w:rtl/>
              </w:rPr>
              <w:t xml:space="preserve"> </w:t>
            </w:r>
            <w:r w:rsidRPr="005A4665">
              <w:rPr>
                <w:rFonts w:ascii="David" w:hAnsi="David" w:cs="David" w:hint="eastAsia"/>
                <w:rtl/>
              </w:rPr>
              <w:t>להעביר</w:t>
            </w:r>
            <w:r w:rsidRPr="005A4665">
              <w:rPr>
                <w:rFonts w:ascii="David" w:hAnsi="David" w:cs="David"/>
                <w:rtl/>
              </w:rPr>
              <w:t xml:space="preserve"> </w:t>
            </w:r>
            <w:r w:rsidRPr="005A4665">
              <w:rPr>
                <w:rFonts w:ascii="David" w:hAnsi="David" w:cs="David" w:hint="eastAsia"/>
                <w:rtl/>
              </w:rPr>
              <w:t>הזמנות</w:t>
            </w:r>
            <w:r w:rsidRPr="005A4665">
              <w:rPr>
                <w:rFonts w:ascii="David" w:hAnsi="David" w:cs="David"/>
                <w:rtl/>
              </w:rPr>
              <w:t xml:space="preserve"> </w:t>
            </w:r>
            <w:r w:rsidRPr="002922BA">
              <w:rPr>
                <w:rFonts w:ascii="David" w:hAnsi="David" w:cs="David" w:hint="eastAsia"/>
                <w:rtl/>
              </w:rPr>
              <w:t>שירות</w:t>
            </w:r>
            <w:r w:rsidRPr="002922BA">
              <w:rPr>
                <w:rFonts w:ascii="David" w:hAnsi="David" w:cs="David"/>
                <w:rtl/>
              </w:rPr>
              <w:t xml:space="preserve"> </w:t>
            </w:r>
            <w:r w:rsidRPr="002922BA">
              <w:rPr>
                <w:rFonts w:ascii="David" w:hAnsi="David" w:cs="David" w:hint="eastAsia"/>
                <w:rtl/>
              </w:rPr>
              <w:t>לספק</w:t>
            </w:r>
            <w:r w:rsidR="005C6436">
              <w:rPr>
                <w:rFonts w:ascii="David" w:hAnsi="David" w:cs="David" w:hint="cs"/>
                <w:rtl/>
              </w:rPr>
              <w:t xml:space="preserve"> הזוכה.</w:t>
            </w:r>
          </w:p>
        </w:tc>
      </w:tr>
      <w:tr w:rsidR="00DD7AC0" w:rsidRPr="00574E19" w14:paraId="0E1D58D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DF93C10" w14:textId="77777777" w:rsidR="00DD7AC0" w:rsidRDefault="00DD7AC0" w:rsidP="007C2728">
            <w:pPr>
              <w:spacing w:before="60" w:after="60" w:line="360" w:lineRule="auto"/>
              <w:rPr>
                <w:rFonts w:ascii="David" w:hAnsi="David" w:cs="David"/>
                <w:b/>
                <w:bCs/>
                <w:rtl/>
              </w:rPr>
            </w:pPr>
            <w:r>
              <w:rPr>
                <w:rFonts w:ascii="David" w:hAnsi="David" w:cs="David" w:hint="cs"/>
                <w:b/>
                <w:bCs/>
                <w:rtl/>
              </w:rPr>
              <w:t>נציג המזמין</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D81F83F" w14:textId="1C93CF84" w:rsidR="00DD7AC0" w:rsidRPr="00707D03" w:rsidRDefault="00DD7AC0" w:rsidP="007C2728">
            <w:pPr>
              <w:spacing w:before="60" w:after="60" w:line="360" w:lineRule="auto"/>
              <w:rPr>
                <w:rFonts w:ascii="David" w:hAnsi="David" w:cs="David"/>
                <w:rtl/>
              </w:rPr>
            </w:pPr>
            <w:r>
              <w:rPr>
                <w:rFonts w:ascii="David" w:hAnsi="David" w:cs="David" w:hint="cs"/>
                <w:rtl/>
              </w:rPr>
              <w:t xml:space="preserve">איש הקשר מטעם המזמין אשר </w:t>
            </w:r>
            <w:r w:rsidR="00BC1688">
              <w:rPr>
                <w:rFonts w:ascii="David" w:hAnsi="David" w:cs="David" w:hint="cs"/>
                <w:rtl/>
              </w:rPr>
              <w:t>הוסמך לפעול בשמו של המזמין או מטעמו, בקשר למכרז ו/או לשירות</w:t>
            </w:r>
            <w:r w:rsidR="00F91183">
              <w:rPr>
                <w:rFonts w:ascii="David" w:hAnsi="David" w:cs="David" w:hint="cs"/>
                <w:rtl/>
              </w:rPr>
              <w:t xml:space="preserve"> </w:t>
            </w:r>
          </w:p>
        </w:tc>
      </w:tr>
      <w:tr w:rsidR="00134A44" w:rsidRPr="00574E19" w14:paraId="080E11E2"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10F6AE"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מפתוח</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6D442A9" w14:textId="433F12C8" w:rsidR="00134A44" w:rsidRPr="005A4665" w:rsidRDefault="00134A44" w:rsidP="007C2728">
            <w:pPr>
              <w:spacing w:before="60" w:after="60" w:line="360" w:lineRule="auto"/>
              <w:rPr>
                <w:rFonts w:ascii="David" w:hAnsi="David" w:cs="David"/>
              </w:rPr>
            </w:pPr>
            <w:r w:rsidRPr="005A4665">
              <w:rPr>
                <w:rFonts w:ascii="David" w:hAnsi="David" w:cs="David" w:hint="eastAsia"/>
                <w:rtl/>
              </w:rPr>
              <w:t>הקלדה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מלוא</w:t>
            </w:r>
            <w:r w:rsidRPr="005A4665">
              <w:rPr>
                <w:rFonts w:ascii="David" w:hAnsi="David" w:cs="David"/>
                <w:rtl/>
              </w:rPr>
              <w:t xml:space="preserve"> </w:t>
            </w:r>
            <w:r w:rsidRPr="005A4665">
              <w:rPr>
                <w:rFonts w:ascii="David" w:hAnsi="David" w:cs="David" w:hint="eastAsia"/>
                <w:rtl/>
              </w:rPr>
              <w:t>הפרמטרים</w:t>
            </w:r>
            <w:r w:rsidRPr="005A4665">
              <w:rPr>
                <w:rFonts w:ascii="David" w:hAnsi="David" w:cs="David"/>
                <w:rtl/>
              </w:rPr>
              <w:t xml:space="preserve"> </w:t>
            </w:r>
            <w:r w:rsidRPr="005A4665">
              <w:rPr>
                <w:rFonts w:ascii="David" w:hAnsi="David" w:cs="David" w:hint="eastAsia"/>
                <w:rtl/>
              </w:rPr>
              <w:t>והנתונים</w:t>
            </w:r>
            <w:r w:rsidRPr="005A4665">
              <w:rPr>
                <w:rFonts w:ascii="David" w:hAnsi="David" w:cs="David"/>
                <w:rtl/>
              </w:rPr>
              <w:t xml:space="preserve"> </w:t>
            </w:r>
            <w:r w:rsidRPr="005A4665">
              <w:rPr>
                <w:rFonts w:ascii="David" w:hAnsi="David" w:cs="David" w:hint="eastAsia"/>
                <w:rtl/>
              </w:rPr>
              <w:t>הנדרשים</w:t>
            </w:r>
            <w:r w:rsidRPr="005A4665">
              <w:rPr>
                <w:rFonts w:ascii="David" w:hAnsi="David" w:cs="David"/>
                <w:rtl/>
              </w:rPr>
              <w:t xml:space="preserve"> </w:t>
            </w:r>
            <w:r w:rsidRPr="005A4665">
              <w:rPr>
                <w:rFonts w:ascii="David" w:hAnsi="David" w:cs="David" w:hint="eastAsia"/>
                <w:rtl/>
              </w:rPr>
              <w:t>להזנה</w:t>
            </w:r>
            <w:r w:rsidRPr="005A4665">
              <w:rPr>
                <w:rFonts w:ascii="David" w:hAnsi="David" w:cs="David"/>
                <w:rtl/>
              </w:rPr>
              <w:t xml:space="preserve"> </w:t>
            </w:r>
            <w:r w:rsidRPr="005A4665">
              <w:rPr>
                <w:rFonts w:ascii="David" w:hAnsi="David" w:cs="David" w:hint="eastAsia"/>
                <w:rtl/>
              </w:rPr>
              <w:t>למערכת</w:t>
            </w:r>
            <w:r w:rsidRPr="005A4665">
              <w:rPr>
                <w:rFonts w:ascii="David" w:hAnsi="David" w:cs="David"/>
                <w:rtl/>
              </w:rPr>
              <w:t xml:space="preserve"> </w:t>
            </w:r>
            <w:r w:rsidRPr="005A4665">
              <w:rPr>
                <w:rFonts w:ascii="David" w:hAnsi="David" w:cs="David" w:hint="eastAsia"/>
                <w:rtl/>
              </w:rPr>
              <w:t>המידע</w:t>
            </w:r>
            <w:r w:rsidRPr="005A4665">
              <w:rPr>
                <w:rFonts w:ascii="David" w:hAnsi="David" w:cs="David"/>
                <w:rtl/>
              </w:rPr>
              <w:t xml:space="preserve">, </w:t>
            </w:r>
            <w:r w:rsidRPr="005A4665">
              <w:rPr>
                <w:rFonts w:ascii="David" w:hAnsi="David" w:cs="David" w:hint="eastAsia"/>
                <w:rtl/>
              </w:rPr>
              <w:t>ומזהים</w:t>
            </w:r>
            <w:r w:rsidRPr="005A4665">
              <w:rPr>
                <w:rFonts w:ascii="David" w:hAnsi="David" w:cs="David"/>
                <w:rtl/>
              </w:rPr>
              <w:t xml:space="preserve"> </w:t>
            </w:r>
            <w:r w:rsidRPr="005A4665">
              <w:rPr>
                <w:rFonts w:ascii="David" w:hAnsi="David" w:cs="David" w:hint="eastAsia"/>
                <w:rtl/>
              </w:rPr>
              <w:t>מיכל</w:t>
            </w:r>
            <w:r w:rsidR="00AF1C24">
              <w:rPr>
                <w:rFonts w:ascii="David" w:hAnsi="David" w:cs="David" w:hint="cs"/>
                <w:rtl/>
              </w:rPr>
              <w:t xml:space="preserve"> ויחידת תיוק</w:t>
            </w:r>
            <w:r w:rsidRPr="005A4665">
              <w:rPr>
                <w:rFonts w:ascii="David" w:hAnsi="David" w:cs="David"/>
                <w:rtl/>
              </w:rPr>
              <w:t xml:space="preserve">, </w:t>
            </w:r>
            <w:r w:rsidRPr="005A4665">
              <w:rPr>
                <w:rFonts w:ascii="David" w:hAnsi="David" w:cs="David" w:hint="eastAsia"/>
                <w:rtl/>
              </w:rPr>
              <w:t>הכל</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פי</w:t>
            </w:r>
            <w:r w:rsidRPr="005A4665">
              <w:rPr>
                <w:rFonts w:ascii="David" w:hAnsi="David" w:cs="David"/>
                <w:rtl/>
              </w:rPr>
              <w:t xml:space="preserve"> </w:t>
            </w:r>
            <w:r w:rsidRPr="005A4665">
              <w:rPr>
                <w:rFonts w:ascii="David" w:hAnsi="David" w:cs="David" w:hint="eastAsia"/>
                <w:rtl/>
              </w:rPr>
              <w:t>הנדרש</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ידי</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ובכפוף</w:t>
            </w:r>
            <w:r w:rsidRPr="005A4665">
              <w:rPr>
                <w:rFonts w:ascii="David" w:hAnsi="David" w:cs="David"/>
                <w:rtl/>
              </w:rPr>
              <w:t xml:space="preserve"> </w:t>
            </w:r>
            <w:r w:rsidRPr="005A4665">
              <w:rPr>
                <w:rFonts w:ascii="David" w:hAnsi="David" w:cs="David" w:hint="eastAsia"/>
                <w:rtl/>
              </w:rPr>
              <w:t>לדרישות</w:t>
            </w:r>
            <w:r w:rsidRPr="005A4665">
              <w:rPr>
                <w:rFonts w:ascii="David" w:hAnsi="David" w:cs="David"/>
                <w:rtl/>
              </w:rPr>
              <w:t xml:space="preserve"> </w:t>
            </w:r>
            <w:r w:rsidRPr="005A4665">
              <w:rPr>
                <w:rFonts w:ascii="David" w:hAnsi="David" w:cs="David" w:hint="eastAsia"/>
                <w:rtl/>
              </w:rPr>
              <w:t>המופיעות</w:t>
            </w:r>
            <w:r w:rsidRPr="005A4665">
              <w:rPr>
                <w:rFonts w:ascii="David" w:hAnsi="David" w:cs="David"/>
                <w:rtl/>
              </w:rPr>
              <w:t xml:space="preserve"> </w:t>
            </w:r>
            <w:r w:rsidRPr="005A4665">
              <w:rPr>
                <w:rFonts w:ascii="David" w:hAnsi="David" w:cs="David" w:hint="eastAsia"/>
                <w:rtl/>
              </w:rPr>
              <w:t>במסמכי</w:t>
            </w:r>
            <w:r w:rsidRPr="005A4665">
              <w:rPr>
                <w:rFonts w:ascii="David" w:hAnsi="David" w:cs="David"/>
                <w:rtl/>
              </w:rPr>
              <w:t xml:space="preserve"> </w:t>
            </w:r>
            <w:r w:rsidRPr="005A4665">
              <w:rPr>
                <w:rFonts w:ascii="David" w:hAnsi="David" w:cs="David" w:hint="eastAsia"/>
                <w:rtl/>
              </w:rPr>
              <w:t>המכרז</w:t>
            </w:r>
            <w:r w:rsidR="00AF1C24">
              <w:rPr>
                <w:rFonts w:ascii="David" w:hAnsi="David" w:cs="David" w:hint="cs"/>
                <w:rtl/>
              </w:rPr>
              <w:t>.</w:t>
            </w:r>
          </w:p>
        </w:tc>
      </w:tr>
      <w:tr w:rsidR="00134A44" w:rsidRPr="00574E19" w14:paraId="079995F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ED0BF54" w14:textId="77777777" w:rsidR="00134A44" w:rsidRDefault="00134A44" w:rsidP="007C2728">
            <w:pPr>
              <w:spacing w:before="60" w:after="60" w:line="360" w:lineRule="auto"/>
              <w:rPr>
                <w:rFonts w:ascii="David" w:hAnsi="David" w:cs="David"/>
                <w:b/>
                <w:bCs/>
                <w:rtl/>
              </w:rPr>
            </w:pPr>
            <w:r>
              <w:rPr>
                <w:rFonts w:ascii="David" w:hAnsi="David" w:cs="David" w:hint="cs"/>
                <w:b/>
                <w:bCs/>
                <w:rtl/>
              </w:rPr>
              <w:t>חברת מ</w:t>
            </w:r>
            <w:r w:rsidR="00AF1C24">
              <w:rPr>
                <w:rFonts w:ascii="David" w:hAnsi="David" w:cs="David" w:hint="cs"/>
                <w:b/>
                <w:bCs/>
                <w:rtl/>
              </w:rPr>
              <w:t>י</w:t>
            </w:r>
            <w:r>
              <w:rPr>
                <w:rFonts w:ascii="David" w:hAnsi="David" w:cs="David" w:hint="cs"/>
                <w:b/>
                <w:bCs/>
                <w:rtl/>
              </w:rPr>
              <w:t>חזור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948C425" w14:textId="08D72D50" w:rsidR="00134A44" w:rsidRPr="005A4665" w:rsidRDefault="00134A44" w:rsidP="007C2728">
            <w:pPr>
              <w:spacing w:before="60" w:after="60" w:line="360" w:lineRule="auto"/>
              <w:rPr>
                <w:rFonts w:ascii="David" w:hAnsi="David" w:cs="David"/>
                <w:rtl/>
              </w:rPr>
            </w:pPr>
            <w:r w:rsidRPr="005A4665">
              <w:rPr>
                <w:rFonts w:ascii="David" w:hAnsi="David" w:cs="David"/>
                <w:rtl/>
              </w:rPr>
              <w:t>חברת המחזור הזוכה במכרז לאספקת השירותים המפורטים ב</w:t>
            </w:r>
            <w:hyperlink r:id="rId14" w:history="1">
              <w:r w:rsidRPr="005A4665">
                <w:rPr>
                  <w:rFonts w:cs="David"/>
                  <w:rtl/>
                </w:rPr>
                <w:t>הו</w:t>
              </w:r>
              <w:r w:rsidR="00AF1C24" w:rsidRPr="005A4665">
                <w:rPr>
                  <w:rFonts w:cs="David" w:hint="eastAsia"/>
                  <w:rtl/>
                </w:rPr>
                <w:t>דע</w:t>
              </w:r>
              <w:r w:rsidR="00AF1C24">
                <w:rPr>
                  <w:rFonts w:cs="David" w:hint="cs"/>
                  <w:rtl/>
                </w:rPr>
                <w:t>ת תכ"ם</w:t>
              </w:r>
              <w:r w:rsidRPr="005A4665">
                <w:rPr>
                  <w:rFonts w:cs="David"/>
                  <w:rtl/>
                </w:rPr>
                <w:t xml:space="preserve"> מספר </w:t>
              </w:r>
              <w:r w:rsidR="00AF1C24">
                <w:rPr>
                  <w:rFonts w:cs="David" w:hint="cs"/>
                  <w:rtl/>
                </w:rPr>
                <w:t>16.5.11</w:t>
              </w:r>
            </w:hyperlink>
            <w:r w:rsidRPr="005A4665">
              <w:rPr>
                <w:rFonts w:ascii="David" w:hAnsi="David" w:cs="David"/>
                <w:rtl/>
              </w:rPr>
              <w:t xml:space="preserve"> העדכנית</w:t>
            </w:r>
            <w:r w:rsidR="00AF1C24">
              <w:rPr>
                <w:rFonts w:ascii="David" w:hAnsi="David" w:cs="David" w:hint="cs"/>
                <w:rtl/>
              </w:rPr>
              <w:t>.</w:t>
            </w:r>
          </w:p>
        </w:tc>
      </w:tr>
      <w:tr w:rsidR="00134A44" w:rsidRPr="00574E19" w14:paraId="2127B11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A1BB685" w14:textId="77777777" w:rsidR="00134A44" w:rsidRDefault="00134A44" w:rsidP="007C2728">
            <w:pPr>
              <w:spacing w:before="60" w:after="60" w:line="360" w:lineRule="auto"/>
              <w:rPr>
                <w:rFonts w:ascii="David" w:hAnsi="David" w:cs="David"/>
                <w:b/>
                <w:bCs/>
                <w:rtl/>
              </w:rPr>
            </w:pPr>
            <w:r>
              <w:rPr>
                <w:rFonts w:ascii="David" w:hAnsi="David" w:cs="David" w:hint="cs"/>
                <w:b/>
                <w:bCs/>
                <w:rtl/>
              </w:rPr>
              <w:t>ביעור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0435DB38" w14:textId="58BFE33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השמדה</w:t>
            </w:r>
            <w:r w:rsidRPr="005A4665">
              <w:rPr>
                <w:rFonts w:ascii="David" w:hAnsi="David" w:cs="David"/>
                <w:rtl/>
              </w:rPr>
              <w:t xml:space="preserve"> (סילוק) מתוכננת, חוקית ומבוקרת של </w:t>
            </w:r>
            <w:r w:rsidR="00AF1C24">
              <w:rPr>
                <w:rFonts w:ascii="David" w:hAnsi="David" w:cs="David" w:hint="cs"/>
                <w:rtl/>
              </w:rPr>
              <w:t>יחידות תיוק</w:t>
            </w:r>
            <w:r w:rsidRPr="005A4665">
              <w:rPr>
                <w:rFonts w:ascii="David" w:hAnsi="David" w:cs="David"/>
                <w:rtl/>
              </w:rPr>
              <w:t xml:space="preserve"> או </w:t>
            </w:r>
            <w:r w:rsidRPr="005A4665">
              <w:rPr>
                <w:rFonts w:ascii="David" w:hAnsi="David" w:cs="David" w:hint="eastAsia"/>
                <w:rtl/>
              </w:rPr>
              <w:t>מיכלים</w:t>
            </w:r>
            <w:r w:rsidRPr="005A4665">
              <w:rPr>
                <w:rFonts w:ascii="David" w:hAnsi="David" w:cs="David"/>
                <w:rtl/>
              </w:rPr>
              <w:t xml:space="preserve"> והעברתם לגריסה ומחזור</w:t>
            </w:r>
            <w:r w:rsidR="00AF1C24">
              <w:rPr>
                <w:rFonts w:ascii="David" w:hAnsi="David" w:cs="David" w:hint="cs"/>
                <w:rtl/>
              </w:rPr>
              <w:t>.</w:t>
            </w:r>
          </w:p>
        </w:tc>
      </w:tr>
      <w:tr w:rsidR="00134A44" w:rsidRPr="00574E19" w14:paraId="1134797C"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C1663F" w14:textId="77777777" w:rsidR="00134A44" w:rsidRDefault="00134A44" w:rsidP="007C2728">
            <w:pPr>
              <w:spacing w:before="60" w:after="60" w:line="360" w:lineRule="auto"/>
              <w:rPr>
                <w:rFonts w:ascii="David" w:hAnsi="David" w:cs="David"/>
                <w:b/>
                <w:bCs/>
                <w:rtl/>
              </w:rPr>
            </w:pPr>
            <w:r>
              <w:rPr>
                <w:rFonts w:ascii="David" w:hAnsi="David" w:cs="David" w:hint="cs"/>
                <w:b/>
                <w:bCs/>
                <w:rtl/>
              </w:rPr>
              <w:t>גריעה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87C3CC7" w14:textId="28D0204D" w:rsidR="00134A44" w:rsidRPr="005A4665" w:rsidRDefault="00134A44" w:rsidP="007C2728">
            <w:pPr>
              <w:spacing w:before="60" w:after="60" w:line="360" w:lineRule="auto"/>
              <w:rPr>
                <w:rFonts w:ascii="David" w:hAnsi="David" w:cs="David"/>
                <w:rtl/>
              </w:rPr>
            </w:pPr>
            <w:r w:rsidRPr="005A4665">
              <w:rPr>
                <w:rFonts w:ascii="David" w:hAnsi="David" w:cs="David"/>
                <w:rtl/>
              </w:rPr>
              <w:t>החזרת</w:t>
            </w:r>
            <w:r w:rsidR="008D53BE">
              <w:rPr>
                <w:rFonts w:ascii="David" w:hAnsi="David" w:cs="David" w:hint="cs"/>
                <w:rtl/>
              </w:rPr>
              <w:t xml:space="preserve"> </w:t>
            </w:r>
            <w:r w:rsidRPr="005A4665">
              <w:rPr>
                <w:rFonts w:ascii="David" w:hAnsi="David" w:cs="David"/>
                <w:rtl/>
              </w:rPr>
              <w:t>מיכל</w:t>
            </w:r>
            <w:r w:rsidR="008D53BE">
              <w:rPr>
                <w:rFonts w:ascii="David" w:hAnsi="David" w:cs="David" w:hint="cs"/>
                <w:rtl/>
              </w:rPr>
              <w:t xml:space="preserve"> או יחידת תיוק</w:t>
            </w:r>
            <w:r w:rsidRPr="005A4665">
              <w:rPr>
                <w:rFonts w:ascii="David" w:hAnsi="David" w:cs="David"/>
                <w:rtl/>
              </w:rPr>
              <w:t xml:space="preserve"> לאחריות המזמין, ומחיקתו ממאגר המידע של הספק</w:t>
            </w:r>
            <w:r w:rsidR="008D53BE">
              <w:rPr>
                <w:rFonts w:ascii="David" w:hAnsi="David" w:cs="David" w:hint="cs"/>
                <w:rtl/>
              </w:rPr>
              <w:t>.</w:t>
            </w:r>
          </w:p>
        </w:tc>
      </w:tr>
      <w:tr w:rsidR="00E51E45" w:rsidRPr="00574E19" w14:paraId="02C273A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5D61E77" w14:textId="77777777" w:rsidR="00E51E45" w:rsidRDefault="00E51E45" w:rsidP="007C2728">
            <w:pPr>
              <w:spacing w:before="60" w:after="60" w:line="360" w:lineRule="auto"/>
              <w:rPr>
                <w:rFonts w:ascii="David" w:hAnsi="David" w:cs="David"/>
                <w:b/>
                <w:bCs/>
                <w:rtl/>
              </w:rPr>
            </w:pPr>
            <w:r>
              <w:rPr>
                <w:rFonts w:ascii="David" w:hAnsi="David" w:cs="David" w:hint="cs"/>
                <w:b/>
                <w:bCs/>
                <w:rtl/>
              </w:rPr>
              <w:t>מערכת מידע</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25BB1D8" w14:textId="77777777" w:rsidR="009544A7" w:rsidRPr="009544A7" w:rsidRDefault="001114C9" w:rsidP="007C2728">
            <w:pPr>
              <w:spacing w:before="60" w:after="60" w:line="360" w:lineRule="auto"/>
              <w:rPr>
                <w:rFonts w:ascii="David" w:hAnsi="David" w:cs="David"/>
                <w:rtl/>
              </w:rPr>
            </w:pPr>
            <w:r>
              <w:rPr>
                <w:rFonts w:ascii="David" w:hAnsi="David" w:cs="David" w:hint="cs"/>
                <w:rtl/>
              </w:rPr>
              <w:t xml:space="preserve">תוכנה המאפשרת ניהול </w:t>
            </w:r>
            <w:r w:rsidR="003D2EB7">
              <w:rPr>
                <w:rFonts w:ascii="David" w:hAnsi="David" w:cs="David" w:hint="cs"/>
                <w:rtl/>
              </w:rPr>
              <w:t xml:space="preserve">ותיעוד ממוחשב </w:t>
            </w:r>
            <w:r>
              <w:rPr>
                <w:rFonts w:ascii="David" w:hAnsi="David" w:cs="David" w:hint="cs"/>
                <w:rtl/>
              </w:rPr>
              <w:t xml:space="preserve">של </w:t>
            </w:r>
            <w:r w:rsidR="003D2EB7">
              <w:rPr>
                <w:rFonts w:ascii="David" w:hAnsi="David" w:cs="David" w:hint="cs"/>
                <w:rtl/>
              </w:rPr>
              <w:t>מצאי יחידות התיוק</w:t>
            </w:r>
            <w:r>
              <w:rPr>
                <w:rFonts w:ascii="David" w:hAnsi="David" w:cs="David" w:hint="cs"/>
                <w:rtl/>
              </w:rPr>
              <w:t xml:space="preserve"> במגנזה. </w:t>
            </w:r>
            <w:r w:rsidR="003D2EB7">
              <w:rPr>
                <w:rFonts w:ascii="David" w:hAnsi="David" w:cs="David" w:hint="cs"/>
                <w:rtl/>
              </w:rPr>
              <w:t>התוכנה מאפשרת</w:t>
            </w:r>
            <w:r w:rsidR="009544A7">
              <w:rPr>
                <w:rFonts w:ascii="David" w:hAnsi="David" w:cs="David" w:hint="cs"/>
                <w:rtl/>
              </w:rPr>
              <w:t xml:space="preserve"> גישה מאובטחת</w:t>
            </w:r>
            <w:r w:rsidR="003D2EB7">
              <w:rPr>
                <w:rFonts w:ascii="David" w:hAnsi="David" w:cs="David" w:hint="cs"/>
                <w:rtl/>
              </w:rPr>
              <w:t xml:space="preserve"> למידע,</w:t>
            </w:r>
            <w:r w:rsidR="009544A7">
              <w:rPr>
                <w:rFonts w:ascii="David" w:hAnsi="David" w:cs="David" w:hint="cs"/>
                <w:rtl/>
              </w:rPr>
              <w:t xml:space="preserve"> וביצוע פעולות באמצעות האינטרנט, למשתמשים מורשים של המזמין</w:t>
            </w:r>
            <w:r>
              <w:rPr>
                <w:rFonts w:ascii="David" w:hAnsi="David" w:cs="David" w:hint="cs"/>
                <w:rtl/>
              </w:rPr>
              <w:t xml:space="preserve">. הדרישות לגבי המערכת </w:t>
            </w:r>
            <w:r w:rsidR="009544A7">
              <w:rPr>
                <w:rFonts w:ascii="David" w:hAnsi="David" w:cs="David" w:hint="cs"/>
                <w:rtl/>
              </w:rPr>
              <w:t xml:space="preserve">ויכולותיה </w:t>
            </w:r>
            <w:r>
              <w:rPr>
                <w:rFonts w:ascii="David" w:hAnsi="David" w:cs="David" w:hint="cs"/>
                <w:rtl/>
              </w:rPr>
              <w:t>מפורט</w:t>
            </w:r>
            <w:r w:rsidR="009544A7">
              <w:rPr>
                <w:rFonts w:ascii="David" w:hAnsi="David" w:cs="David" w:hint="cs"/>
                <w:rtl/>
              </w:rPr>
              <w:t>ו</w:t>
            </w:r>
            <w:r>
              <w:rPr>
                <w:rFonts w:ascii="David" w:hAnsi="David" w:cs="David" w:hint="cs"/>
                <w:rtl/>
              </w:rPr>
              <w:t>ת במסמכי המכרז.</w:t>
            </w:r>
          </w:p>
        </w:tc>
      </w:tr>
    </w:tbl>
    <w:p w14:paraId="25253FB3" w14:textId="77777777" w:rsidR="00C92146" w:rsidRPr="00134A44" w:rsidRDefault="00C92146" w:rsidP="00F2395E">
      <w:pPr>
        <w:rPr>
          <w:rFonts w:ascii="David" w:hAnsi="David" w:cs="David"/>
          <w:sz w:val="72"/>
          <w:szCs w:val="72"/>
          <w:rtl/>
        </w:rPr>
      </w:pPr>
    </w:p>
    <w:p w14:paraId="21096B9A" w14:textId="77777777" w:rsidR="00C92146" w:rsidRPr="00121439" w:rsidRDefault="00C92146" w:rsidP="00F2395E">
      <w:pPr>
        <w:rPr>
          <w:rFonts w:ascii="David" w:hAnsi="David" w:cs="David"/>
          <w:sz w:val="72"/>
          <w:szCs w:val="72"/>
          <w:rtl/>
        </w:rPr>
      </w:pPr>
    </w:p>
    <w:p w14:paraId="0171C7EB" w14:textId="77777777" w:rsidR="00F2395E" w:rsidRPr="00121439" w:rsidRDefault="00F2395E" w:rsidP="00F2395E">
      <w:pPr>
        <w:rPr>
          <w:rFonts w:ascii="David" w:hAnsi="David" w:cs="David"/>
          <w:sz w:val="72"/>
          <w:szCs w:val="72"/>
          <w:rtl/>
        </w:rPr>
      </w:pPr>
    </w:p>
    <w:p w14:paraId="050F351A" w14:textId="77777777" w:rsidR="00503FFD" w:rsidRDefault="00503FFD" w:rsidP="00883921">
      <w:pPr>
        <w:bidi w:val="0"/>
        <w:rPr>
          <w:rFonts w:ascii="David" w:hAnsi="David" w:cs="David"/>
          <w:sz w:val="72"/>
          <w:szCs w:val="72"/>
        </w:rPr>
      </w:pPr>
      <w:r>
        <w:rPr>
          <w:rFonts w:ascii="David" w:hAnsi="David" w:cs="David"/>
          <w:sz w:val="72"/>
          <w:szCs w:val="72"/>
          <w:rtl/>
        </w:rPr>
        <w:br w:type="page"/>
      </w:r>
    </w:p>
    <w:p w14:paraId="24ADF1D8" w14:textId="2EEB3A80" w:rsidR="00F2395E" w:rsidRDefault="00F2395E" w:rsidP="00F2395E">
      <w:pPr>
        <w:rPr>
          <w:rFonts w:ascii="David" w:hAnsi="David" w:cs="David"/>
          <w:sz w:val="72"/>
          <w:szCs w:val="72"/>
          <w:rtl/>
        </w:rPr>
      </w:pPr>
    </w:p>
    <w:p w14:paraId="113011E0" w14:textId="67D3EAB7" w:rsidR="00BD3B62" w:rsidRDefault="00BD3B62" w:rsidP="00F2395E">
      <w:pPr>
        <w:rPr>
          <w:rFonts w:ascii="David" w:hAnsi="David" w:cs="David"/>
          <w:sz w:val="72"/>
          <w:szCs w:val="72"/>
          <w:rtl/>
        </w:rPr>
      </w:pPr>
    </w:p>
    <w:p w14:paraId="47E04CBD" w14:textId="0E2B3C0E" w:rsidR="00BD3B62" w:rsidRDefault="00BD3B62" w:rsidP="00F2395E">
      <w:pPr>
        <w:rPr>
          <w:rFonts w:ascii="David" w:hAnsi="David" w:cs="David"/>
          <w:sz w:val="72"/>
          <w:szCs w:val="72"/>
          <w:rtl/>
        </w:rPr>
      </w:pPr>
    </w:p>
    <w:p w14:paraId="2BAB8AC7" w14:textId="17A21030" w:rsidR="00BD3B62" w:rsidRDefault="00BD3B62" w:rsidP="00F2395E">
      <w:pPr>
        <w:rPr>
          <w:rFonts w:ascii="David" w:hAnsi="David" w:cs="David"/>
          <w:sz w:val="72"/>
          <w:szCs w:val="72"/>
          <w:rtl/>
        </w:rPr>
      </w:pPr>
    </w:p>
    <w:p w14:paraId="3F53C28D" w14:textId="2EC6585F" w:rsidR="00BD3B62" w:rsidRDefault="00BD3B62" w:rsidP="00F2395E">
      <w:pPr>
        <w:rPr>
          <w:rFonts w:ascii="David" w:hAnsi="David" w:cs="David"/>
          <w:sz w:val="72"/>
          <w:szCs w:val="72"/>
          <w:rtl/>
        </w:rPr>
      </w:pPr>
    </w:p>
    <w:p w14:paraId="0A3908A9" w14:textId="5CC394BD" w:rsidR="00BD3B62" w:rsidRDefault="00BD3B62" w:rsidP="00F2395E">
      <w:pPr>
        <w:rPr>
          <w:rFonts w:ascii="David" w:hAnsi="David" w:cs="David"/>
          <w:sz w:val="72"/>
          <w:szCs w:val="72"/>
          <w:rtl/>
        </w:rPr>
      </w:pPr>
    </w:p>
    <w:p w14:paraId="562E051A" w14:textId="5F722A75" w:rsidR="00BD3B62" w:rsidRDefault="00BD3B62" w:rsidP="00F2395E">
      <w:pPr>
        <w:rPr>
          <w:rFonts w:ascii="David" w:hAnsi="David" w:cs="David"/>
          <w:sz w:val="72"/>
          <w:szCs w:val="72"/>
          <w:rtl/>
        </w:rPr>
      </w:pPr>
    </w:p>
    <w:p w14:paraId="39D3A219" w14:textId="77777777" w:rsidR="00BD3B62" w:rsidRPr="00121439" w:rsidRDefault="00BD3B62" w:rsidP="00F2395E">
      <w:pPr>
        <w:rPr>
          <w:rFonts w:ascii="David" w:hAnsi="David" w:cs="David"/>
          <w:sz w:val="72"/>
          <w:szCs w:val="72"/>
          <w:rtl/>
        </w:rPr>
      </w:pPr>
    </w:p>
    <w:p w14:paraId="4023BCF4" w14:textId="77777777" w:rsidR="00F2395E" w:rsidRPr="00781D8D" w:rsidRDefault="00F2395E" w:rsidP="00DB3CC9">
      <w:pPr>
        <w:pStyle w:val="15"/>
      </w:pPr>
      <w:bookmarkStart w:id="20" w:name="_Toc72305473"/>
      <w:bookmarkStart w:id="21" w:name="_Toc72403738"/>
      <w:bookmarkStart w:id="22" w:name="_Toc72405105"/>
      <w:bookmarkStart w:id="23" w:name="_Toc100761162"/>
      <w:r w:rsidRPr="00781D8D">
        <w:rPr>
          <w:rtl/>
        </w:rPr>
        <w:t xml:space="preserve">פרק </w:t>
      </w:r>
      <w:r w:rsidR="00E11DBD" w:rsidRPr="00781D8D">
        <w:rPr>
          <w:rtl/>
        </w:rPr>
        <w:t xml:space="preserve">1 </w:t>
      </w:r>
      <w:r w:rsidRPr="00781D8D">
        <w:rPr>
          <w:rtl/>
        </w:rPr>
        <w:t xml:space="preserve">- </w:t>
      </w:r>
      <w:r w:rsidRPr="00DB3CC9">
        <w:rPr>
          <w:rtl/>
        </w:rPr>
        <w:t>ההליך</w:t>
      </w:r>
      <w:r w:rsidRPr="00781D8D">
        <w:rPr>
          <w:rtl/>
        </w:rPr>
        <w:t xml:space="preserve"> המכרזי</w:t>
      </w:r>
      <w:bookmarkEnd w:id="17"/>
      <w:bookmarkEnd w:id="20"/>
      <w:bookmarkEnd w:id="21"/>
      <w:bookmarkEnd w:id="22"/>
      <w:bookmarkEnd w:id="23"/>
    </w:p>
    <w:p w14:paraId="3614B7CB" w14:textId="77777777" w:rsidR="00F2395E" w:rsidRPr="00781D8D" w:rsidRDefault="00F2395E" w:rsidP="007400F0">
      <w:pPr>
        <w:pStyle w:val="15"/>
        <w:rPr>
          <w:rtl/>
        </w:rPr>
        <w:sectPr w:rsidR="00F2395E" w:rsidRPr="00781D8D" w:rsidSect="00FA0385">
          <w:headerReference w:type="even" r:id="rId15"/>
          <w:headerReference w:type="default" r:id="rId16"/>
          <w:footerReference w:type="default" r:id="rId17"/>
          <w:headerReference w:type="first" r:id="rId18"/>
          <w:footerReference w:type="first" r:id="rId19"/>
          <w:pgSz w:w="11906" w:h="16838" w:code="9"/>
          <w:pgMar w:top="1616" w:right="1826" w:bottom="1440" w:left="1800" w:header="709" w:footer="709" w:gutter="0"/>
          <w:cols w:space="708"/>
          <w:bidi/>
          <w:rtlGutter/>
          <w:docGrid w:linePitch="360"/>
        </w:sectPr>
      </w:pPr>
    </w:p>
    <w:p w14:paraId="53DBAC21" w14:textId="7668866E" w:rsidR="003B3DED" w:rsidRDefault="003B3DED" w:rsidP="00C03A1B">
      <w:pPr>
        <w:pStyle w:val="25"/>
      </w:pPr>
      <w:bookmarkStart w:id="24" w:name="_Toc72305476"/>
      <w:bookmarkStart w:id="25" w:name="_Toc72403741"/>
      <w:bookmarkStart w:id="26" w:name="_Toc72405108"/>
      <w:bookmarkStart w:id="27" w:name="_Ref79412658"/>
      <w:bookmarkStart w:id="28" w:name="_Toc100761163"/>
      <w:bookmarkEnd w:id="18"/>
      <w:r>
        <w:rPr>
          <w:rFonts w:hint="cs"/>
          <w:rtl/>
        </w:rPr>
        <w:t>פירוט המקבצים והסלים של המכרז</w:t>
      </w:r>
      <w:bookmarkEnd w:id="24"/>
      <w:bookmarkEnd w:id="25"/>
      <w:bookmarkEnd w:id="26"/>
      <w:bookmarkEnd w:id="27"/>
      <w:bookmarkEnd w:id="28"/>
    </w:p>
    <w:p w14:paraId="2D674F79" w14:textId="610AE430" w:rsidR="003B3DED" w:rsidRDefault="003B3DED" w:rsidP="007332BA">
      <w:pPr>
        <w:pStyle w:val="3ffe"/>
        <w:rPr>
          <w:rtl/>
        </w:rPr>
      </w:pPr>
      <w:r w:rsidRPr="00FA232D">
        <w:rPr>
          <w:rFonts w:hint="eastAsia"/>
          <w:rtl/>
        </w:rPr>
        <w:t>מתן</w:t>
      </w:r>
      <w:r w:rsidRPr="00FA232D">
        <w:rPr>
          <w:rtl/>
        </w:rPr>
        <w:t xml:space="preserve"> </w:t>
      </w:r>
      <w:r w:rsidRPr="00FA232D">
        <w:rPr>
          <w:rFonts w:hint="eastAsia"/>
          <w:rtl/>
        </w:rPr>
        <w:t>השירותים</w:t>
      </w:r>
      <w:r w:rsidRPr="00FA232D">
        <w:rPr>
          <w:rtl/>
        </w:rPr>
        <w:t xml:space="preserve"> </w:t>
      </w:r>
      <w:r w:rsidR="0020288D" w:rsidRPr="00FA232D">
        <w:rPr>
          <w:rFonts w:hint="eastAsia"/>
          <w:rtl/>
        </w:rPr>
        <w:t>ל</w:t>
      </w:r>
      <w:r w:rsidR="0020288D">
        <w:rPr>
          <w:rFonts w:hint="cs"/>
          <w:rtl/>
        </w:rPr>
        <w:t>מזמינים</w:t>
      </w:r>
      <w:r w:rsidR="0020288D" w:rsidRPr="00FA232D">
        <w:rPr>
          <w:rtl/>
        </w:rPr>
        <w:t xml:space="preserve"> </w:t>
      </w:r>
      <w:r w:rsidRPr="00FA232D">
        <w:rPr>
          <w:rFonts w:hint="eastAsia"/>
          <w:rtl/>
        </w:rPr>
        <w:t>השונים</w:t>
      </w:r>
      <w:r w:rsidRPr="00FA232D">
        <w:rPr>
          <w:rtl/>
        </w:rPr>
        <w:t xml:space="preserve"> </w:t>
      </w:r>
      <w:r w:rsidRPr="00FA232D">
        <w:rPr>
          <w:rFonts w:hint="eastAsia"/>
          <w:rtl/>
        </w:rPr>
        <w:t>יתבצע</w:t>
      </w:r>
      <w:r w:rsidRPr="00FA232D">
        <w:rPr>
          <w:rtl/>
        </w:rPr>
        <w:t xml:space="preserve"> </w:t>
      </w:r>
      <w:r w:rsidRPr="00FA232D">
        <w:rPr>
          <w:rFonts w:hint="eastAsia"/>
          <w:rtl/>
        </w:rPr>
        <w:t>בהתאם</w:t>
      </w:r>
      <w:r w:rsidRPr="00FA232D">
        <w:rPr>
          <w:rtl/>
        </w:rPr>
        <w:t xml:space="preserve"> </w:t>
      </w:r>
      <w:r w:rsidRPr="00FA232D">
        <w:rPr>
          <w:rFonts w:hint="eastAsia"/>
          <w:rtl/>
        </w:rPr>
        <w:t>לחלוקת</w:t>
      </w:r>
      <w:r w:rsidRPr="00FA232D">
        <w:rPr>
          <w:rtl/>
        </w:rPr>
        <w:t xml:space="preserve"> </w:t>
      </w:r>
      <w:r w:rsidRPr="00FA232D">
        <w:rPr>
          <w:rFonts w:hint="eastAsia"/>
          <w:rtl/>
        </w:rPr>
        <w:t>המקבצים</w:t>
      </w:r>
      <w:r w:rsidRPr="00FA232D">
        <w:rPr>
          <w:rtl/>
        </w:rPr>
        <w:t xml:space="preserve"> </w:t>
      </w:r>
      <w:r w:rsidRPr="00FA232D">
        <w:rPr>
          <w:rFonts w:hint="eastAsia"/>
          <w:rtl/>
        </w:rPr>
        <w:t>והסלים</w:t>
      </w:r>
      <w:r w:rsidRPr="00FA232D">
        <w:rPr>
          <w:rtl/>
        </w:rPr>
        <w:t xml:space="preserve"> </w:t>
      </w:r>
      <w:r>
        <w:rPr>
          <w:rFonts w:hint="cs"/>
          <w:rtl/>
        </w:rPr>
        <w:t>כדלקמן:</w:t>
      </w:r>
    </w:p>
    <w:p w14:paraId="6F60947E" w14:textId="46CE802F" w:rsidR="003B3DED" w:rsidRDefault="003B3DED" w:rsidP="00E11701">
      <w:pPr>
        <w:pStyle w:val="3-9"/>
        <w:rPr>
          <w:rtl/>
        </w:rPr>
      </w:pPr>
      <w:r>
        <w:rPr>
          <w:rFonts w:hint="cs"/>
          <w:rtl/>
        </w:rPr>
        <w:t xml:space="preserve">מקבץ מספר 1 </w:t>
      </w:r>
      <w:r>
        <w:rPr>
          <w:rtl/>
        </w:rPr>
        <w:t>–</w:t>
      </w:r>
      <w:r w:rsidR="00C30A31">
        <w:rPr>
          <w:rFonts w:hint="cs"/>
          <w:rtl/>
        </w:rPr>
        <w:t xml:space="preserve"> המקבץ מכיל</w:t>
      </w:r>
      <w:r>
        <w:rPr>
          <w:rFonts w:hint="cs"/>
          <w:rtl/>
        </w:rPr>
        <w:t xml:space="preserve"> </w:t>
      </w:r>
      <w:r w:rsidR="00B81D07">
        <w:rPr>
          <w:rFonts w:hint="cs"/>
          <w:rtl/>
        </w:rPr>
        <w:t xml:space="preserve">4 </w:t>
      </w:r>
      <w:r>
        <w:rPr>
          <w:rFonts w:hint="cs"/>
          <w:rtl/>
        </w:rPr>
        <w:t xml:space="preserve">סלים קטנים אשר כל </w:t>
      </w:r>
      <w:r w:rsidR="00C30A31">
        <w:rPr>
          <w:rFonts w:hint="cs"/>
          <w:rtl/>
        </w:rPr>
        <w:t xml:space="preserve">אחד מהם </w:t>
      </w:r>
      <w:r>
        <w:rPr>
          <w:rFonts w:hint="cs"/>
          <w:rtl/>
        </w:rPr>
        <w:t>מכיל עד 100,000 מיכלים</w:t>
      </w:r>
      <w:r w:rsidRPr="00FA232D">
        <w:rPr>
          <w:rtl/>
        </w:rPr>
        <w:t>.</w:t>
      </w:r>
    </w:p>
    <w:p w14:paraId="672DA72C" w14:textId="6F4F146C" w:rsidR="003B3DED" w:rsidRDefault="003B3DED" w:rsidP="00E11701">
      <w:pPr>
        <w:pStyle w:val="3-9"/>
        <w:rPr>
          <w:rtl/>
        </w:rPr>
      </w:pPr>
      <w:r>
        <w:rPr>
          <w:rFonts w:hint="cs"/>
          <w:rtl/>
        </w:rPr>
        <w:t xml:space="preserve">מקבץ מספר 2 </w:t>
      </w:r>
      <w:r>
        <w:rPr>
          <w:rtl/>
        </w:rPr>
        <w:t>–</w:t>
      </w:r>
      <w:r w:rsidR="00C30A31">
        <w:rPr>
          <w:rFonts w:hint="cs"/>
          <w:rtl/>
        </w:rPr>
        <w:t xml:space="preserve"> המקבץ מכיל</w:t>
      </w:r>
      <w:r>
        <w:rPr>
          <w:rFonts w:hint="cs"/>
          <w:rtl/>
        </w:rPr>
        <w:t xml:space="preserve"> </w:t>
      </w:r>
      <w:r w:rsidR="00B81D07">
        <w:rPr>
          <w:rFonts w:hint="cs"/>
          <w:rtl/>
        </w:rPr>
        <w:t xml:space="preserve">6 </w:t>
      </w:r>
      <w:r>
        <w:rPr>
          <w:rFonts w:hint="cs"/>
          <w:rtl/>
        </w:rPr>
        <w:t xml:space="preserve">סלים </w:t>
      </w:r>
      <w:r w:rsidR="003014D4">
        <w:rPr>
          <w:rFonts w:hint="cs"/>
          <w:rtl/>
        </w:rPr>
        <w:t xml:space="preserve">בינוניים </w:t>
      </w:r>
      <w:r w:rsidR="00C30A31">
        <w:rPr>
          <w:rFonts w:hint="cs"/>
          <w:rtl/>
        </w:rPr>
        <w:t xml:space="preserve">אשר כל אחד מהם מכיל </w:t>
      </w:r>
      <w:r>
        <w:rPr>
          <w:rFonts w:hint="cs"/>
          <w:rtl/>
        </w:rPr>
        <w:t>מ- 100,000 עד 180,000 מיכלים</w:t>
      </w:r>
      <w:r w:rsidRPr="00FA232D">
        <w:rPr>
          <w:rtl/>
        </w:rPr>
        <w:t>.</w:t>
      </w:r>
    </w:p>
    <w:p w14:paraId="5D73377F" w14:textId="77777777" w:rsidR="003B3DED" w:rsidRDefault="003B3DED" w:rsidP="000C339D">
      <w:pPr>
        <w:pStyle w:val="3-9"/>
        <w:rPr>
          <w:rtl/>
        </w:rPr>
      </w:pPr>
      <w:r>
        <w:rPr>
          <w:rFonts w:hint="cs"/>
          <w:rtl/>
        </w:rPr>
        <w:t xml:space="preserve">מקבץ מספר 3 </w:t>
      </w:r>
      <w:r>
        <w:rPr>
          <w:rtl/>
        </w:rPr>
        <w:t>–</w:t>
      </w:r>
      <w:r w:rsidR="00C30A31">
        <w:rPr>
          <w:rFonts w:hint="cs"/>
          <w:rtl/>
        </w:rPr>
        <w:t xml:space="preserve"> המקבץ מכיל</w:t>
      </w:r>
      <w:r>
        <w:rPr>
          <w:rFonts w:hint="cs"/>
          <w:rtl/>
        </w:rPr>
        <w:t xml:space="preserve"> </w:t>
      </w:r>
      <w:r w:rsidR="008E6DA0">
        <w:rPr>
          <w:rFonts w:hint="cs"/>
          <w:rtl/>
        </w:rPr>
        <w:t>6</w:t>
      </w:r>
      <w:r>
        <w:rPr>
          <w:rFonts w:hint="cs"/>
          <w:rtl/>
        </w:rPr>
        <w:t xml:space="preserve"> סלים </w:t>
      </w:r>
      <w:r w:rsidR="003014D4">
        <w:rPr>
          <w:rFonts w:hint="cs"/>
          <w:rtl/>
        </w:rPr>
        <w:t xml:space="preserve">גדולים </w:t>
      </w:r>
      <w:r w:rsidR="00C30A31">
        <w:rPr>
          <w:rFonts w:hint="cs"/>
          <w:rtl/>
        </w:rPr>
        <w:t xml:space="preserve">אשר כל אחד מהם מכיל </w:t>
      </w:r>
      <w:r>
        <w:rPr>
          <w:rFonts w:hint="cs"/>
          <w:rtl/>
        </w:rPr>
        <w:t>מעל 180,000 מיכלים</w:t>
      </w:r>
      <w:r w:rsidRPr="00FA232D">
        <w:rPr>
          <w:rtl/>
        </w:rPr>
        <w:t>.</w:t>
      </w:r>
    </w:p>
    <w:p w14:paraId="2824EE49" w14:textId="47CF67BF" w:rsidR="00267100" w:rsidRDefault="00267100" w:rsidP="00E11701">
      <w:pPr>
        <w:pStyle w:val="3-9"/>
        <w:rPr>
          <w:rtl/>
        </w:rPr>
      </w:pPr>
      <w:r>
        <w:rPr>
          <w:rFonts w:hint="cs"/>
          <w:rtl/>
        </w:rPr>
        <w:t xml:space="preserve">המכרז </w:t>
      </w:r>
      <w:r w:rsidR="00F264F7">
        <w:rPr>
          <w:rFonts w:hint="cs"/>
          <w:rtl/>
        </w:rPr>
        <w:t xml:space="preserve">כולל </w:t>
      </w:r>
      <w:r w:rsidR="00675B1B">
        <w:rPr>
          <w:rFonts w:hint="cs"/>
          <w:rtl/>
        </w:rPr>
        <w:t xml:space="preserve">16 </w:t>
      </w:r>
      <w:r w:rsidR="00F264F7">
        <w:rPr>
          <w:rFonts w:hint="cs"/>
          <w:rtl/>
        </w:rPr>
        <w:t>סלים סך הכל</w:t>
      </w:r>
      <w:r>
        <w:rPr>
          <w:rFonts w:hint="cs"/>
          <w:rtl/>
        </w:rPr>
        <w:t xml:space="preserve">. </w:t>
      </w:r>
    </w:p>
    <w:p w14:paraId="2BD6369F" w14:textId="77777777" w:rsidR="003D713F" w:rsidRDefault="003B3DED" w:rsidP="00F1228C">
      <w:pPr>
        <w:pStyle w:val="3ffe"/>
        <w:rPr>
          <w:rtl/>
        </w:rPr>
      </w:pPr>
      <w:r>
        <w:rPr>
          <w:rFonts w:hint="cs"/>
          <w:rtl/>
        </w:rPr>
        <w:t>יובהר כי</w:t>
      </w:r>
      <w:r w:rsidR="003D713F">
        <w:rPr>
          <w:rFonts w:hint="cs"/>
          <w:rtl/>
        </w:rPr>
        <w:t>:</w:t>
      </w:r>
    </w:p>
    <w:p w14:paraId="5EC7DFC5" w14:textId="68A310A7" w:rsidR="00675B1B" w:rsidRDefault="00C30A31" w:rsidP="00E11701">
      <w:pPr>
        <w:pStyle w:val="43"/>
      </w:pPr>
      <w:r>
        <w:rPr>
          <w:rFonts w:hint="cs"/>
          <w:rtl/>
        </w:rPr>
        <w:t xml:space="preserve">כמפורט </w:t>
      </w:r>
      <w:r w:rsidR="00F264F7">
        <w:rPr>
          <w:rFonts w:hint="cs"/>
          <w:rtl/>
        </w:rPr>
        <w:t>ב</w:t>
      </w:r>
      <w:r>
        <w:rPr>
          <w:rFonts w:hint="cs"/>
          <w:rtl/>
        </w:rPr>
        <w:t xml:space="preserve">סעיף </w:t>
      </w:r>
      <w:r w:rsidR="00AA6C30">
        <w:rPr>
          <w:rtl/>
        </w:rPr>
        <w:fldChar w:fldCharType="begin"/>
      </w:r>
      <w:r w:rsidR="00AA6C30">
        <w:rPr>
          <w:rtl/>
        </w:rPr>
        <w:instrText xml:space="preserve"> </w:instrText>
      </w:r>
      <w:r w:rsidR="00AA6C30">
        <w:instrText>REF</w:instrText>
      </w:r>
      <w:r w:rsidR="00AA6C30">
        <w:rPr>
          <w:rtl/>
        </w:rPr>
        <w:instrText xml:space="preserve"> _</w:instrText>
      </w:r>
      <w:r w:rsidR="00AA6C30">
        <w:instrText>Ref97541337 \r \h</w:instrText>
      </w:r>
      <w:r w:rsidR="00AA6C30">
        <w:rPr>
          <w:rtl/>
        </w:rPr>
        <w:instrText xml:space="preserve"> </w:instrText>
      </w:r>
      <w:r w:rsidR="00267BF0">
        <w:rPr>
          <w:rtl/>
        </w:rPr>
        <w:instrText xml:space="preserve"> \* </w:instrText>
      </w:r>
      <w:r w:rsidR="00267BF0">
        <w:instrText>MERGEFORMAT</w:instrText>
      </w:r>
      <w:r w:rsidR="00267BF0">
        <w:rPr>
          <w:rtl/>
        </w:rPr>
        <w:instrText xml:space="preserve"> </w:instrText>
      </w:r>
      <w:r w:rsidR="00AA6C30">
        <w:rPr>
          <w:rtl/>
        </w:rPr>
      </w:r>
      <w:r w:rsidR="00AA6C30">
        <w:rPr>
          <w:rtl/>
        </w:rPr>
        <w:fldChar w:fldCharType="separate"/>
      </w:r>
      <w:r w:rsidR="00316A6D">
        <w:rPr>
          <w:cs/>
        </w:rPr>
        <w:t>‎</w:t>
      </w:r>
      <w:r w:rsidR="00316A6D">
        <w:t>1.1.5</w:t>
      </w:r>
      <w:r w:rsidR="00AA6C30">
        <w:rPr>
          <w:rtl/>
        </w:rPr>
        <w:fldChar w:fldCharType="end"/>
      </w:r>
      <w:r w:rsidR="00AA6C30">
        <w:rPr>
          <w:rFonts w:hint="cs"/>
          <w:rtl/>
        </w:rPr>
        <w:t xml:space="preserve"> </w:t>
      </w:r>
      <w:r>
        <w:rPr>
          <w:rFonts w:hint="cs"/>
          <w:rtl/>
        </w:rPr>
        <w:t xml:space="preserve">להלן, היקף המיכלים הנקוב </w:t>
      </w:r>
      <w:r w:rsidR="004C389A">
        <w:rPr>
          <w:rFonts w:hint="cs"/>
          <w:rtl/>
        </w:rPr>
        <w:t xml:space="preserve">הוא רק </w:t>
      </w:r>
      <w:r>
        <w:rPr>
          <w:rFonts w:hint="cs"/>
          <w:rtl/>
        </w:rPr>
        <w:t>לצורך חלוקת תכולת המכרז לסלים ומקבצים ואין בו לחייב את עורך המכרז או את המזמינים להיקף ההתקשרות מסוים</w:t>
      </w:r>
      <w:r w:rsidR="00B657A3">
        <w:rPr>
          <w:rFonts w:hint="cs"/>
          <w:rtl/>
        </w:rPr>
        <w:t>.</w:t>
      </w:r>
    </w:p>
    <w:p w14:paraId="3F733B53" w14:textId="082DC414" w:rsidR="003D713F" w:rsidRDefault="00C30A31" w:rsidP="003907FE">
      <w:pPr>
        <w:pStyle w:val="43"/>
        <w:rPr>
          <w:rtl/>
        </w:rPr>
      </w:pPr>
      <w:r>
        <w:rPr>
          <w:rFonts w:hint="cs"/>
          <w:rtl/>
        </w:rPr>
        <w:t>החלוקה ל</w:t>
      </w:r>
      <w:r w:rsidR="00B15186">
        <w:rPr>
          <w:rFonts w:hint="cs"/>
          <w:rtl/>
        </w:rPr>
        <w:t>"</w:t>
      </w:r>
      <w:r>
        <w:rPr>
          <w:rFonts w:hint="cs"/>
          <w:rtl/>
        </w:rPr>
        <w:t xml:space="preserve">תיאור </w:t>
      </w:r>
      <w:r w:rsidR="00B15186">
        <w:rPr>
          <w:rFonts w:hint="cs"/>
          <w:rtl/>
        </w:rPr>
        <w:t>ה</w:t>
      </w:r>
      <w:r>
        <w:rPr>
          <w:rFonts w:hint="cs"/>
          <w:rtl/>
        </w:rPr>
        <w:t>סל</w:t>
      </w:r>
      <w:r w:rsidR="00B15186">
        <w:rPr>
          <w:rFonts w:hint="cs"/>
          <w:rtl/>
        </w:rPr>
        <w:t>"</w:t>
      </w:r>
      <w:r>
        <w:rPr>
          <w:rFonts w:hint="cs"/>
          <w:rtl/>
        </w:rPr>
        <w:t xml:space="preserve"> בטבלה מטה, מבטאת את החלוקה של כל משרדי הממשלה, יחידות הסמך והגופים הנלווים הכלולים בסל, כאשר מובהר כי יחידות הסמך מחולקות לסלים בהתאם לשיוכם למשרד ממשלתי</w:t>
      </w:r>
      <w:r w:rsidR="00527D32">
        <w:rPr>
          <w:rFonts w:hint="cs"/>
          <w:rtl/>
        </w:rPr>
        <w:t>,</w:t>
      </w:r>
      <w:r w:rsidR="002730AD">
        <w:rPr>
          <w:rFonts w:hint="cs"/>
          <w:rtl/>
        </w:rPr>
        <w:t xml:space="preserve"> </w:t>
      </w:r>
      <w:r>
        <w:rPr>
          <w:rFonts w:hint="cs"/>
          <w:rtl/>
        </w:rPr>
        <w:t>נכון למועד פרסום המכרז</w:t>
      </w:r>
      <w:r w:rsidR="003D713F">
        <w:rPr>
          <w:rFonts w:hint="cs"/>
          <w:rtl/>
        </w:rPr>
        <w:t xml:space="preserve">. </w:t>
      </w:r>
    </w:p>
    <w:p w14:paraId="42B7A30A" w14:textId="7FD897B6" w:rsidR="003B3DED" w:rsidRDefault="00B15186" w:rsidP="007332BA">
      <w:pPr>
        <w:pStyle w:val="3ffe"/>
      </w:pPr>
      <w:bookmarkStart w:id="29" w:name="_Ref79410664"/>
      <w:r>
        <w:rPr>
          <w:rFonts w:hint="cs"/>
          <w:rtl/>
        </w:rPr>
        <w:t>ב</w:t>
      </w:r>
      <w:r w:rsidR="003B3DED" w:rsidRPr="00FA232D">
        <w:rPr>
          <w:rFonts w:hint="eastAsia"/>
          <w:rtl/>
        </w:rPr>
        <w:t>כל</w:t>
      </w:r>
      <w:r w:rsidR="003B3DED" w:rsidRPr="00FA232D">
        <w:rPr>
          <w:rtl/>
        </w:rPr>
        <w:t xml:space="preserve"> </w:t>
      </w:r>
      <w:r>
        <w:rPr>
          <w:rFonts w:hint="cs"/>
          <w:rtl/>
        </w:rPr>
        <w:t xml:space="preserve">"תיאור </w:t>
      </w:r>
      <w:r w:rsidR="003B3DED" w:rsidRPr="00FA232D">
        <w:rPr>
          <w:rFonts w:hint="eastAsia"/>
          <w:rtl/>
        </w:rPr>
        <w:t>סל</w:t>
      </w:r>
      <w:r>
        <w:rPr>
          <w:rFonts w:hint="cs"/>
          <w:rtl/>
        </w:rPr>
        <w:t>"</w:t>
      </w:r>
      <w:r w:rsidR="003B3DED" w:rsidRPr="00FA232D">
        <w:rPr>
          <w:rtl/>
        </w:rPr>
        <w:t xml:space="preserve"> </w:t>
      </w:r>
      <w:r w:rsidR="003B3DED" w:rsidRPr="00FA232D">
        <w:rPr>
          <w:rFonts w:hint="eastAsia"/>
          <w:rtl/>
        </w:rPr>
        <w:t>מפורט</w:t>
      </w:r>
      <w:r w:rsidR="003B3DED" w:rsidRPr="00FA232D">
        <w:rPr>
          <w:rtl/>
        </w:rPr>
        <w:t xml:space="preserve"> </w:t>
      </w:r>
      <w:r w:rsidR="003B3DED" w:rsidRPr="00FA232D">
        <w:rPr>
          <w:rFonts w:hint="eastAsia"/>
          <w:rtl/>
        </w:rPr>
        <w:t>סוג</w:t>
      </w:r>
      <w:r w:rsidR="003B3DED" w:rsidRPr="00FA232D">
        <w:rPr>
          <w:rtl/>
        </w:rPr>
        <w:t xml:space="preserve"> </w:t>
      </w:r>
      <w:r w:rsidR="003B3DED" w:rsidRPr="00FA232D">
        <w:rPr>
          <w:rFonts w:hint="eastAsia"/>
          <w:rtl/>
        </w:rPr>
        <w:t>הסל</w:t>
      </w:r>
      <w:r w:rsidR="003B3DED" w:rsidRPr="00FA232D">
        <w:rPr>
          <w:rtl/>
        </w:rPr>
        <w:t xml:space="preserve"> (מוסדות </w:t>
      </w:r>
      <w:r w:rsidR="003B3DED" w:rsidRPr="00FA232D">
        <w:rPr>
          <w:rFonts w:hint="eastAsia"/>
          <w:rtl/>
        </w:rPr>
        <w:t>בריאות</w:t>
      </w:r>
      <w:r w:rsidR="003B3DED" w:rsidRPr="00FA232D">
        <w:rPr>
          <w:rtl/>
        </w:rPr>
        <w:t>/</w:t>
      </w:r>
      <w:r w:rsidR="003B3DED" w:rsidRPr="00FA232D">
        <w:rPr>
          <w:rFonts w:hint="eastAsia"/>
          <w:rtl/>
        </w:rPr>
        <w:t>משרדים</w:t>
      </w:r>
      <w:r w:rsidR="003B3DED" w:rsidRPr="00FA232D">
        <w:rPr>
          <w:rtl/>
        </w:rPr>
        <w:t xml:space="preserve"> </w:t>
      </w:r>
      <w:r w:rsidR="003B3DED" w:rsidRPr="00FA232D">
        <w:rPr>
          <w:rFonts w:hint="eastAsia"/>
          <w:rtl/>
        </w:rPr>
        <w:t>ממשלתיים</w:t>
      </w:r>
      <w:r w:rsidR="003B3DED" w:rsidRPr="00FA232D">
        <w:rPr>
          <w:rtl/>
        </w:rPr>
        <w:t xml:space="preserve">), </w:t>
      </w:r>
      <w:r w:rsidR="003B3DED" w:rsidRPr="00FA232D">
        <w:rPr>
          <w:rFonts w:hint="eastAsia"/>
          <w:rtl/>
        </w:rPr>
        <w:t>אזור</w:t>
      </w:r>
      <w:r w:rsidR="003B3DED" w:rsidRPr="00FA232D">
        <w:rPr>
          <w:rtl/>
        </w:rPr>
        <w:t xml:space="preserve"> </w:t>
      </w:r>
      <w:r w:rsidR="003B3DED" w:rsidRPr="00FA232D">
        <w:rPr>
          <w:rFonts w:hint="eastAsia"/>
          <w:rtl/>
        </w:rPr>
        <w:t>מתן</w:t>
      </w:r>
      <w:r w:rsidR="003B3DED" w:rsidRPr="00FA232D">
        <w:rPr>
          <w:rtl/>
        </w:rPr>
        <w:t xml:space="preserve"> </w:t>
      </w:r>
      <w:r w:rsidR="003B3DED" w:rsidRPr="00FA232D">
        <w:rPr>
          <w:rFonts w:hint="eastAsia"/>
          <w:rtl/>
        </w:rPr>
        <w:t>השירות</w:t>
      </w:r>
      <w:r w:rsidR="003D713F">
        <w:rPr>
          <w:rFonts w:hint="cs"/>
          <w:rtl/>
        </w:rPr>
        <w:t xml:space="preserve"> עיקרי</w:t>
      </w:r>
      <w:r w:rsidR="003B3DED" w:rsidRPr="00FA232D">
        <w:rPr>
          <w:rtl/>
        </w:rPr>
        <w:t xml:space="preserve">, </w:t>
      </w:r>
      <w:r w:rsidR="00527D32">
        <w:rPr>
          <w:rFonts w:hint="cs"/>
          <w:rtl/>
        </w:rPr>
        <w:t>מספר</w:t>
      </w:r>
      <w:r w:rsidR="00527D32" w:rsidRPr="00FA232D">
        <w:rPr>
          <w:rtl/>
        </w:rPr>
        <w:t xml:space="preserve"> </w:t>
      </w:r>
      <w:r w:rsidR="003B3DED" w:rsidRPr="00FA232D">
        <w:rPr>
          <w:rFonts w:hint="eastAsia"/>
          <w:rtl/>
        </w:rPr>
        <w:t>מיכלים</w:t>
      </w:r>
      <w:r w:rsidR="003B3DED" w:rsidRPr="00FA232D">
        <w:rPr>
          <w:rtl/>
        </w:rPr>
        <w:t xml:space="preserve"> </w:t>
      </w:r>
      <w:r w:rsidR="003B3DED" w:rsidRPr="00FA232D">
        <w:rPr>
          <w:rFonts w:hint="eastAsia"/>
          <w:rtl/>
        </w:rPr>
        <w:t>לאחסון</w:t>
      </w:r>
      <w:r w:rsidR="003B3DED" w:rsidRPr="00FA232D">
        <w:rPr>
          <w:rtl/>
        </w:rPr>
        <w:t xml:space="preserve">, </w:t>
      </w:r>
      <w:r w:rsidR="00527D32">
        <w:rPr>
          <w:rFonts w:hint="cs"/>
          <w:rtl/>
        </w:rPr>
        <w:t>מספר</w:t>
      </w:r>
      <w:r w:rsidR="003B3DED" w:rsidRPr="00FA232D">
        <w:rPr>
          <w:rtl/>
        </w:rPr>
        <w:t xml:space="preserve"> </w:t>
      </w:r>
      <w:r w:rsidR="003B3DED" w:rsidRPr="00FA232D">
        <w:rPr>
          <w:rFonts w:hint="eastAsia"/>
          <w:rtl/>
        </w:rPr>
        <w:t>שליפות</w:t>
      </w:r>
      <w:r w:rsidR="003014D4">
        <w:rPr>
          <w:rFonts w:hint="cs"/>
          <w:rtl/>
        </w:rPr>
        <w:t xml:space="preserve"> שנתית</w:t>
      </w:r>
      <w:r w:rsidR="003B3DED" w:rsidRPr="00FA232D">
        <w:rPr>
          <w:rtl/>
        </w:rPr>
        <w:t xml:space="preserve"> </w:t>
      </w:r>
      <w:r w:rsidR="003B3DED" w:rsidRPr="00FA232D">
        <w:rPr>
          <w:rFonts w:hint="eastAsia"/>
          <w:rtl/>
        </w:rPr>
        <w:t>ושיעור</w:t>
      </w:r>
      <w:r w:rsidR="003B3DED" w:rsidRPr="00FA232D">
        <w:rPr>
          <w:rtl/>
        </w:rPr>
        <w:t xml:space="preserve"> </w:t>
      </w:r>
      <w:r w:rsidR="003B3DED" w:rsidRPr="00FA232D">
        <w:rPr>
          <w:rFonts w:hint="eastAsia"/>
          <w:rtl/>
        </w:rPr>
        <w:t>אחסנה</w:t>
      </w:r>
      <w:r w:rsidR="003B3DED" w:rsidRPr="00FA232D">
        <w:rPr>
          <w:rtl/>
        </w:rPr>
        <w:t xml:space="preserve"> </w:t>
      </w:r>
      <w:r w:rsidR="003B3DED" w:rsidRPr="00FA232D">
        <w:rPr>
          <w:rFonts w:hint="eastAsia"/>
          <w:rtl/>
        </w:rPr>
        <w:t>עמוקה</w:t>
      </w:r>
      <w:r w:rsidR="003B3DED" w:rsidRPr="00FA232D">
        <w:rPr>
          <w:rtl/>
        </w:rPr>
        <w:t xml:space="preserve"> </w:t>
      </w:r>
      <w:r w:rsidR="003B3DED" w:rsidRPr="00FA232D">
        <w:rPr>
          <w:rFonts w:hint="eastAsia"/>
          <w:rtl/>
        </w:rPr>
        <w:t>נכון</w:t>
      </w:r>
      <w:r w:rsidR="003B3DED" w:rsidRPr="00FA232D">
        <w:rPr>
          <w:rtl/>
        </w:rPr>
        <w:t xml:space="preserve"> </w:t>
      </w:r>
      <w:r w:rsidR="003B3DED" w:rsidRPr="00FA232D">
        <w:rPr>
          <w:rFonts w:hint="eastAsia"/>
          <w:rtl/>
        </w:rPr>
        <w:t>למועד</w:t>
      </w:r>
      <w:r w:rsidR="003B3DED" w:rsidRPr="00FA232D">
        <w:rPr>
          <w:rtl/>
        </w:rPr>
        <w:t xml:space="preserve"> </w:t>
      </w:r>
      <w:r w:rsidR="003B3DED" w:rsidRPr="00FA232D">
        <w:rPr>
          <w:rFonts w:hint="eastAsia"/>
          <w:rtl/>
        </w:rPr>
        <w:t>פרסום</w:t>
      </w:r>
      <w:r w:rsidR="003B3DED" w:rsidRPr="00FA232D">
        <w:rPr>
          <w:rtl/>
        </w:rPr>
        <w:t xml:space="preserve"> </w:t>
      </w:r>
      <w:r w:rsidR="003B3DED" w:rsidRPr="00FA232D">
        <w:rPr>
          <w:rFonts w:hint="eastAsia"/>
          <w:rtl/>
        </w:rPr>
        <w:t>המכרז</w:t>
      </w:r>
      <w:r w:rsidR="003B3DED" w:rsidRPr="00FA232D">
        <w:rPr>
          <w:rtl/>
        </w:rPr>
        <w:t>.</w:t>
      </w:r>
      <w:bookmarkEnd w:id="29"/>
    </w:p>
    <w:p w14:paraId="59711BA6" w14:textId="57726F97" w:rsidR="00B324A4" w:rsidRPr="009F36C4" w:rsidRDefault="00A62A17" w:rsidP="0067706E">
      <w:pPr>
        <w:tabs>
          <w:tab w:val="left" w:pos="7590"/>
        </w:tabs>
        <w:ind w:left="483"/>
        <w:rPr>
          <w:rFonts w:ascii="David" w:hAnsi="David" w:cs="David"/>
          <w:color w:val="000000"/>
        </w:rPr>
      </w:pPr>
      <w:r w:rsidRPr="009F36C4">
        <w:rPr>
          <w:rFonts w:ascii="David" w:hAnsi="David" w:cs="David" w:hint="cs"/>
          <w:color w:val="000000"/>
          <w:rtl/>
        </w:rPr>
        <w:t>שקלול ההנחה עבור אחסנה עמוקה יתבצע בהתאם למאפייני הסל כאמור בטבלה מטה.</w:t>
      </w:r>
    </w:p>
    <w:tbl>
      <w:tblPr>
        <w:tblpPr w:leftFromText="180" w:rightFromText="180" w:vertAnchor="text" w:horzAnchor="margin" w:tblpY="995"/>
        <w:bidiVisual/>
        <w:tblW w:w="7458" w:type="dxa"/>
        <w:tblLook w:val="04A0" w:firstRow="1" w:lastRow="0" w:firstColumn="1" w:lastColumn="0" w:noHBand="0" w:noVBand="1"/>
      </w:tblPr>
      <w:tblGrid>
        <w:gridCol w:w="539"/>
        <w:gridCol w:w="679"/>
        <w:gridCol w:w="2051"/>
        <w:gridCol w:w="1111"/>
        <w:gridCol w:w="856"/>
        <w:gridCol w:w="1111"/>
        <w:gridCol w:w="1111"/>
      </w:tblGrid>
      <w:tr w:rsidR="00B324A4" w:rsidRPr="00BB043F" w14:paraId="2721F2D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00D7A95" w14:textId="77777777" w:rsidR="00B324A4" w:rsidRPr="00BB043F" w:rsidRDefault="00B324A4" w:rsidP="00EE29A1">
            <w:pPr>
              <w:rPr>
                <w:rFonts w:ascii="David" w:hAnsi="David" w:cs="David"/>
                <w:b/>
                <w:bCs/>
                <w:color w:val="000000"/>
                <w:sz w:val="22"/>
                <w:szCs w:val="22"/>
              </w:rPr>
            </w:pPr>
            <w:r w:rsidRPr="00BB043F">
              <w:rPr>
                <w:rFonts w:ascii="David" w:hAnsi="David" w:cs="David"/>
                <w:b/>
                <w:bCs/>
                <w:color w:val="000000"/>
                <w:sz w:val="22"/>
                <w:szCs w:val="22"/>
                <w:rtl/>
              </w:rPr>
              <w:t>מס' סל</w:t>
            </w:r>
          </w:p>
        </w:tc>
        <w:tc>
          <w:tcPr>
            <w:tcW w:w="67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0247F00"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מס' מקבץ</w:t>
            </w:r>
          </w:p>
        </w:tc>
        <w:tc>
          <w:tcPr>
            <w:tcW w:w="205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328C073"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תיאור הסל</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D6BBE05"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כמות מכלים לאחסון</w:t>
            </w:r>
          </w:p>
        </w:tc>
        <w:tc>
          <w:tcPr>
            <w:tcW w:w="856"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965772D"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כמות שליפות</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499CF97"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משקל אחסנה רגילה</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BBDB052"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משקל אחסנה עמוקה</w:t>
            </w:r>
          </w:p>
        </w:tc>
      </w:tr>
      <w:tr w:rsidR="00B324A4" w:rsidRPr="00BB043F" w14:paraId="6E13A919"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C6CD1CE"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B9A72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F2CE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חיפה</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7BA085"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231,500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C9E40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296,500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3DFF5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789C5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0%</w:t>
            </w:r>
          </w:p>
        </w:tc>
      </w:tr>
      <w:tr w:rsidR="00B324A4" w:rsidRPr="00BB043F" w14:paraId="315D5AE8"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4B13F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93275"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21A2E5"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צפון</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732DCB"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210,500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B08F4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32,900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64C8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636D1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1DB710F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555D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69FD1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FC7E8"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ירושלים והדרום</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44D39D"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91,100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7210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15,500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3BC2A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A7F6E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3116A947"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13D8C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F674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B43EC"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C9A940"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170,200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6EC11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24,700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3263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0ECE8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23A918D8"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8C92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F9DE7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9753E"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3B3D3"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111,050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C6798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3,550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2FE0C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CF958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2508512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AC9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6</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6F9C2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C5CF31"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AA7AE5"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3972D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2,720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77F2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65F0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0365142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1F30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7</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30A2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28A905"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ירושלים</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90984"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150,200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1F11F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4,100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08101"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1C23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A62ABEC"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C1B61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7264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AF54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1D7D4"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135,400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F1AAB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5,200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F325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B9AE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4A0996EA"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A36F5"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CB0DA7"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D77F6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408EE7"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246,300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B71BF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37,300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B9C49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B72B6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3B5AD055"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EF705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5919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E7178"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73E3DB"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384,400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92B8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31,700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0824F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7E53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90%</w:t>
            </w:r>
          </w:p>
        </w:tc>
      </w:tr>
      <w:tr w:rsidR="00B324A4" w:rsidRPr="00BB043F" w14:paraId="76ADB430" w14:textId="77777777" w:rsidTr="00EE29A1">
        <w:trPr>
          <w:trHeight w:val="276"/>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F710F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11</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3980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BD70D" w14:textId="77777777" w:rsidR="00B324A4" w:rsidRPr="00BB043F" w:rsidRDefault="00B324A4" w:rsidP="00EE29A1">
            <w:pPr>
              <w:rPr>
                <w:rFonts w:ascii="David" w:hAnsi="David" w:cs="David"/>
                <w:color w:val="000000"/>
              </w:rPr>
            </w:pPr>
            <w:r w:rsidRPr="00BB043F">
              <w:rPr>
                <w:rFonts w:ascii="David" w:hAnsi="David" w:cs="David"/>
                <w:color w:val="000000"/>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75E263"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219,000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7AF9E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12,300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D2228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84834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5FE289C"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E69921"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12</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8D3BD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3C7694"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9DCCD7"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87,500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C837B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0E8DC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60B4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081A07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88AE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13</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60D3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5611DD"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F800B6"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159,300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00D2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6,800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54C2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6B2A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56331C5E"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F6CF1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14</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73DD4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FDDBE7"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A17F5"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289,300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A5C48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300,000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70730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FA08D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0%</w:t>
            </w:r>
          </w:p>
        </w:tc>
      </w:tr>
      <w:tr w:rsidR="00B324A4" w:rsidRPr="00BB043F" w14:paraId="52E8B449"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D4155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42B61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507F40" w14:textId="76D5EA54"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 xml:space="preserve">משרדים ממשלתיים </w:t>
            </w:r>
            <w:r w:rsidR="009642FF">
              <w:rPr>
                <w:rFonts w:ascii="David" w:hAnsi="David" w:cs="David"/>
                <w:color w:val="000000"/>
                <w:sz w:val="22"/>
                <w:szCs w:val="22"/>
                <w:rtl/>
              </w:rPr>
              <w:t>–</w:t>
            </w:r>
            <w:r w:rsidRPr="00BB043F">
              <w:rPr>
                <w:rFonts w:ascii="David" w:hAnsi="David" w:cs="David"/>
                <w:color w:val="000000"/>
                <w:sz w:val="22"/>
                <w:szCs w:val="22"/>
                <w:rtl/>
              </w:rPr>
              <w:t xml:space="preserve">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EA47F"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185,000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698BB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22,000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163FD" w14:textId="6C6E6E58" w:rsidR="00B324A4" w:rsidRPr="00BB043F" w:rsidRDefault="007757FE" w:rsidP="00EE29A1">
            <w:pPr>
              <w:bidi w:val="0"/>
              <w:jc w:val="right"/>
              <w:rPr>
                <w:rFonts w:ascii="David" w:hAnsi="David" w:cs="David"/>
                <w:color w:val="000000"/>
                <w:sz w:val="22"/>
                <w:szCs w:val="22"/>
              </w:rPr>
            </w:pPr>
            <w:r>
              <w:rPr>
                <w:rFonts w:ascii="David" w:hAnsi="David" w:cs="David" w:hint="cs"/>
                <w:color w:val="000000"/>
                <w:sz w:val="22"/>
                <w:szCs w:val="22"/>
                <w:rtl/>
              </w:rPr>
              <w:t>15</w:t>
            </w:r>
            <w:r w:rsidR="00B324A4" w:rsidRPr="00BB043F">
              <w:rPr>
                <w:rFonts w:ascii="David" w:hAnsi="David" w:cs="David"/>
                <w:color w:val="000000"/>
                <w:sz w:val="22"/>
                <w:szCs w:val="22"/>
              </w:rPr>
              <w:t>%</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5B476" w14:textId="020B114F" w:rsidR="00B324A4" w:rsidRPr="00BB043F" w:rsidRDefault="007757FE" w:rsidP="00EE29A1">
            <w:pPr>
              <w:bidi w:val="0"/>
              <w:jc w:val="right"/>
              <w:rPr>
                <w:rFonts w:ascii="David" w:hAnsi="David" w:cs="David"/>
                <w:color w:val="000000"/>
                <w:sz w:val="22"/>
                <w:szCs w:val="22"/>
              </w:rPr>
            </w:pPr>
            <w:r>
              <w:rPr>
                <w:rFonts w:ascii="David" w:hAnsi="David" w:cs="David" w:hint="cs"/>
                <w:color w:val="000000"/>
                <w:sz w:val="22"/>
                <w:szCs w:val="22"/>
                <w:rtl/>
              </w:rPr>
              <w:t>85</w:t>
            </w:r>
            <w:r w:rsidR="00B324A4" w:rsidRPr="00BB043F">
              <w:rPr>
                <w:rFonts w:ascii="David" w:hAnsi="David" w:cs="David"/>
                <w:color w:val="000000"/>
                <w:sz w:val="22"/>
                <w:szCs w:val="22"/>
              </w:rPr>
              <w:t>%</w:t>
            </w:r>
          </w:p>
        </w:tc>
      </w:tr>
      <w:tr w:rsidR="00B324A4" w:rsidRPr="00BB043F" w14:paraId="3654442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592EC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16</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659BC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626AA" w14:textId="0D43883E"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 xml:space="preserve">משרדים ממשלתיים </w:t>
            </w:r>
            <w:r w:rsidR="009642FF">
              <w:rPr>
                <w:rFonts w:ascii="David" w:hAnsi="David" w:cs="David"/>
                <w:color w:val="000000"/>
                <w:sz w:val="22"/>
                <w:szCs w:val="22"/>
                <w:rtl/>
              </w:rPr>
              <w:t>–</w:t>
            </w:r>
            <w:r w:rsidRPr="00BB043F">
              <w:rPr>
                <w:rFonts w:ascii="David" w:hAnsi="David" w:cs="David"/>
                <w:color w:val="000000"/>
                <w:sz w:val="22"/>
                <w:szCs w:val="22"/>
                <w:rtl/>
              </w:rPr>
              <w:t xml:space="preserve">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D62DE2"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36,000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AB27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20,000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5B91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9CCD7"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45%</w:t>
            </w:r>
          </w:p>
        </w:tc>
      </w:tr>
    </w:tbl>
    <w:p w14:paraId="75685E0F" w14:textId="5C2FD94F" w:rsidR="007D2FA6" w:rsidRDefault="007D2FA6" w:rsidP="0067706E">
      <w:pPr>
        <w:pStyle w:val="3ffe"/>
        <w:numPr>
          <w:ilvl w:val="0"/>
          <w:numId w:val="0"/>
        </w:numPr>
        <w:ind w:left="504"/>
      </w:pPr>
    </w:p>
    <w:p w14:paraId="49F91AC2" w14:textId="56449D57" w:rsidR="00BB043F" w:rsidRDefault="00BB043F" w:rsidP="00E11701">
      <w:pPr>
        <w:rPr>
          <w:rtl/>
        </w:rPr>
      </w:pPr>
    </w:p>
    <w:p w14:paraId="59FC526B" w14:textId="56B24FFD" w:rsidR="00BB043F" w:rsidRPr="0067706E" w:rsidRDefault="00BB043F" w:rsidP="00B106C9">
      <w:pPr>
        <w:rPr>
          <w:b/>
          <w:bCs/>
          <w:rtl/>
        </w:rPr>
      </w:pPr>
    </w:p>
    <w:p w14:paraId="11B387EA" w14:textId="6BF6F083" w:rsidR="00BB043F" w:rsidRPr="0067706E" w:rsidRDefault="00BB043F" w:rsidP="008C7628">
      <w:pPr>
        <w:rPr>
          <w:b/>
          <w:bCs/>
          <w:rtl/>
        </w:rPr>
      </w:pPr>
    </w:p>
    <w:p w14:paraId="32B9238B" w14:textId="29702025" w:rsidR="00BB043F" w:rsidRDefault="00BB043F" w:rsidP="0067706E">
      <w:pPr>
        <w:rPr>
          <w:rtl/>
        </w:rPr>
      </w:pPr>
      <w:bookmarkStart w:id="30" w:name="_Toc72305575"/>
      <w:bookmarkStart w:id="31" w:name="_Toc72403840"/>
      <w:bookmarkStart w:id="32" w:name="_Toc72405207"/>
    </w:p>
    <w:p w14:paraId="16098B39" w14:textId="1C58419D" w:rsidR="00BB043F" w:rsidRDefault="0028437D" w:rsidP="0067706E">
      <w:pPr>
        <w:rPr>
          <w:rtl/>
        </w:rPr>
      </w:pPr>
      <w:r>
        <w:rPr>
          <w:rtl/>
        </w:rPr>
        <w:br/>
      </w:r>
    </w:p>
    <w:p w14:paraId="00D9DCD6" w14:textId="4FE6475B" w:rsidR="0028437D" w:rsidRDefault="0028437D" w:rsidP="0067706E">
      <w:pPr>
        <w:rPr>
          <w:rtl/>
        </w:rPr>
      </w:pPr>
    </w:p>
    <w:p w14:paraId="504C4EF1" w14:textId="530AF51D" w:rsidR="0028437D" w:rsidRDefault="0028437D" w:rsidP="0067706E">
      <w:pPr>
        <w:rPr>
          <w:rtl/>
        </w:rPr>
      </w:pPr>
    </w:p>
    <w:p w14:paraId="666A4402" w14:textId="7FA3D8C6" w:rsidR="0028437D" w:rsidRDefault="0028437D" w:rsidP="0067706E">
      <w:pPr>
        <w:rPr>
          <w:rtl/>
        </w:rPr>
      </w:pPr>
    </w:p>
    <w:p w14:paraId="4BC031EB" w14:textId="7865C126" w:rsidR="0028437D" w:rsidRDefault="0028437D" w:rsidP="0067706E">
      <w:pPr>
        <w:rPr>
          <w:rtl/>
        </w:rPr>
      </w:pPr>
    </w:p>
    <w:p w14:paraId="72AFB53B" w14:textId="1692D4B9" w:rsidR="0028437D" w:rsidRDefault="0028437D" w:rsidP="0067706E">
      <w:pPr>
        <w:rPr>
          <w:rtl/>
        </w:rPr>
      </w:pPr>
    </w:p>
    <w:p w14:paraId="19F77961" w14:textId="3A46D36D" w:rsidR="0028437D" w:rsidRDefault="0028437D" w:rsidP="0067706E">
      <w:pPr>
        <w:rPr>
          <w:rtl/>
        </w:rPr>
      </w:pPr>
    </w:p>
    <w:p w14:paraId="4A29C80D" w14:textId="3D71F2CA" w:rsidR="0028437D" w:rsidRDefault="0028437D" w:rsidP="0067706E">
      <w:pPr>
        <w:rPr>
          <w:rtl/>
        </w:rPr>
      </w:pPr>
    </w:p>
    <w:p w14:paraId="577BF3CB" w14:textId="52140AE5" w:rsidR="0028437D" w:rsidRDefault="0028437D" w:rsidP="0067706E">
      <w:pPr>
        <w:rPr>
          <w:rtl/>
        </w:rPr>
      </w:pPr>
    </w:p>
    <w:p w14:paraId="65F2C9CE" w14:textId="7D300937" w:rsidR="0028437D" w:rsidRDefault="0028437D" w:rsidP="0067706E">
      <w:pPr>
        <w:rPr>
          <w:rtl/>
        </w:rPr>
      </w:pPr>
    </w:p>
    <w:p w14:paraId="18CA28E4" w14:textId="292F441E" w:rsidR="0028437D" w:rsidRPr="00E11701" w:rsidRDefault="0028437D" w:rsidP="0067706E"/>
    <w:p w14:paraId="49EF0C70" w14:textId="584D1EAF" w:rsidR="003D713F" w:rsidRPr="000D2C98" w:rsidRDefault="003D713F" w:rsidP="007332BA">
      <w:pPr>
        <w:pStyle w:val="32"/>
      </w:pPr>
      <w:r w:rsidRPr="000D2C98">
        <w:rPr>
          <w:rFonts w:hint="cs"/>
          <w:rtl/>
        </w:rPr>
        <w:t xml:space="preserve">שיוך </w:t>
      </w:r>
      <w:r w:rsidR="006F3EB7">
        <w:rPr>
          <w:rFonts w:hint="cs"/>
          <w:rtl/>
        </w:rPr>
        <w:t>מזמינים</w:t>
      </w:r>
      <w:r w:rsidRPr="000D2C98">
        <w:rPr>
          <w:rFonts w:hint="cs"/>
          <w:rtl/>
        </w:rPr>
        <w:t xml:space="preserve"> במהלך תקופת ההתקשרות</w:t>
      </w:r>
      <w:bookmarkEnd w:id="30"/>
      <w:bookmarkEnd w:id="31"/>
      <w:bookmarkEnd w:id="32"/>
    </w:p>
    <w:p w14:paraId="72BD0DCF" w14:textId="4A566919" w:rsidR="00C30A31" w:rsidRPr="000D2C98" w:rsidRDefault="00D400AD" w:rsidP="003907FE">
      <w:pPr>
        <w:pStyle w:val="43"/>
      </w:pPr>
      <w:r>
        <w:rPr>
          <w:rFonts w:hint="cs"/>
          <w:rtl/>
        </w:rPr>
        <w:t>אף על פי שבהתאם לדין כל המזמינים מחויבים לרכוש מכוח מכרז זה את השירותים הכלולים בו,</w:t>
      </w:r>
      <w:r w:rsidRPr="000D2C98">
        <w:rPr>
          <w:rFonts w:hint="cs"/>
          <w:rtl/>
        </w:rPr>
        <w:t xml:space="preserve"> </w:t>
      </w:r>
      <w:r w:rsidR="00C30A31" w:rsidRPr="000D2C98">
        <w:rPr>
          <w:rFonts w:hint="cs"/>
          <w:rtl/>
        </w:rPr>
        <w:t xml:space="preserve">נכון למועד פרסום המכרז ישנם </w:t>
      </w:r>
      <w:r w:rsidR="00C30A31">
        <w:rPr>
          <w:rFonts w:hint="cs"/>
          <w:rtl/>
        </w:rPr>
        <w:t xml:space="preserve">מזמינים אשר לא העלו צורך בקבלת השירותים </w:t>
      </w:r>
      <w:r w:rsidR="007B7499">
        <w:rPr>
          <w:rFonts w:hint="cs"/>
          <w:rtl/>
        </w:rPr>
        <w:t xml:space="preserve">נשוא המכרז </w:t>
      </w:r>
      <w:r w:rsidR="00C30A31">
        <w:rPr>
          <w:rFonts w:hint="cs"/>
          <w:rtl/>
        </w:rPr>
        <w:t xml:space="preserve">ולכן </w:t>
      </w:r>
      <w:r>
        <w:rPr>
          <w:rFonts w:hint="cs"/>
          <w:rtl/>
        </w:rPr>
        <w:t>לא כל המזמינים מפורטים בטבלת החלוקה לסלים</w:t>
      </w:r>
      <w:r w:rsidR="00C30A31" w:rsidRPr="000D2C98">
        <w:rPr>
          <w:rFonts w:hint="cs"/>
          <w:rtl/>
        </w:rPr>
        <w:t>.</w:t>
      </w:r>
      <w:r>
        <w:rPr>
          <w:rFonts w:hint="cs"/>
          <w:rtl/>
        </w:rPr>
        <w:t xml:space="preserve"> </w:t>
      </w:r>
    </w:p>
    <w:p w14:paraId="59C7B855" w14:textId="52515B4B" w:rsidR="00C30A31" w:rsidRPr="000D2C98" w:rsidRDefault="00C30A31" w:rsidP="003907FE">
      <w:pPr>
        <w:pStyle w:val="43"/>
      </w:pPr>
      <w:r w:rsidRPr="000D2C98">
        <w:rPr>
          <w:rFonts w:hint="cs"/>
          <w:rtl/>
        </w:rPr>
        <w:t>יובהר בזאת, כי</w:t>
      </w:r>
      <w:r>
        <w:rPr>
          <w:rFonts w:hint="cs"/>
          <w:rtl/>
        </w:rPr>
        <w:t xml:space="preserve"> בהתאם לצרכי המזמינים,</w:t>
      </w:r>
      <w:r w:rsidRPr="000D2C98">
        <w:rPr>
          <w:rFonts w:hint="cs"/>
          <w:rtl/>
        </w:rPr>
        <w:t xml:space="preserve"> עורך המכרז יהיה רשאי להוסיף ממועד הודעות הזכייה לזוכים בסלים השונים</w:t>
      </w:r>
      <w:r w:rsidR="007B7499">
        <w:rPr>
          <w:rFonts w:hint="cs"/>
          <w:rtl/>
        </w:rPr>
        <w:t>,</w:t>
      </w:r>
      <w:r>
        <w:rPr>
          <w:rFonts w:hint="cs"/>
          <w:rtl/>
        </w:rPr>
        <w:t xml:space="preserve"> מזמינים</w:t>
      </w:r>
      <w:r w:rsidR="00317BFE">
        <w:rPr>
          <w:rFonts w:hint="cs"/>
          <w:rtl/>
        </w:rPr>
        <w:t xml:space="preserve"> </w:t>
      </w:r>
      <w:r>
        <w:rPr>
          <w:rFonts w:hint="cs"/>
          <w:rtl/>
        </w:rPr>
        <w:t xml:space="preserve">נוספים </w:t>
      </w:r>
      <w:r w:rsidRPr="000D2C98">
        <w:rPr>
          <w:rFonts w:hint="cs"/>
          <w:rtl/>
        </w:rPr>
        <w:t xml:space="preserve">להתקשרות </w:t>
      </w:r>
      <w:r>
        <w:rPr>
          <w:rFonts w:hint="cs"/>
          <w:rtl/>
        </w:rPr>
        <w:t>מכוח</w:t>
      </w:r>
      <w:r w:rsidRPr="000D2C98">
        <w:rPr>
          <w:rFonts w:hint="cs"/>
          <w:rtl/>
        </w:rPr>
        <w:t xml:space="preserve"> מכרז מרכזי זה, ולשייכם לסל הרלוונטי ככל שיראה לנכון</w:t>
      </w:r>
      <w:r w:rsidR="00317BFE">
        <w:rPr>
          <w:rFonts w:hint="cs"/>
          <w:rtl/>
        </w:rPr>
        <w:t>,</w:t>
      </w:r>
      <w:r w:rsidRPr="000D2C98">
        <w:rPr>
          <w:rFonts w:hint="cs"/>
          <w:rtl/>
        </w:rPr>
        <w:t xml:space="preserve"> בהתאם </w:t>
      </w:r>
      <w:r>
        <w:rPr>
          <w:rFonts w:hint="cs"/>
          <w:rtl/>
        </w:rPr>
        <w:t>לשיקול דעתו הבלעדי</w:t>
      </w:r>
      <w:r w:rsidRPr="000D2C98">
        <w:rPr>
          <w:rFonts w:hint="cs"/>
          <w:rtl/>
        </w:rPr>
        <w:t>.</w:t>
      </w:r>
    </w:p>
    <w:p w14:paraId="5DF771B7" w14:textId="17863D04" w:rsidR="003D713F" w:rsidRPr="00FF1AFE" w:rsidRDefault="00C30A31" w:rsidP="003907FE">
      <w:pPr>
        <w:pStyle w:val="43"/>
      </w:pPr>
      <w:r w:rsidRPr="000D2C98">
        <w:rPr>
          <w:rFonts w:hint="cs"/>
          <w:rtl/>
        </w:rPr>
        <w:t>לחילופין, ככל שלא יימצא סל תואם וזמין מבחינת מאפייני השירות הנדרשים, רשאי עורך המכרז ל</w:t>
      </w:r>
      <w:r>
        <w:rPr>
          <w:rFonts w:hint="cs"/>
          <w:rtl/>
        </w:rPr>
        <w:t xml:space="preserve">קיים תיחור המשך במסגרתו יוגדר </w:t>
      </w:r>
      <w:r w:rsidRPr="000D2C98">
        <w:rPr>
          <w:rFonts w:hint="cs"/>
          <w:rtl/>
        </w:rPr>
        <w:t xml:space="preserve">סל חדש </w:t>
      </w:r>
      <w:r>
        <w:rPr>
          <w:rFonts w:hint="cs"/>
          <w:rtl/>
        </w:rPr>
        <w:t>או שירות חדש בנושא המכרז</w:t>
      </w:r>
      <w:r w:rsidRPr="000D2C98">
        <w:rPr>
          <w:rFonts w:hint="cs"/>
          <w:rtl/>
        </w:rPr>
        <w:t xml:space="preserve">. </w:t>
      </w:r>
      <w:r>
        <w:rPr>
          <w:rFonts w:hint="cs"/>
          <w:rtl/>
        </w:rPr>
        <w:t>ככל שיחליט עורך המכרז לערוך תיחור המשך, הוא</w:t>
      </w:r>
      <w:r w:rsidRPr="000D2C98">
        <w:rPr>
          <w:rFonts w:hint="cs"/>
          <w:rtl/>
        </w:rPr>
        <w:t xml:space="preserve"> יפנה </w:t>
      </w:r>
      <w:r>
        <w:rPr>
          <w:rFonts w:hint="cs"/>
          <w:rtl/>
        </w:rPr>
        <w:t xml:space="preserve">למציעים המאושרים במכרז בהתאם לאמור בסעיף </w:t>
      </w:r>
      <w:r w:rsidR="004A609E">
        <w:rPr>
          <w:rtl/>
        </w:rPr>
        <w:fldChar w:fldCharType="begin"/>
      </w:r>
      <w:r w:rsidR="004A609E">
        <w:rPr>
          <w:rtl/>
        </w:rPr>
        <w:instrText xml:space="preserve"> </w:instrText>
      </w:r>
      <w:r w:rsidR="004A609E">
        <w:instrText>REF</w:instrText>
      </w:r>
      <w:r w:rsidR="004A609E">
        <w:rPr>
          <w:rtl/>
        </w:rPr>
        <w:instrText xml:space="preserve"> _</w:instrText>
      </w:r>
      <w:r w:rsidR="004A609E">
        <w:instrText>Ref57624711 \r \h</w:instrText>
      </w:r>
      <w:r w:rsidR="004A609E">
        <w:rPr>
          <w:rtl/>
        </w:rPr>
        <w:instrText xml:space="preserve"> </w:instrText>
      </w:r>
      <w:r w:rsidR="004A609E">
        <w:rPr>
          <w:rtl/>
        </w:rPr>
      </w:r>
      <w:r w:rsidR="004A609E">
        <w:rPr>
          <w:rtl/>
        </w:rPr>
        <w:fldChar w:fldCharType="separate"/>
      </w:r>
      <w:r w:rsidR="00316A6D">
        <w:rPr>
          <w:cs/>
        </w:rPr>
        <w:t>‎</w:t>
      </w:r>
      <w:r w:rsidR="00316A6D">
        <w:t>2.2</w:t>
      </w:r>
      <w:r w:rsidR="004A609E">
        <w:rPr>
          <w:rtl/>
        </w:rPr>
        <w:fldChar w:fldCharType="end"/>
      </w:r>
      <w:r w:rsidR="004A609E">
        <w:rPr>
          <w:rFonts w:hint="cs"/>
          <w:rtl/>
        </w:rPr>
        <w:t xml:space="preserve"> </w:t>
      </w:r>
      <w:r w:rsidR="000E2C55">
        <w:rPr>
          <w:rFonts w:hint="cs"/>
          <w:rtl/>
        </w:rPr>
        <w:t>להלן</w:t>
      </w:r>
      <w:r>
        <w:rPr>
          <w:rFonts w:hint="cs"/>
          <w:rtl/>
        </w:rPr>
        <w:t xml:space="preserve">. </w:t>
      </w:r>
    </w:p>
    <w:p w14:paraId="78D25557" w14:textId="77777777" w:rsidR="003D713F" w:rsidRPr="000D2C98" w:rsidRDefault="003D713F" w:rsidP="00CB0B4A">
      <w:pPr>
        <w:pStyle w:val="32"/>
      </w:pPr>
      <w:bookmarkStart w:id="33" w:name="_Toc72305576"/>
      <w:bookmarkStart w:id="34" w:name="_Toc72403841"/>
      <w:bookmarkStart w:id="35" w:name="_Toc72405208"/>
      <w:bookmarkStart w:id="36" w:name="_Ref79410547"/>
      <w:bookmarkStart w:id="37" w:name="_Ref97541337"/>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ופריסת</w:t>
      </w:r>
      <w:r w:rsidRPr="000D2C98">
        <w:rPr>
          <w:rtl/>
        </w:rPr>
        <w:t xml:space="preserve"> </w:t>
      </w:r>
      <w:r w:rsidRPr="000D2C98">
        <w:rPr>
          <w:rFonts w:hint="eastAsia"/>
          <w:rtl/>
        </w:rPr>
        <w:t>פעילות</w:t>
      </w:r>
      <w:bookmarkEnd w:id="33"/>
      <w:bookmarkEnd w:id="34"/>
      <w:bookmarkEnd w:id="35"/>
      <w:bookmarkEnd w:id="36"/>
      <w:bookmarkEnd w:id="37"/>
    </w:p>
    <w:p w14:paraId="3820DEF8" w14:textId="77777777" w:rsidR="003D713F" w:rsidRPr="000D2C98" w:rsidRDefault="00C30A31" w:rsidP="003907FE">
      <w:pPr>
        <w:pStyle w:val="43"/>
      </w:pPr>
      <w:r w:rsidRPr="000D2C98">
        <w:rPr>
          <w:rFonts w:hint="eastAsia"/>
          <w:rtl/>
        </w:rPr>
        <w:t>עורך</w:t>
      </w:r>
      <w:r w:rsidRPr="000D2C98">
        <w:rPr>
          <w:rtl/>
        </w:rPr>
        <w:t xml:space="preserve"> </w:t>
      </w:r>
      <w:r w:rsidRPr="000D2C98">
        <w:rPr>
          <w:rFonts w:hint="eastAsia"/>
          <w:rtl/>
        </w:rPr>
        <w:t>המכרז</w:t>
      </w:r>
      <w:r w:rsidRPr="000D2C98">
        <w:rPr>
          <w:rtl/>
        </w:rPr>
        <w:t xml:space="preserve"> </w:t>
      </w:r>
      <w:r w:rsidRPr="000D2C98">
        <w:rPr>
          <w:rFonts w:hint="eastAsia"/>
          <w:rtl/>
        </w:rPr>
        <w:t>מבקש</w:t>
      </w:r>
      <w:r w:rsidRPr="000D2C98">
        <w:rPr>
          <w:rtl/>
        </w:rPr>
        <w:t xml:space="preserve"> </w:t>
      </w:r>
      <w:r w:rsidRPr="000D2C98">
        <w:rPr>
          <w:rFonts w:hint="eastAsia"/>
          <w:rtl/>
        </w:rPr>
        <w:t>להבהיר</w:t>
      </w:r>
      <w:r w:rsidRPr="000D2C98">
        <w:rPr>
          <w:rtl/>
        </w:rPr>
        <w:t xml:space="preserve"> </w:t>
      </w:r>
      <w:r w:rsidRPr="000D2C98">
        <w:rPr>
          <w:rFonts w:hint="eastAsia"/>
          <w:rtl/>
        </w:rPr>
        <w:t>בזאת</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המוזכרים</w:t>
      </w:r>
      <w:r w:rsidRPr="000D2C98">
        <w:rPr>
          <w:rtl/>
        </w:rPr>
        <w:t xml:space="preserve"> </w:t>
      </w:r>
      <w:r w:rsidRPr="000D2C98">
        <w:rPr>
          <w:rFonts w:hint="eastAsia"/>
          <w:rtl/>
        </w:rPr>
        <w:t>במסגרת</w:t>
      </w:r>
      <w:r w:rsidRPr="000D2C98">
        <w:rPr>
          <w:rtl/>
        </w:rPr>
        <w:t xml:space="preserve"> </w:t>
      </w:r>
      <w:r w:rsidRPr="000D2C98">
        <w:rPr>
          <w:rFonts w:hint="eastAsia"/>
          <w:rtl/>
        </w:rPr>
        <w:t>מסמכי</w:t>
      </w:r>
      <w:r w:rsidRPr="000D2C98">
        <w:rPr>
          <w:rtl/>
        </w:rPr>
        <w:t xml:space="preserve"> </w:t>
      </w:r>
      <w:r w:rsidRPr="000D2C98">
        <w:rPr>
          <w:rFonts w:hint="eastAsia"/>
          <w:rtl/>
        </w:rPr>
        <w:t>המכרז</w:t>
      </w:r>
      <w:r w:rsidRPr="000D2C98">
        <w:rPr>
          <w:rtl/>
        </w:rPr>
        <w:t xml:space="preserve">, </w:t>
      </w:r>
      <w:r>
        <w:rPr>
          <w:rFonts w:hint="cs"/>
          <w:rtl/>
        </w:rPr>
        <w:t xml:space="preserve">משקפים נתוני עבר המצויים בידי עורך המכרז </w:t>
      </w:r>
      <w:r w:rsidRPr="000D2C98">
        <w:rPr>
          <w:rFonts w:hint="eastAsia"/>
          <w:rtl/>
        </w:rPr>
        <w:t>נכון</w:t>
      </w:r>
      <w:r w:rsidRPr="000D2C98">
        <w:rPr>
          <w:rtl/>
        </w:rPr>
        <w:t xml:space="preserve"> </w:t>
      </w:r>
      <w:r w:rsidRPr="000D2C98">
        <w:rPr>
          <w:rFonts w:hint="eastAsia"/>
          <w:rtl/>
        </w:rPr>
        <w:t>למועד</w:t>
      </w:r>
      <w:r w:rsidRPr="000D2C98">
        <w:rPr>
          <w:rtl/>
        </w:rPr>
        <w:t xml:space="preserve"> </w:t>
      </w:r>
      <w:r>
        <w:rPr>
          <w:rFonts w:hint="cs"/>
          <w:rtl/>
        </w:rPr>
        <w:t>פרסומו</w:t>
      </w:r>
      <w:r w:rsidR="003D713F" w:rsidRPr="000D2C98">
        <w:rPr>
          <w:rtl/>
        </w:rPr>
        <w:t>.</w:t>
      </w:r>
    </w:p>
    <w:p w14:paraId="6016AD61" w14:textId="77777777" w:rsidR="003D713F" w:rsidRPr="000D2C98" w:rsidRDefault="003D713F"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עשויים</w:t>
      </w:r>
      <w:r w:rsidRPr="000D2C98">
        <w:rPr>
          <w:rtl/>
        </w:rPr>
        <w:t xml:space="preserve"> </w:t>
      </w:r>
      <w:r w:rsidRPr="000D2C98">
        <w:rPr>
          <w:rFonts w:hint="eastAsia"/>
          <w:rtl/>
        </w:rPr>
        <w:t>להשתנות</w:t>
      </w:r>
      <w:r w:rsidRPr="000D2C98">
        <w:rPr>
          <w:rtl/>
        </w:rPr>
        <w:t xml:space="preserve"> </w:t>
      </w:r>
      <w:r w:rsidRPr="000D2C98">
        <w:rPr>
          <w:rFonts w:hint="eastAsia"/>
          <w:rtl/>
        </w:rPr>
        <w:t>לאורך</w:t>
      </w:r>
      <w:r w:rsidRPr="000D2C98">
        <w:rPr>
          <w:rtl/>
        </w:rPr>
        <w:t xml:space="preserve"> </w:t>
      </w:r>
      <w:r w:rsidRPr="000D2C98">
        <w:rPr>
          <w:rFonts w:hint="eastAsia"/>
          <w:rtl/>
        </w:rPr>
        <w:t>כל</w:t>
      </w:r>
      <w:r w:rsidRPr="000D2C98">
        <w:rPr>
          <w:rtl/>
        </w:rPr>
        <w:t xml:space="preserve"> </w:t>
      </w:r>
      <w:r w:rsidRPr="000D2C98">
        <w:rPr>
          <w:rFonts w:hint="eastAsia"/>
          <w:rtl/>
        </w:rPr>
        <w:t>תקופת</w:t>
      </w:r>
      <w:r w:rsidRPr="000D2C98">
        <w:rPr>
          <w:rtl/>
        </w:rPr>
        <w:t xml:space="preserve"> </w:t>
      </w:r>
      <w:r w:rsidRPr="000D2C98">
        <w:rPr>
          <w:rFonts w:hint="eastAsia"/>
          <w:rtl/>
        </w:rPr>
        <w:t>ההתקשרות</w:t>
      </w:r>
      <w:r w:rsidRPr="000D2C98">
        <w:rPr>
          <w:rtl/>
        </w:rPr>
        <w:t xml:space="preserve"> </w:t>
      </w:r>
      <w:r w:rsidRPr="000D2C98">
        <w:rPr>
          <w:rFonts w:hint="eastAsia"/>
          <w:rtl/>
        </w:rPr>
        <w:t>ועורך</w:t>
      </w:r>
      <w:r w:rsidRPr="000D2C98">
        <w:rPr>
          <w:rtl/>
        </w:rPr>
        <w:t xml:space="preserve"> </w:t>
      </w:r>
      <w:r w:rsidRPr="000D2C98">
        <w:rPr>
          <w:rFonts w:hint="eastAsia"/>
          <w:rtl/>
        </w:rPr>
        <w:t>המכרז</w:t>
      </w:r>
      <w:r w:rsidRPr="000D2C98">
        <w:rPr>
          <w:rtl/>
        </w:rPr>
        <w:t xml:space="preserve"> </w:t>
      </w:r>
      <w:r w:rsidRPr="000D2C98">
        <w:rPr>
          <w:rFonts w:hint="eastAsia"/>
          <w:rtl/>
        </w:rPr>
        <w:t>אינו</w:t>
      </w:r>
      <w:r w:rsidRPr="000D2C98">
        <w:rPr>
          <w:rtl/>
        </w:rPr>
        <w:t xml:space="preserve"> </w:t>
      </w:r>
      <w:r w:rsidRPr="000D2C98">
        <w:rPr>
          <w:rFonts w:hint="eastAsia"/>
          <w:rtl/>
        </w:rPr>
        <w:t>מתחייב</w:t>
      </w:r>
      <w:r w:rsidRPr="000D2C98">
        <w:rPr>
          <w:rtl/>
        </w:rPr>
        <w:t xml:space="preserve"> </w:t>
      </w:r>
      <w:r w:rsidRPr="000D2C98">
        <w:rPr>
          <w:rFonts w:hint="eastAsia"/>
          <w:rtl/>
        </w:rPr>
        <w:t>להיקפים</w:t>
      </w:r>
      <w:r w:rsidRPr="000D2C98">
        <w:rPr>
          <w:rtl/>
        </w:rPr>
        <w:t xml:space="preserve"> </w:t>
      </w:r>
      <w:r w:rsidRPr="000D2C98">
        <w:rPr>
          <w:rFonts w:hint="eastAsia"/>
          <w:rtl/>
        </w:rPr>
        <w:t>המצוינים</w:t>
      </w:r>
      <w:r w:rsidRPr="000D2C98">
        <w:rPr>
          <w:rtl/>
        </w:rPr>
        <w:t xml:space="preserve"> </w:t>
      </w:r>
      <w:r w:rsidRPr="000D2C98">
        <w:rPr>
          <w:rFonts w:hint="eastAsia"/>
          <w:rtl/>
        </w:rPr>
        <w:t>במסמכי</w:t>
      </w:r>
      <w:r w:rsidRPr="000D2C98">
        <w:rPr>
          <w:rtl/>
        </w:rPr>
        <w:t xml:space="preserve"> </w:t>
      </w:r>
      <w:r w:rsidRPr="000D2C98">
        <w:rPr>
          <w:rFonts w:hint="eastAsia"/>
          <w:rtl/>
        </w:rPr>
        <w:t>המכרז</w:t>
      </w:r>
      <w:r w:rsidRPr="000D2C98">
        <w:rPr>
          <w:rtl/>
        </w:rPr>
        <w:t>.</w:t>
      </w:r>
    </w:p>
    <w:p w14:paraId="6106418C" w14:textId="52E5F893" w:rsidR="003D713F" w:rsidRDefault="00C30A31"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בסלים</w:t>
      </w:r>
      <w:r w:rsidRPr="000D2C98">
        <w:rPr>
          <w:rtl/>
        </w:rPr>
        <w:t xml:space="preserve"> </w:t>
      </w:r>
      <w:r>
        <w:rPr>
          <w:rFonts w:hint="cs"/>
          <w:rtl/>
        </w:rPr>
        <w:t xml:space="preserve">שתיאורם כולל </w:t>
      </w:r>
      <w:r w:rsidRPr="000D2C98">
        <w:rPr>
          <w:rFonts w:hint="eastAsia"/>
          <w:rtl/>
        </w:rPr>
        <w:t>אזור</w:t>
      </w:r>
      <w:r w:rsidRPr="000D2C98">
        <w:rPr>
          <w:rtl/>
        </w:rPr>
        <w:t xml:space="preserve"> </w:t>
      </w:r>
      <w:r w:rsidRPr="000D2C98">
        <w:rPr>
          <w:rFonts w:hint="eastAsia"/>
          <w:rtl/>
        </w:rPr>
        <w:t>גיאוגרפי</w:t>
      </w:r>
      <w:r w:rsidRPr="000D2C98">
        <w:rPr>
          <w:rtl/>
        </w:rPr>
        <w:t xml:space="preserve"> </w:t>
      </w:r>
      <w:r>
        <w:rPr>
          <w:rFonts w:hint="cs"/>
          <w:rtl/>
        </w:rPr>
        <w:t>מסוים</w:t>
      </w:r>
      <w:r w:rsidR="00277749">
        <w:rPr>
          <w:rtl/>
        </w:rPr>
        <w:t xml:space="preserve"> (לדוגמה-</w:t>
      </w:r>
      <w:r w:rsidRPr="000D2C98">
        <w:rPr>
          <w:rFonts w:hint="eastAsia"/>
          <w:rtl/>
        </w:rPr>
        <w:t>צפון</w:t>
      </w:r>
      <w:r w:rsidR="00787947">
        <w:rPr>
          <w:rFonts w:hint="cs"/>
          <w:rtl/>
        </w:rPr>
        <w:t>,</w:t>
      </w:r>
      <w:r w:rsidR="00277749">
        <w:rPr>
          <w:rFonts w:hint="cs"/>
          <w:rtl/>
        </w:rPr>
        <w:t xml:space="preserve"> </w:t>
      </w:r>
      <w:r w:rsidRPr="000D2C98">
        <w:rPr>
          <w:rFonts w:hint="eastAsia"/>
          <w:rtl/>
        </w:rPr>
        <w:t>מרכז</w:t>
      </w:r>
      <w:r w:rsidR="00787947">
        <w:rPr>
          <w:rFonts w:hint="cs"/>
          <w:rtl/>
        </w:rPr>
        <w:t>,</w:t>
      </w:r>
      <w:r w:rsidRPr="000D2C98">
        <w:rPr>
          <w:rtl/>
        </w:rPr>
        <w:t xml:space="preserve"> </w:t>
      </w:r>
      <w:r w:rsidRPr="000D2C98">
        <w:rPr>
          <w:rFonts w:hint="eastAsia"/>
          <w:rtl/>
        </w:rPr>
        <w:t>ירושלים</w:t>
      </w:r>
      <w:r w:rsidRPr="000D2C98">
        <w:rPr>
          <w:rtl/>
        </w:rPr>
        <w:t xml:space="preserve">), </w:t>
      </w:r>
      <w:r>
        <w:rPr>
          <w:rFonts w:hint="cs"/>
          <w:rtl/>
        </w:rPr>
        <w:t>הרי ש</w:t>
      </w:r>
      <w:r w:rsidRPr="000D2C98">
        <w:rPr>
          <w:rFonts w:hint="eastAsia"/>
          <w:rtl/>
        </w:rPr>
        <w:t>מרבית</w:t>
      </w:r>
      <w:r w:rsidRPr="000D2C98">
        <w:rPr>
          <w:rtl/>
        </w:rPr>
        <w:t xml:space="preserve"> </w:t>
      </w:r>
      <w:r w:rsidRPr="000D2C98">
        <w:rPr>
          <w:rFonts w:hint="eastAsia"/>
          <w:rtl/>
        </w:rPr>
        <w:t>השירותים</w:t>
      </w:r>
      <w:r w:rsidRPr="000D2C98">
        <w:rPr>
          <w:rtl/>
        </w:rPr>
        <w:t xml:space="preserve"> </w:t>
      </w:r>
      <w:r w:rsidRPr="000D2C98">
        <w:rPr>
          <w:rFonts w:hint="eastAsia"/>
          <w:rtl/>
        </w:rPr>
        <w:t>יינתנו</w:t>
      </w:r>
      <w:r w:rsidRPr="000D2C98">
        <w:rPr>
          <w:rtl/>
        </w:rPr>
        <w:t xml:space="preserve"> ב</w:t>
      </w:r>
      <w:r>
        <w:rPr>
          <w:rFonts w:hint="cs"/>
          <w:rtl/>
        </w:rPr>
        <w:t xml:space="preserve">אותו </w:t>
      </w:r>
      <w:r w:rsidRPr="000D2C98">
        <w:rPr>
          <w:rtl/>
        </w:rPr>
        <w:t>אזור, אך ייתכן כי הספק הזוכה יידרש ל שירותים באזורים גיאוגרפים נוספים</w:t>
      </w:r>
      <w:r>
        <w:rPr>
          <w:rFonts w:hint="cs"/>
          <w:rtl/>
        </w:rPr>
        <w:t>, וזאת בהתאם לדרישות המזמין</w:t>
      </w:r>
      <w:r w:rsidR="003D713F" w:rsidRPr="000D2C98">
        <w:rPr>
          <w:rtl/>
        </w:rPr>
        <w:t>.</w:t>
      </w:r>
    </w:p>
    <w:p w14:paraId="4714AE98" w14:textId="77777777" w:rsidR="00C30A31" w:rsidRPr="00BA2E9A" w:rsidRDefault="00C30A31" w:rsidP="00C03A1B">
      <w:pPr>
        <w:pStyle w:val="25"/>
        <w:rPr>
          <w:rtl/>
        </w:rPr>
      </w:pPr>
      <w:bookmarkStart w:id="38" w:name="_Toc100761164"/>
      <w:r w:rsidRPr="00BA2E9A">
        <w:rPr>
          <w:rtl/>
        </w:rPr>
        <w:t>שלבי המכרז</w:t>
      </w:r>
      <w:bookmarkEnd w:id="38"/>
    </w:p>
    <w:p w14:paraId="7F7AE6CA" w14:textId="77777777" w:rsidR="00C30A31" w:rsidRDefault="00C30A31" w:rsidP="00511A32">
      <w:pPr>
        <w:pStyle w:val="32"/>
      </w:pPr>
      <w:r w:rsidRPr="00511A32">
        <w:rPr>
          <w:rFonts w:hint="cs"/>
          <w:rtl/>
        </w:rPr>
        <w:t>שלב</w:t>
      </w:r>
      <w:r>
        <w:rPr>
          <w:rFonts w:hint="cs"/>
          <w:rtl/>
        </w:rPr>
        <w:t xml:space="preserve"> ראשון - </w:t>
      </w:r>
      <w:r w:rsidRPr="005F7460">
        <w:rPr>
          <w:rFonts w:hint="cs"/>
          <w:rtl/>
        </w:rPr>
        <w:t>מיון מוקדם</w:t>
      </w:r>
    </w:p>
    <w:p w14:paraId="28F4D0F7" w14:textId="05547D5D" w:rsidR="00C30A31" w:rsidRPr="000A17B6" w:rsidRDefault="00C30A31" w:rsidP="00CE55A4">
      <w:pPr>
        <w:pStyle w:val="3-9"/>
      </w:pPr>
      <w:r w:rsidRPr="0040785C">
        <w:rPr>
          <w:rtl/>
        </w:rPr>
        <w:t xml:space="preserve">בשלב </w:t>
      </w:r>
      <w:r>
        <w:rPr>
          <w:rFonts w:hint="cs"/>
          <w:rtl/>
        </w:rPr>
        <w:t>זה</w:t>
      </w:r>
      <w:r w:rsidRPr="0040785C">
        <w:rPr>
          <w:rtl/>
        </w:rPr>
        <w:t xml:space="preserve"> </w:t>
      </w:r>
      <w:r>
        <w:rPr>
          <w:rFonts w:hint="cs"/>
          <w:rtl/>
        </w:rPr>
        <w:t xml:space="preserve">תיבדק עמידת </w:t>
      </w:r>
      <w:r w:rsidRPr="0040785C">
        <w:rPr>
          <w:rtl/>
        </w:rPr>
        <w:t xml:space="preserve">המציעים </w:t>
      </w:r>
      <w:r>
        <w:rPr>
          <w:rFonts w:hint="cs"/>
          <w:rtl/>
        </w:rPr>
        <w:t>ב</w:t>
      </w:r>
      <w:r w:rsidRPr="0040785C">
        <w:rPr>
          <w:rtl/>
        </w:rPr>
        <w:t>תנאי הסף</w:t>
      </w:r>
      <w:r w:rsidR="00064ED7">
        <w:rPr>
          <w:rFonts w:hint="cs"/>
          <w:rtl/>
        </w:rPr>
        <w:t xml:space="preserve"> המנהלים והמקצועיים למכרז</w:t>
      </w:r>
      <w:r>
        <w:rPr>
          <w:rFonts w:hint="cs"/>
          <w:rtl/>
        </w:rPr>
        <w:t xml:space="preserve">. מציעים </w:t>
      </w:r>
      <w:r w:rsidRPr="000A17B6">
        <w:rPr>
          <w:rFonts w:hint="cs"/>
          <w:rtl/>
        </w:rPr>
        <w:t xml:space="preserve">שהצעתם </w:t>
      </w:r>
      <w:r>
        <w:rPr>
          <w:rFonts w:hint="cs"/>
          <w:rtl/>
        </w:rPr>
        <w:t>תעמוד</w:t>
      </w:r>
      <w:r w:rsidRPr="000A17B6">
        <w:rPr>
          <w:rFonts w:hint="cs"/>
          <w:rtl/>
        </w:rPr>
        <w:t xml:space="preserve"> בכל </w:t>
      </w:r>
      <w:r w:rsidR="00CE55A4">
        <w:rPr>
          <w:rFonts w:hint="cs"/>
          <w:rtl/>
        </w:rPr>
        <w:t>ה</w:t>
      </w:r>
      <w:r w:rsidRPr="000A17B6">
        <w:rPr>
          <w:rFonts w:hint="cs"/>
          <w:rtl/>
        </w:rPr>
        <w:t>תנאי</w:t>
      </w:r>
      <w:r w:rsidR="00CE55A4">
        <w:rPr>
          <w:rFonts w:hint="cs"/>
          <w:rtl/>
        </w:rPr>
        <w:t>ם כאמור</w:t>
      </w:r>
      <w:r>
        <w:rPr>
          <w:rFonts w:hint="cs"/>
          <w:rtl/>
        </w:rPr>
        <w:t xml:space="preserve"> </w:t>
      </w:r>
      <w:r w:rsidRPr="000A17B6">
        <w:rPr>
          <w:rFonts w:hint="cs"/>
          <w:rtl/>
        </w:rPr>
        <w:t>יוכרזו כ"</w:t>
      </w:r>
      <w:r w:rsidRPr="005F7460">
        <w:rPr>
          <w:rFonts w:hint="eastAsia"/>
          <w:bCs/>
          <w:rtl/>
        </w:rPr>
        <w:t>מציעים</w:t>
      </w:r>
      <w:r w:rsidRPr="005F7460">
        <w:rPr>
          <w:bCs/>
          <w:rtl/>
        </w:rPr>
        <w:t xml:space="preserve"> </w:t>
      </w:r>
      <w:r w:rsidRPr="005F7460">
        <w:rPr>
          <w:rFonts w:hint="eastAsia"/>
          <w:bCs/>
          <w:rtl/>
        </w:rPr>
        <w:t>מאושרים</w:t>
      </w:r>
      <w:r w:rsidRPr="000A17B6">
        <w:rPr>
          <w:rFonts w:hint="cs"/>
          <w:rtl/>
        </w:rPr>
        <w:t>".</w:t>
      </w:r>
    </w:p>
    <w:p w14:paraId="530157B1" w14:textId="77777777" w:rsidR="00C30A31" w:rsidRDefault="00C30A31" w:rsidP="00511A32">
      <w:pPr>
        <w:pStyle w:val="32"/>
      </w:pPr>
      <w:r w:rsidRPr="000A17B6">
        <w:rPr>
          <w:rFonts w:hint="eastAsia"/>
          <w:rtl/>
        </w:rPr>
        <w:t>שלב</w:t>
      </w:r>
      <w:r w:rsidRPr="000A17B6">
        <w:rPr>
          <w:rtl/>
        </w:rPr>
        <w:t xml:space="preserve"> </w:t>
      </w:r>
      <w:r w:rsidRPr="000A17B6">
        <w:rPr>
          <w:rFonts w:hint="cs"/>
          <w:rtl/>
        </w:rPr>
        <w:t xml:space="preserve">שני </w:t>
      </w:r>
      <w:r>
        <w:rPr>
          <w:rtl/>
        </w:rPr>
        <w:t>–</w:t>
      </w:r>
      <w:r w:rsidRPr="000A17B6">
        <w:rPr>
          <w:rtl/>
        </w:rPr>
        <w:t xml:space="preserve"> </w:t>
      </w:r>
      <w:r>
        <w:rPr>
          <w:rFonts w:hint="cs"/>
          <w:rtl/>
        </w:rPr>
        <w:t xml:space="preserve">בחינת הצעות </w:t>
      </w:r>
      <w:r w:rsidRPr="000A17B6">
        <w:rPr>
          <w:rFonts w:hint="cs"/>
          <w:rtl/>
        </w:rPr>
        <w:t>מחיר</w:t>
      </w:r>
    </w:p>
    <w:p w14:paraId="758DF179" w14:textId="77777777" w:rsidR="00C30A31" w:rsidRDefault="00C30A31" w:rsidP="003907FE">
      <w:pPr>
        <w:pStyle w:val="43"/>
      </w:pPr>
      <w:r w:rsidRPr="000A17B6">
        <w:rPr>
          <w:rFonts w:hint="cs"/>
          <w:rtl/>
        </w:rPr>
        <w:t>ב</w:t>
      </w:r>
      <w:r>
        <w:rPr>
          <w:rFonts w:hint="cs"/>
          <w:rtl/>
        </w:rPr>
        <w:t>של</w:t>
      </w:r>
      <w:r w:rsidRPr="000A17B6">
        <w:rPr>
          <w:rFonts w:hint="cs"/>
          <w:rtl/>
        </w:rPr>
        <w:t>ב</w:t>
      </w:r>
      <w:r w:rsidRPr="000A17B6">
        <w:rPr>
          <w:rtl/>
        </w:rPr>
        <w:t xml:space="preserve"> זה ייבחנו הצעות המחיר אשר הוגשו על ידי המציעים המאושרים</w:t>
      </w:r>
      <w:r>
        <w:rPr>
          <w:rFonts w:hint="cs"/>
          <w:rtl/>
        </w:rPr>
        <w:t xml:space="preserve">. </w:t>
      </w:r>
    </w:p>
    <w:p w14:paraId="6175966E" w14:textId="7E49024D" w:rsidR="00C30A31" w:rsidRDefault="00C30A31" w:rsidP="00802049">
      <w:pPr>
        <w:pStyle w:val="43"/>
      </w:pPr>
      <w:r>
        <w:rPr>
          <w:rFonts w:hint="cs"/>
          <w:rtl/>
        </w:rPr>
        <w:t xml:space="preserve">ההצעות יוגשו מראש בחלוקה לסלים כמפורט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Ref79410664 \r \h</w:instrText>
      </w:r>
      <w:r w:rsidR="00B15186">
        <w:rPr>
          <w:rtl/>
        </w:rPr>
        <w:instrText xml:space="preserve"> </w:instrText>
      </w:r>
      <w:r w:rsidR="00B15186">
        <w:rPr>
          <w:rtl/>
        </w:rPr>
      </w:r>
      <w:r w:rsidR="00B15186">
        <w:rPr>
          <w:rtl/>
        </w:rPr>
        <w:fldChar w:fldCharType="separate"/>
      </w:r>
      <w:r w:rsidR="00316A6D">
        <w:rPr>
          <w:cs/>
        </w:rPr>
        <w:t>‎</w:t>
      </w:r>
      <w:r w:rsidR="00316A6D">
        <w:t>1.1.3</w:t>
      </w:r>
      <w:r w:rsidR="00B15186">
        <w:rPr>
          <w:rtl/>
        </w:rPr>
        <w:fldChar w:fldCharType="end"/>
      </w:r>
      <w:r w:rsidR="00B15186">
        <w:rPr>
          <w:rFonts w:hint="cs"/>
          <w:rtl/>
        </w:rPr>
        <w:t xml:space="preserve"> </w:t>
      </w:r>
      <w:r>
        <w:rPr>
          <w:rFonts w:hint="cs"/>
          <w:rtl/>
        </w:rPr>
        <w:t xml:space="preserve">לעיל </w:t>
      </w:r>
      <w:r w:rsidR="00D400AD">
        <w:rPr>
          <w:rFonts w:hint="cs"/>
          <w:rtl/>
        </w:rPr>
        <w:t>וידורגו</w:t>
      </w:r>
      <w:r w:rsidR="00830EB1">
        <w:rPr>
          <w:rFonts w:hint="cs"/>
          <w:rtl/>
        </w:rPr>
        <w:t xml:space="preserve"> </w:t>
      </w:r>
      <w:r>
        <w:rPr>
          <w:rFonts w:hint="cs"/>
          <w:rtl/>
        </w:rPr>
        <w:t xml:space="preserve">בהתאם להנחיות המפורטות </w:t>
      </w:r>
      <w:r w:rsidR="00E11701">
        <w:rPr>
          <w:rFonts w:hint="cs"/>
          <w:rtl/>
        </w:rPr>
        <w:t xml:space="preserve">בסעיפים 1.5 ו-1.6 </w:t>
      </w:r>
      <w:r>
        <w:rPr>
          <w:rFonts w:hint="cs"/>
          <w:rtl/>
        </w:rPr>
        <w:t>להלן.</w:t>
      </w:r>
    </w:p>
    <w:p w14:paraId="1A960330" w14:textId="77777777" w:rsidR="00C30A31" w:rsidRDefault="00C30A31" w:rsidP="00511A32">
      <w:pPr>
        <w:pStyle w:val="32"/>
      </w:pPr>
      <w:bookmarkStart w:id="39" w:name="_Ref79410687"/>
      <w:r w:rsidRPr="00691F61">
        <w:rPr>
          <w:rFonts w:hint="eastAsia"/>
          <w:rtl/>
        </w:rPr>
        <w:t>שלב</w:t>
      </w:r>
      <w:r w:rsidRPr="00691F61">
        <w:rPr>
          <w:rtl/>
        </w:rPr>
        <w:t xml:space="preserve"> </w:t>
      </w:r>
      <w:r w:rsidRPr="00691F61">
        <w:rPr>
          <w:rFonts w:hint="cs"/>
          <w:rtl/>
        </w:rPr>
        <w:t xml:space="preserve">שלישי </w:t>
      </w:r>
      <w:r w:rsidRPr="00691F61">
        <w:rPr>
          <w:rtl/>
        </w:rPr>
        <w:t>–</w:t>
      </w:r>
      <w:r w:rsidRPr="00691F61">
        <w:rPr>
          <w:rFonts w:hint="cs"/>
          <w:rtl/>
        </w:rPr>
        <w:t xml:space="preserve"> הליך </w:t>
      </w:r>
      <w:r>
        <w:rPr>
          <w:rFonts w:hint="cs"/>
          <w:rtl/>
        </w:rPr>
        <w:t>תחרותי</w:t>
      </w:r>
      <w:r w:rsidRPr="00691F61">
        <w:rPr>
          <w:rFonts w:hint="cs"/>
          <w:rtl/>
        </w:rPr>
        <w:t xml:space="preserve"> נוסף </w:t>
      </w:r>
      <w:r w:rsidRPr="00691F61">
        <w:rPr>
          <w:rtl/>
        </w:rPr>
        <w:t>(</w:t>
      </w:r>
      <w:r w:rsidR="007953ED">
        <w:rPr>
          <w:rFonts w:hint="cs"/>
          <w:rtl/>
        </w:rPr>
        <w:t xml:space="preserve">הליך </w:t>
      </w:r>
      <w:r w:rsidRPr="00691F61">
        <w:rPr>
          <w:rtl/>
        </w:rPr>
        <w:t>אופציונלי)</w:t>
      </w:r>
      <w:bookmarkEnd w:id="39"/>
    </w:p>
    <w:p w14:paraId="08050A4E" w14:textId="24E9F137" w:rsidR="00C30A31" w:rsidRDefault="00C30A31" w:rsidP="003907FE">
      <w:pPr>
        <w:pStyle w:val="43"/>
        <w:rPr>
          <w:rStyle w:val="3-a"/>
          <w:b/>
          <w:bCs/>
          <w:u w:val="single"/>
          <w:rtl/>
        </w:rPr>
      </w:pPr>
      <w:r w:rsidRPr="00080985">
        <w:rPr>
          <w:rStyle w:val="3-a"/>
          <w:rtl/>
        </w:rPr>
        <w:t xml:space="preserve">ככל </w:t>
      </w:r>
      <w:r>
        <w:rPr>
          <w:rStyle w:val="3-a"/>
          <w:rFonts w:hint="cs"/>
          <w:rtl/>
        </w:rPr>
        <w:t xml:space="preserve">שלאחר השלב השני, סל מסוים לא יוקצה לאף אחד מן המציעים </w:t>
      </w:r>
      <w:r w:rsidR="00524DD0">
        <w:rPr>
          <w:rStyle w:val="3-a"/>
          <w:rFonts w:hint="cs"/>
          <w:rtl/>
        </w:rPr>
        <w:t>ה</w:t>
      </w:r>
      <w:r>
        <w:rPr>
          <w:rStyle w:val="3-a"/>
          <w:rFonts w:hint="cs"/>
          <w:rtl/>
        </w:rPr>
        <w:t xml:space="preserve">מאושרים, עורך המכרז יהיה רשאי בהתאם לשיקול דעתו הבלעדי, </w:t>
      </w:r>
      <w:r w:rsidR="00AF7AB1">
        <w:rPr>
          <w:rStyle w:val="3-a"/>
          <w:rFonts w:hint="cs"/>
          <w:rtl/>
        </w:rPr>
        <w:t xml:space="preserve">להפעיל הליך תחרותי נוסף כמפורט בסעיף </w:t>
      </w:r>
      <w:r w:rsidR="00AF7AB1">
        <w:rPr>
          <w:rStyle w:val="3-a"/>
          <w:rtl/>
        </w:rPr>
        <w:fldChar w:fldCharType="begin"/>
      </w:r>
      <w:r w:rsidR="00AF7AB1">
        <w:rPr>
          <w:rStyle w:val="3-a"/>
          <w:rtl/>
        </w:rPr>
        <w:instrText xml:space="preserve"> </w:instrText>
      </w:r>
      <w:r w:rsidR="00AF7AB1">
        <w:rPr>
          <w:rStyle w:val="3-a"/>
          <w:rFonts w:hint="cs"/>
        </w:rPr>
        <w:instrText>REF</w:instrText>
      </w:r>
      <w:r w:rsidR="00AF7AB1">
        <w:rPr>
          <w:rStyle w:val="3-a"/>
          <w:rFonts w:hint="cs"/>
          <w:rtl/>
        </w:rPr>
        <w:instrText xml:space="preserve"> _</w:instrText>
      </w:r>
      <w:r w:rsidR="00AF7AB1">
        <w:rPr>
          <w:rStyle w:val="3-a"/>
          <w:rFonts w:hint="cs"/>
        </w:rPr>
        <w:instrText>Ref87987085 \r \h</w:instrText>
      </w:r>
      <w:r w:rsidR="00AF7AB1">
        <w:rPr>
          <w:rStyle w:val="3-a"/>
          <w:rtl/>
        </w:rPr>
        <w:instrText xml:space="preserve"> </w:instrText>
      </w:r>
      <w:r w:rsidR="00AF7AB1">
        <w:rPr>
          <w:rStyle w:val="3-a"/>
          <w:rtl/>
        </w:rPr>
      </w:r>
      <w:r w:rsidR="00AF7AB1">
        <w:rPr>
          <w:rStyle w:val="3-a"/>
          <w:rtl/>
        </w:rPr>
        <w:fldChar w:fldCharType="separate"/>
      </w:r>
      <w:r w:rsidR="00316A6D">
        <w:rPr>
          <w:rStyle w:val="3-a"/>
          <w:cs/>
        </w:rPr>
        <w:t>‎</w:t>
      </w:r>
      <w:r w:rsidR="00316A6D">
        <w:rPr>
          <w:rStyle w:val="3-a"/>
        </w:rPr>
        <w:t>1.6.8</w:t>
      </w:r>
      <w:r w:rsidR="00AF7AB1">
        <w:rPr>
          <w:rStyle w:val="3-a"/>
          <w:rtl/>
        </w:rPr>
        <w:fldChar w:fldCharType="end"/>
      </w:r>
      <w:r w:rsidR="00AF7AB1">
        <w:rPr>
          <w:rStyle w:val="3-a"/>
          <w:rFonts w:hint="cs"/>
          <w:rtl/>
        </w:rPr>
        <w:t xml:space="preserve"> להלן</w:t>
      </w:r>
      <w:r w:rsidR="00AF7AB1" w:rsidRPr="006F25A9">
        <w:rPr>
          <w:rStyle w:val="3-a"/>
          <w:rFonts w:hint="cs"/>
          <w:rtl/>
        </w:rPr>
        <w:t>.</w:t>
      </w:r>
    </w:p>
    <w:p w14:paraId="2922BFA0" w14:textId="77777777" w:rsidR="00FA2FBC" w:rsidRPr="00BA2E9A" w:rsidRDefault="00FA2FBC" w:rsidP="00C03A1B">
      <w:pPr>
        <w:pStyle w:val="25"/>
        <w:rPr>
          <w:rtl/>
        </w:rPr>
      </w:pPr>
      <w:bookmarkStart w:id="40" w:name="_Toc72305577"/>
      <w:bookmarkStart w:id="41" w:name="_Toc72403842"/>
      <w:bookmarkStart w:id="42" w:name="_Toc72405209"/>
      <w:bookmarkStart w:id="43" w:name="_Ref95128670"/>
      <w:bookmarkStart w:id="44" w:name="_Toc100761165"/>
      <w:r w:rsidRPr="00BA2E9A">
        <w:rPr>
          <w:rtl/>
        </w:rPr>
        <w:t xml:space="preserve">תנאי סף להשתתפות </w:t>
      </w:r>
      <w:r w:rsidRPr="00D5570F">
        <w:rPr>
          <w:rtl/>
        </w:rPr>
        <w:t>במכרז</w:t>
      </w:r>
      <w:bookmarkEnd w:id="40"/>
      <w:bookmarkEnd w:id="41"/>
      <w:bookmarkEnd w:id="42"/>
      <w:bookmarkEnd w:id="43"/>
      <w:bookmarkEnd w:id="44"/>
    </w:p>
    <w:p w14:paraId="2AC8ADAB" w14:textId="11E6DFFA" w:rsidR="00295433" w:rsidRDefault="00FA2FBC" w:rsidP="009026D4">
      <w:pPr>
        <w:pStyle w:val="3ffe"/>
      </w:pPr>
      <w:r w:rsidRPr="00121439">
        <w:rPr>
          <w:rtl/>
        </w:rPr>
        <w:t>רשאי להשתתף במכרז מציע אשר במועד האחרון להגשת ההצעות</w:t>
      </w:r>
      <w:r w:rsidR="00994140" w:rsidRPr="00121439">
        <w:rPr>
          <w:rtl/>
        </w:rPr>
        <w:t xml:space="preserve"> עומד</w:t>
      </w:r>
      <w:r w:rsidR="00AB67A7" w:rsidRPr="00121439">
        <w:rPr>
          <w:rtl/>
        </w:rPr>
        <w:t xml:space="preserve"> בתנאי הסף המפורטים להלן</w:t>
      </w:r>
      <w:r w:rsidRPr="00121439">
        <w:rPr>
          <w:rtl/>
        </w:rPr>
        <w:t>. הוכחת העמידה בתנאי הסף, תתבצע בהתאם להוראות חוברת ההצעה</w:t>
      </w:r>
      <w:r w:rsidR="00D14315">
        <w:rPr>
          <w:rFonts w:hint="cs"/>
          <w:rtl/>
        </w:rPr>
        <w:t xml:space="preserve"> בפרק </w:t>
      </w:r>
      <w:r w:rsidR="00D14315">
        <w:rPr>
          <w:rtl/>
        </w:rPr>
        <w:fldChar w:fldCharType="begin"/>
      </w:r>
      <w:r w:rsidR="00D14315">
        <w:rPr>
          <w:rtl/>
        </w:rPr>
        <w:instrText xml:space="preserve"> </w:instrText>
      </w:r>
      <w:r w:rsidR="00D14315">
        <w:rPr>
          <w:rFonts w:hint="cs"/>
        </w:rPr>
        <w:instrText>REF</w:instrText>
      </w:r>
      <w:r w:rsidR="00D14315">
        <w:rPr>
          <w:rFonts w:hint="cs"/>
          <w:rtl/>
        </w:rPr>
        <w:instrText xml:space="preserve"> _</w:instrText>
      </w:r>
      <w:r w:rsidR="00D14315">
        <w:rPr>
          <w:rFonts w:hint="cs"/>
        </w:rPr>
        <w:instrText>Ref100585152 \r \h</w:instrText>
      </w:r>
      <w:r w:rsidR="00D14315">
        <w:rPr>
          <w:rtl/>
        </w:rPr>
        <w:instrText xml:space="preserve"> </w:instrText>
      </w:r>
      <w:r w:rsidR="00D14315">
        <w:rPr>
          <w:rtl/>
        </w:rPr>
      </w:r>
      <w:r w:rsidR="00D14315">
        <w:rPr>
          <w:rtl/>
        </w:rPr>
        <w:fldChar w:fldCharType="separate"/>
      </w:r>
      <w:r w:rsidR="00316A6D">
        <w:rPr>
          <w:cs/>
        </w:rPr>
        <w:t>‎</w:t>
      </w:r>
      <w:r w:rsidR="00316A6D">
        <w:t>3</w:t>
      </w:r>
      <w:r w:rsidR="00D14315">
        <w:rPr>
          <w:rtl/>
        </w:rPr>
        <w:fldChar w:fldCharType="end"/>
      </w:r>
      <w:r w:rsidR="00D14315">
        <w:rPr>
          <w:rFonts w:hint="cs"/>
          <w:rtl/>
        </w:rPr>
        <w:t>.</w:t>
      </w:r>
    </w:p>
    <w:p w14:paraId="610D4BF9" w14:textId="77777777" w:rsidR="00F1228C" w:rsidRDefault="00F1228C" w:rsidP="00F1228C">
      <w:pPr>
        <w:pStyle w:val="3ffe"/>
      </w:pPr>
      <w:r w:rsidRPr="00BC7729">
        <w:rPr>
          <w:rtl/>
        </w:rPr>
        <w:t>אלא אם צוין במפורש אחרת, כל תנאי הסף להשתתפות במכרז מפורטים ב</w:t>
      </w:r>
      <w:r w:rsidRPr="00AA669F">
        <w:rPr>
          <w:rtl/>
        </w:rPr>
        <w:t>סעי</w:t>
      </w:r>
      <w:r w:rsidRPr="00BC7729">
        <w:rPr>
          <w:rtl/>
        </w:rPr>
        <w:t>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Pr>
          <w:rFonts w:hint="cs"/>
          <w:rtl/>
        </w:rPr>
        <w:t>.</w:t>
      </w:r>
    </w:p>
    <w:p w14:paraId="56287895" w14:textId="77777777" w:rsidR="00F1228C" w:rsidRDefault="00F1228C" w:rsidP="00F1228C">
      <w:pPr>
        <w:pStyle w:val="3ffe"/>
      </w:pPr>
      <w:bookmarkStart w:id="45" w:name="_Ref79418737"/>
      <w:r w:rsidRPr="00DE47AE">
        <w:rPr>
          <w:rtl/>
        </w:rPr>
        <w:t xml:space="preserve">במקרה בו </w:t>
      </w:r>
      <w:r w:rsidRPr="00DE47AE">
        <w:rPr>
          <w:rFonts w:hint="cs"/>
          <w:rtl/>
        </w:rPr>
        <w:t>ניסיונו או היקף פעילותו</w:t>
      </w:r>
      <w:r w:rsidRPr="00DE47AE">
        <w:rPr>
          <w:rtl/>
        </w:rPr>
        <w:t xml:space="preserve"> </w:t>
      </w:r>
      <w:r>
        <w:rPr>
          <w:rFonts w:hint="cs"/>
          <w:rtl/>
        </w:rPr>
        <w:t>של המ</w:t>
      </w:r>
      <w:r w:rsidRPr="00DE47AE">
        <w:rPr>
          <w:rtl/>
        </w:rPr>
        <w:t>ציע</w:t>
      </w:r>
      <w:r>
        <w:rPr>
          <w:rFonts w:hint="cs"/>
          <w:rtl/>
        </w:rPr>
        <w:t>,</w:t>
      </w:r>
      <w:r w:rsidRPr="00DE47AE">
        <w:rPr>
          <w:rtl/>
        </w:rPr>
        <w:t xml:space="preserve"> </w:t>
      </w:r>
      <w:r>
        <w:rPr>
          <w:rFonts w:hint="cs"/>
          <w:rtl/>
        </w:rPr>
        <w:t>כאישיות משפטית עצמאית,</w:t>
      </w:r>
      <w:r w:rsidRPr="00DE47AE">
        <w:rPr>
          <w:rFonts w:hint="cs"/>
          <w:rtl/>
        </w:rPr>
        <w:t xml:space="preserve"> </w:t>
      </w:r>
      <w:r w:rsidRPr="00DE47AE">
        <w:rPr>
          <w:rtl/>
        </w:rPr>
        <w:t>אינם מספיקים</w:t>
      </w:r>
      <w:r>
        <w:rPr>
          <w:rFonts w:hint="cs"/>
          <w:rtl/>
        </w:rPr>
        <w:t xml:space="preserve"> לצורך עמידה בתנאי הסף הרלוונטיים</w:t>
      </w:r>
      <w:r w:rsidRPr="00DE47AE">
        <w:rPr>
          <w:rFonts w:hint="cs"/>
          <w:rtl/>
        </w:rPr>
        <w:t>,</w:t>
      </w:r>
      <w:r w:rsidRPr="00DE47AE">
        <w:rPr>
          <w:rtl/>
        </w:rPr>
        <w:t xml:space="preserve"> </w:t>
      </w:r>
      <w:r>
        <w:rPr>
          <w:rFonts w:hint="cs"/>
          <w:rtl/>
        </w:rPr>
        <w:t>עורך המכרז רשאי, לבקשת המציע, ובהתאם לשיקול דעתו הבלעדי, להסתמך על נתוני אישיות משפטית אחרת בהתקיים אחד מהתנאים הבאים:</w:t>
      </w:r>
      <w:bookmarkEnd w:id="45"/>
    </w:p>
    <w:p w14:paraId="69A6BFE6" w14:textId="77777777" w:rsidR="00F1228C" w:rsidRPr="00424BAE" w:rsidRDefault="00F1228C" w:rsidP="003907FE">
      <w:pPr>
        <w:pStyle w:val="43"/>
      </w:pPr>
      <w:r w:rsidRPr="00424BAE">
        <w:rPr>
          <w:rFonts w:hint="cs"/>
          <w:rtl/>
        </w:rPr>
        <w:t xml:space="preserve">חברות הנמצאות באשכול החברות של המציע, ובלבד שאותן חברות נמצאות בשליטה מלאה (100%) של המציע. </w:t>
      </w:r>
    </w:p>
    <w:p w14:paraId="3D1CB73E" w14:textId="25195C8A" w:rsidR="00F1228C" w:rsidRPr="001B1503" w:rsidRDefault="00F1228C" w:rsidP="003907FE">
      <w:pPr>
        <w:pStyle w:val="43"/>
        <w:rPr>
          <w:rtl/>
        </w:rPr>
      </w:pPr>
      <w:r w:rsidRPr="001B1503">
        <w:rPr>
          <w:rtl/>
        </w:rPr>
        <w:t>המציע התמזג</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החברה הקולטת</w:t>
      </w:r>
      <w:r w:rsidR="00F3761F" w:rsidRPr="001B1503">
        <w:rPr>
          <w:rtl/>
        </w:rPr>
        <w:t>")</w:t>
      </w:r>
      <w:r w:rsidRPr="001B1503">
        <w:rPr>
          <w:rtl/>
        </w:rPr>
        <w:t xml:space="preserve">, כהגדרת מיזוג בחוק החברות, </w:t>
      </w:r>
      <w:r w:rsidR="00917023">
        <w:rPr>
          <w:rFonts w:hint="cs"/>
          <w:rtl/>
        </w:rPr>
        <w:t>ה</w:t>
      </w:r>
      <w:r w:rsidRPr="001B1503">
        <w:rPr>
          <w:rtl/>
        </w:rPr>
        <w:t>תשנ"ט-1999</w:t>
      </w:r>
      <w:r>
        <w:rPr>
          <w:rFonts w:hint="cs"/>
          <w:rtl/>
        </w:rPr>
        <w:t xml:space="preserve"> (להלן: "</w:t>
      </w:r>
      <w:r w:rsidRPr="00586E6D">
        <w:rPr>
          <w:rFonts w:hint="eastAsia"/>
          <w:bCs/>
          <w:rtl/>
        </w:rPr>
        <w:t>חוק</w:t>
      </w:r>
      <w:r w:rsidRPr="00586E6D">
        <w:rPr>
          <w:bCs/>
          <w:rtl/>
        </w:rPr>
        <w:t xml:space="preserve"> </w:t>
      </w:r>
      <w:r w:rsidRPr="00586E6D">
        <w:rPr>
          <w:rFonts w:hint="eastAsia"/>
          <w:bCs/>
          <w:rtl/>
        </w:rPr>
        <w:t>החברות</w:t>
      </w:r>
      <w:r>
        <w:rPr>
          <w:rFonts w:hint="cs"/>
          <w:rtl/>
        </w:rPr>
        <w:t>")</w:t>
      </w:r>
      <w:r w:rsidRPr="001B1503">
        <w:rPr>
          <w:rtl/>
        </w:rPr>
        <w:t>, עם חברה שעסקה טרם המיזוג במכיר</w:t>
      </w:r>
      <w:r>
        <w:rPr>
          <w:rFonts w:hint="cs"/>
          <w:rtl/>
        </w:rPr>
        <w:t xml:space="preserve">ת </w:t>
      </w:r>
      <w:r w:rsidR="00236A11" w:rsidRPr="001B1503">
        <w:rPr>
          <w:rtl/>
        </w:rPr>
        <w:t>ה</w:t>
      </w:r>
      <w:r w:rsidR="00236A11">
        <w:rPr>
          <w:rFonts w:hint="cs"/>
          <w:rtl/>
        </w:rPr>
        <w:t>פריטים</w:t>
      </w:r>
      <w:r w:rsidR="00236A11" w:rsidRPr="001B1503">
        <w:rPr>
          <w:rtl/>
        </w:rPr>
        <w:t xml:space="preserve"> </w:t>
      </w:r>
      <w:r>
        <w:rPr>
          <w:rFonts w:hint="cs"/>
          <w:rtl/>
        </w:rPr>
        <w:t xml:space="preserve">או המוצרים </w:t>
      </w:r>
      <w:r w:rsidRPr="001B1503">
        <w:rPr>
          <w:rtl/>
        </w:rPr>
        <w:t>או במתן השירותים המבוקשים</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חברת יעד</w:t>
      </w:r>
      <w:r w:rsidR="00F3761F" w:rsidRPr="001B1503">
        <w:rPr>
          <w:rtl/>
        </w:rPr>
        <w:t>")</w:t>
      </w:r>
      <w:r w:rsidRPr="001B1503">
        <w:rPr>
          <w:rtl/>
        </w:rPr>
        <w:t>.</w:t>
      </w:r>
    </w:p>
    <w:p w14:paraId="11AE9374" w14:textId="77777777" w:rsidR="00F1228C" w:rsidRDefault="00F1228C" w:rsidP="003907FE">
      <w:pPr>
        <w:pStyle w:val="43"/>
        <w:rPr>
          <w:rtl/>
        </w:rPr>
      </w:pPr>
      <w:r w:rsidRPr="001B1503">
        <w:rPr>
          <w:rtl/>
        </w:rPr>
        <w:t>המציע רכש את השליטה בחברה ("</w:t>
      </w:r>
      <w:r w:rsidRPr="00586E6D">
        <w:rPr>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w:t>
      </w:r>
      <w:r>
        <w:rPr>
          <w:rFonts w:hint="cs"/>
          <w:rtl/>
        </w:rPr>
        <w:t>הפריטים</w:t>
      </w:r>
      <w:r w:rsidRPr="001B1503">
        <w:rPr>
          <w:rtl/>
        </w:rPr>
        <w:t xml:space="preserve">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715B7904" w14:textId="544A5DB0" w:rsidR="00F1228C" w:rsidRDefault="00F1228C" w:rsidP="00F1228C">
      <w:pPr>
        <w:pStyle w:val="3ffe"/>
      </w:pPr>
      <w:r>
        <w:rPr>
          <w:rFonts w:hint="cs"/>
          <w:rtl/>
        </w:rPr>
        <w:t>במקרים כאמור</w:t>
      </w:r>
      <w:r w:rsidRPr="0060053E">
        <w:rPr>
          <w:rtl/>
        </w:rPr>
        <w:t xml:space="preserve"> </w:t>
      </w:r>
      <w:r>
        <w:rPr>
          <w:rFonts w:hint="cs"/>
          <w:rtl/>
        </w:rPr>
        <w:t>יהיה על המציע לצרף להצעתו את האסמכתאות המתאימות לרבות הסכם מיזוג או חלק ממנו, החלטת דירקטוריו</w:t>
      </w:r>
      <w:r>
        <w:rPr>
          <w:rFonts w:hint="eastAsia"/>
          <w:rtl/>
        </w:rPr>
        <w:t>ן</w:t>
      </w:r>
      <w:r>
        <w:rPr>
          <w:rFonts w:hint="cs"/>
          <w:rtl/>
        </w:rPr>
        <w:t xml:space="preserve"> וכל מסמך אחר אשר יניח את דעתו של עורך המכרז לעניין עמידה בדרישות סעיף זה.</w:t>
      </w:r>
      <w:r w:rsidRPr="0060053E">
        <w:rPr>
          <w:rtl/>
        </w:rPr>
        <w:t xml:space="preserve">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44583054" w14:textId="15A24EB7" w:rsidR="00FA2FBC" w:rsidRPr="00121439" w:rsidRDefault="00D5570F" w:rsidP="00CB0B4A">
      <w:pPr>
        <w:pStyle w:val="32"/>
      </w:pPr>
      <w:bookmarkStart w:id="46" w:name="_Toc72305578"/>
      <w:bookmarkStart w:id="47" w:name="_Toc72403843"/>
      <w:bookmarkStart w:id="48" w:name="_Toc72405210"/>
      <w:r>
        <w:rPr>
          <w:rtl/>
        </w:rPr>
        <w:t>תנאי סף מנהליים</w:t>
      </w:r>
      <w:bookmarkEnd w:id="46"/>
      <w:bookmarkEnd w:id="47"/>
      <w:bookmarkEnd w:id="48"/>
    </w:p>
    <w:p w14:paraId="0642D0B3" w14:textId="77777777" w:rsidR="00FA2FBC" w:rsidRPr="00121439" w:rsidRDefault="00FA2FBC" w:rsidP="003907FE">
      <w:pPr>
        <w:pStyle w:val="43"/>
      </w:pPr>
      <w:r w:rsidRPr="00121439">
        <w:rPr>
          <w:rtl/>
        </w:rPr>
        <w:t>המציע הוא תאגיד הרשום בישראל כדין. היה והמציע הוא שותפות, על השותפות להיות רשומה כדין.</w:t>
      </w:r>
    </w:p>
    <w:p w14:paraId="4C4D0FC2" w14:textId="77777777" w:rsidR="00FA2FBC" w:rsidRPr="00121439" w:rsidRDefault="00FA2FBC" w:rsidP="003907FE">
      <w:pPr>
        <w:pStyle w:val="43"/>
      </w:pPr>
      <w:r w:rsidRPr="00121439">
        <w:rPr>
          <w:rtl/>
        </w:rPr>
        <w:t>המציע עומד בדרישות חוק עסקאות גופים ציבוריים, התשל"ו- 1976</w:t>
      </w:r>
      <w:r w:rsidRPr="00121439">
        <w:t xml:space="preserve"> </w:t>
      </w:r>
      <w:r w:rsidR="008757F1" w:rsidRPr="00F3761F">
        <w:rPr>
          <w:rtl/>
        </w:rPr>
        <w:t>(</w:t>
      </w:r>
      <w:r w:rsidR="008757F1" w:rsidRPr="00F3761F">
        <w:rPr>
          <w:rFonts w:hint="cs"/>
          <w:rtl/>
        </w:rPr>
        <w:t>להלן:</w:t>
      </w:r>
      <w:r w:rsidR="008757F1">
        <w:rPr>
          <w:rFonts w:hint="cs"/>
          <w:b/>
          <w:bCs/>
          <w:rtl/>
        </w:rPr>
        <w:t xml:space="preserve"> </w:t>
      </w:r>
      <w:r w:rsidRPr="00121439">
        <w:rPr>
          <w:rtl/>
        </w:rPr>
        <w:t>"</w:t>
      </w:r>
      <w:r w:rsidRPr="00121439">
        <w:rPr>
          <w:bCs/>
          <w:rtl/>
        </w:rPr>
        <w:t>חוק עסקאות גופים ציבוריים</w:t>
      </w:r>
      <w:r w:rsidRPr="00121439">
        <w:rPr>
          <w:rtl/>
        </w:rPr>
        <w:t>").</w:t>
      </w:r>
    </w:p>
    <w:p w14:paraId="7CC241DE" w14:textId="10866D8A" w:rsidR="00666A4E" w:rsidRDefault="00666A4E" w:rsidP="003907FE">
      <w:pPr>
        <w:pStyle w:val="43"/>
      </w:pPr>
      <w:r>
        <w:rPr>
          <w:rFonts w:hint="cs"/>
          <w:rtl/>
        </w:rPr>
        <w:t>למציע רישיון עסק תקף, על שמו, לפי חוק רישוי עסקים, התשכ"ח- 1968 והתקנות והצווים שמכוחו, מהרשות המקומית בו ממוקם עסקו .</w:t>
      </w:r>
    </w:p>
    <w:p w14:paraId="4365DDCE" w14:textId="77777777" w:rsidR="00CE7DA0" w:rsidRDefault="00CE7DA0" w:rsidP="003907FE">
      <w:pPr>
        <w:pStyle w:val="4-4"/>
      </w:pPr>
      <w:r w:rsidRPr="00955207">
        <w:rPr>
          <w:rtl/>
        </w:rPr>
        <w:t>ככל שהמציע מפעיל יותר ממגנזה אחת לצורך מתן השירותים למכרז זה, יגיש העתק רישיון העסק הרלוונטי עבור כל מגנזה</w:t>
      </w:r>
      <w:r>
        <w:rPr>
          <w:rFonts w:hint="cs"/>
          <w:rtl/>
        </w:rPr>
        <w:t>.</w:t>
      </w:r>
    </w:p>
    <w:p w14:paraId="59FF4A06" w14:textId="77777777" w:rsidR="00FA2FBC" w:rsidRPr="008F4BAA" w:rsidRDefault="00722994" w:rsidP="00CB0B4A">
      <w:pPr>
        <w:pStyle w:val="32"/>
      </w:pPr>
      <w:bookmarkStart w:id="49" w:name="_Toc72403844"/>
      <w:bookmarkStart w:id="50" w:name="_Toc72405211"/>
      <w:r w:rsidRPr="008F4BAA">
        <w:rPr>
          <w:rtl/>
        </w:rPr>
        <w:t>תנאי סף מקצועיים</w:t>
      </w:r>
      <w:bookmarkEnd w:id="49"/>
      <w:bookmarkEnd w:id="50"/>
    </w:p>
    <w:p w14:paraId="31C7BE1E" w14:textId="77777777" w:rsidR="0067446C" w:rsidRDefault="00B80BFF" w:rsidP="000C339D">
      <w:pPr>
        <w:pStyle w:val="3-9"/>
        <w:rPr>
          <w:rtl/>
        </w:rPr>
      </w:pPr>
      <w:r w:rsidRPr="00B80BFF">
        <w:rPr>
          <w:rtl/>
        </w:rPr>
        <w:t xml:space="preserve">המציע והצעתו עומדים </w:t>
      </w:r>
      <w:r w:rsidRPr="008F4BAA">
        <w:rPr>
          <w:rtl/>
        </w:rPr>
        <w:t xml:space="preserve">בתנאים </w:t>
      </w:r>
      <w:r w:rsidRPr="008F4BAA">
        <w:rPr>
          <w:rFonts w:hint="eastAsia"/>
          <w:rtl/>
        </w:rPr>
        <w:t>המקצועיים</w:t>
      </w:r>
      <w:r w:rsidRPr="00B80BFF">
        <w:rPr>
          <w:rtl/>
        </w:rPr>
        <w:t xml:space="preserve"> שיפורטו להלן ובהתאם ל</w:t>
      </w:r>
      <w:r>
        <w:rPr>
          <w:rFonts w:hint="cs"/>
          <w:rtl/>
        </w:rPr>
        <w:t>סל</w:t>
      </w:r>
      <w:r w:rsidRPr="00B80BFF">
        <w:rPr>
          <w:rtl/>
        </w:rPr>
        <w:t xml:space="preserve"> אלי</w:t>
      </w:r>
      <w:r>
        <w:rPr>
          <w:rFonts w:hint="cs"/>
          <w:rtl/>
        </w:rPr>
        <w:t>ו</w:t>
      </w:r>
      <w:r w:rsidR="00F1228C">
        <w:rPr>
          <w:rtl/>
        </w:rPr>
        <w:t xml:space="preserve"> מוגשת </w:t>
      </w:r>
      <w:r w:rsidR="00F1228C">
        <w:rPr>
          <w:rFonts w:hint="cs"/>
          <w:rtl/>
        </w:rPr>
        <w:t xml:space="preserve">ההצעה. </w:t>
      </w:r>
      <w:r w:rsidR="0067446C" w:rsidRPr="0067446C">
        <w:rPr>
          <w:rFonts w:hint="eastAsia"/>
          <w:rtl/>
        </w:rPr>
        <w:t>פירוט</w:t>
      </w:r>
      <w:r w:rsidR="0067446C" w:rsidRPr="0067446C">
        <w:rPr>
          <w:rtl/>
        </w:rPr>
        <w:t xml:space="preserve"> הסלים המוצעים במכרז זה וגודלם מפורטים </w:t>
      </w:r>
      <w:r w:rsidR="0067446C" w:rsidRPr="008F4BAA">
        <w:rPr>
          <w:rFonts w:hint="eastAsia"/>
          <w:rtl/>
        </w:rPr>
        <w:t>בפרק</w:t>
      </w:r>
      <w:r w:rsidR="0067446C" w:rsidRPr="008F4BAA">
        <w:rPr>
          <w:rtl/>
        </w:rPr>
        <w:t xml:space="preserve"> 3</w:t>
      </w:r>
      <w:r w:rsidR="0067446C" w:rsidRPr="0067446C">
        <w:rPr>
          <w:rtl/>
        </w:rPr>
        <w:t xml:space="preserve"> למכרז זה.</w:t>
      </w:r>
    </w:p>
    <w:p w14:paraId="56D55AFD" w14:textId="3B8AF357" w:rsidR="007F50F6" w:rsidRPr="008F4BAA" w:rsidRDefault="00B80BFF" w:rsidP="003907FE">
      <w:pPr>
        <w:pStyle w:val="4ff0"/>
        <w:rPr>
          <w:rtl/>
        </w:rPr>
      </w:pPr>
      <w:bookmarkStart w:id="51" w:name="_Ref527910764"/>
      <w:bookmarkStart w:id="52" w:name="_Ref530920649"/>
      <w:r w:rsidRPr="008F4BAA">
        <w:rPr>
          <w:rFonts w:hint="eastAsia"/>
          <w:rtl/>
        </w:rPr>
        <w:t>תנאי</w:t>
      </w:r>
      <w:r w:rsidRPr="008F4BAA">
        <w:rPr>
          <w:rtl/>
        </w:rPr>
        <w:t xml:space="preserve"> סף עבור </w:t>
      </w:r>
      <w:r w:rsidR="008544F3">
        <w:rPr>
          <w:rFonts w:hint="cs"/>
          <w:rtl/>
        </w:rPr>
        <w:t xml:space="preserve">מקבץ 1 - </w:t>
      </w:r>
      <w:r w:rsidRPr="008F4BAA">
        <w:rPr>
          <w:rtl/>
        </w:rPr>
        <w:t>סל</w:t>
      </w:r>
      <w:r w:rsidR="008544F3">
        <w:rPr>
          <w:rFonts w:hint="cs"/>
          <w:rtl/>
        </w:rPr>
        <w:t>ים</w:t>
      </w:r>
      <w:r w:rsidR="008544F3">
        <w:rPr>
          <w:rtl/>
        </w:rPr>
        <w:t xml:space="preserve"> קט</w:t>
      </w:r>
      <w:r w:rsidR="008544F3">
        <w:rPr>
          <w:rFonts w:hint="cs"/>
          <w:rtl/>
        </w:rPr>
        <w:t>נים</w:t>
      </w:r>
      <w:r w:rsidRPr="008F4BAA">
        <w:rPr>
          <w:rtl/>
        </w:rPr>
        <w:t xml:space="preserve"> (</w:t>
      </w:r>
      <w:r w:rsidR="00D61AFC" w:rsidRPr="008F4BAA">
        <w:rPr>
          <w:rFonts w:hint="eastAsia"/>
          <w:rtl/>
        </w:rPr>
        <w:t>עד</w:t>
      </w:r>
      <w:r w:rsidR="00D61AFC" w:rsidRPr="008F4BAA">
        <w:rPr>
          <w:rtl/>
        </w:rPr>
        <w:t xml:space="preserve"> 100,000 </w:t>
      </w:r>
      <w:r w:rsidR="00D61AFC" w:rsidRPr="008F4BAA">
        <w:rPr>
          <w:rFonts w:hint="eastAsia"/>
          <w:rtl/>
        </w:rPr>
        <w:t>מיכלים</w:t>
      </w:r>
      <w:r w:rsidR="008544F3">
        <w:rPr>
          <w:rFonts w:hint="cs"/>
          <w:rtl/>
        </w:rPr>
        <w:t xml:space="preserve"> לסל</w:t>
      </w:r>
      <w:r w:rsidR="009449F3">
        <w:rPr>
          <w:rtl/>
        </w:rPr>
        <w:t>)</w:t>
      </w:r>
    </w:p>
    <w:bookmarkEnd w:id="51"/>
    <w:bookmarkEnd w:id="52"/>
    <w:p w14:paraId="521090CC" w14:textId="376B46DF" w:rsidR="0007598F" w:rsidRPr="007F50F6" w:rsidRDefault="00A8171F" w:rsidP="007332BA">
      <w:pPr>
        <w:pStyle w:val="54"/>
      </w:pPr>
      <w:r>
        <w:rPr>
          <w:rFonts w:hint="cs"/>
          <w:rtl/>
        </w:rPr>
        <w:t xml:space="preserve">במועד האחרון להגשת הצעות למכרז למציע ניסיון </w:t>
      </w:r>
      <w:r w:rsidR="00475D84" w:rsidRPr="007F50F6">
        <w:rPr>
          <w:rFonts w:hint="cs"/>
          <w:rtl/>
        </w:rPr>
        <w:t>במת</w:t>
      </w:r>
      <w:r w:rsidR="00895182" w:rsidRPr="007F50F6">
        <w:rPr>
          <w:rFonts w:hint="cs"/>
          <w:rtl/>
        </w:rPr>
        <w:t>ן שירותי גניזה</w:t>
      </w:r>
      <w:r w:rsidR="008219D6" w:rsidRPr="007F50F6">
        <w:rPr>
          <w:rFonts w:hint="cs"/>
          <w:rtl/>
        </w:rPr>
        <w:t xml:space="preserve"> בכל אחד מהסעיפים שלהלן ובמלואם:</w:t>
      </w:r>
    </w:p>
    <w:p w14:paraId="608FC9BC" w14:textId="327E12D5" w:rsidR="0079795F" w:rsidRDefault="00C6413C" w:rsidP="00920DB1">
      <w:pPr>
        <w:pStyle w:val="62"/>
      </w:pPr>
      <w:r>
        <w:rPr>
          <w:rFonts w:hint="cs"/>
          <w:rtl/>
        </w:rPr>
        <w:t xml:space="preserve">מספר </w:t>
      </w:r>
      <w:r w:rsidR="0079795F">
        <w:rPr>
          <w:rFonts w:hint="cs"/>
          <w:rtl/>
        </w:rPr>
        <w:t xml:space="preserve">המכלים המאוחסנים במגנזה של המציע </w:t>
      </w:r>
      <w:r w:rsidR="001D6D7B">
        <w:rPr>
          <w:rFonts w:hint="cs"/>
          <w:rtl/>
        </w:rPr>
        <w:t xml:space="preserve">הוא </w:t>
      </w:r>
      <w:r w:rsidR="0079795F">
        <w:rPr>
          <w:rFonts w:hint="cs"/>
          <w:rtl/>
        </w:rPr>
        <w:t xml:space="preserve">לפחות </w:t>
      </w:r>
      <w:r w:rsidR="0073694D">
        <w:rPr>
          <w:rFonts w:hint="cs"/>
          <w:rtl/>
        </w:rPr>
        <w:t>50</w:t>
      </w:r>
      <w:r w:rsidR="0079795F">
        <w:rPr>
          <w:rFonts w:hint="cs"/>
          <w:rtl/>
        </w:rPr>
        <w:t>,000 מיכלים</w:t>
      </w:r>
      <w:r w:rsidR="00B80BFF">
        <w:rPr>
          <w:rFonts w:hint="cs"/>
          <w:rtl/>
        </w:rPr>
        <w:t>.</w:t>
      </w:r>
    </w:p>
    <w:p w14:paraId="073B1328" w14:textId="66A303DD" w:rsidR="008219D6" w:rsidRDefault="00A8171F" w:rsidP="00A101C7">
      <w:pPr>
        <w:pStyle w:val="62"/>
      </w:pPr>
      <w:bookmarkStart w:id="53" w:name="_Ref79410738"/>
      <w:r>
        <w:rPr>
          <w:rFonts w:hint="cs"/>
          <w:rtl/>
        </w:rPr>
        <w:t xml:space="preserve">המציע מספק </w:t>
      </w:r>
      <w:r w:rsidR="008219D6">
        <w:rPr>
          <w:rFonts w:hint="cs"/>
          <w:rtl/>
        </w:rPr>
        <w:t>שירותי גניזה ל</w:t>
      </w:r>
      <w:r w:rsidR="001D6D7B">
        <w:rPr>
          <w:rFonts w:hint="cs"/>
          <w:rtl/>
        </w:rPr>
        <w:t>חמישה</w:t>
      </w:r>
      <w:r w:rsidR="008219D6">
        <w:rPr>
          <w:rFonts w:hint="cs"/>
          <w:rtl/>
        </w:rPr>
        <w:t xml:space="preserve"> לקוחות שונים</w:t>
      </w:r>
      <w:r>
        <w:rPr>
          <w:rFonts w:hint="cs"/>
          <w:rtl/>
        </w:rPr>
        <w:t xml:space="preserve"> לפחות</w:t>
      </w:r>
      <w:r w:rsidR="008219D6">
        <w:rPr>
          <w:rFonts w:hint="cs"/>
          <w:rtl/>
        </w:rPr>
        <w:t>.</w:t>
      </w:r>
      <w:bookmarkEnd w:id="53"/>
    </w:p>
    <w:p w14:paraId="005AA18E" w14:textId="51D71E60" w:rsidR="008219D6" w:rsidRDefault="001D6D7B" w:rsidP="00F40193">
      <w:pPr>
        <w:pStyle w:val="62"/>
      </w:pPr>
      <w:r>
        <w:rPr>
          <w:rFonts w:hint="cs"/>
          <w:rtl/>
        </w:rPr>
        <w:t xml:space="preserve">מספר </w:t>
      </w:r>
      <w:r w:rsidR="008219D6">
        <w:rPr>
          <w:rFonts w:hint="cs"/>
          <w:rtl/>
        </w:rPr>
        <w:t>המיכל</w:t>
      </w:r>
      <w:r w:rsidR="00C21628">
        <w:rPr>
          <w:rFonts w:hint="cs"/>
          <w:rtl/>
        </w:rPr>
        <w:t xml:space="preserve">ים המאוחסנים, </w:t>
      </w:r>
      <w:r w:rsidR="008219D6">
        <w:rPr>
          <w:rFonts w:hint="cs"/>
          <w:rtl/>
        </w:rPr>
        <w:t xml:space="preserve">עבור כל אחד מהלקוחות </w:t>
      </w:r>
      <w:r w:rsidR="00B80BFF">
        <w:rPr>
          <w:rFonts w:hint="cs"/>
          <w:rtl/>
        </w:rPr>
        <w:t xml:space="preserve">המוצגים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Ref79410738 \r \h</w:instrText>
      </w:r>
      <w:r w:rsidR="00B15186">
        <w:rPr>
          <w:rtl/>
        </w:rPr>
        <w:instrText xml:space="preserve"> </w:instrText>
      </w:r>
      <w:r w:rsidR="00B15186">
        <w:rPr>
          <w:rtl/>
        </w:rPr>
      </w:r>
      <w:r w:rsidR="00B15186">
        <w:rPr>
          <w:rtl/>
        </w:rPr>
        <w:fldChar w:fldCharType="separate"/>
      </w:r>
      <w:r w:rsidR="00316A6D">
        <w:rPr>
          <w:cs/>
        </w:rPr>
        <w:t>‎</w:t>
      </w:r>
      <w:r w:rsidR="00316A6D">
        <w:t>1.3.6.1.1.2</w:t>
      </w:r>
      <w:r w:rsidR="00B15186">
        <w:rPr>
          <w:rtl/>
        </w:rPr>
        <w:fldChar w:fldCharType="end"/>
      </w:r>
      <w:r w:rsidR="008219D6">
        <w:rPr>
          <w:rFonts w:hint="cs"/>
          <w:rtl/>
        </w:rPr>
        <w:t xml:space="preserve"> </w:t>
      </w:r>
      <w:r w:rsidR="00A8171F">
        <w:rPr>
          <w:rFonts w:hint="cs"/>
          <w:rtl/>
        </w:rPr>
        <w:t>לא פוחת</w:t>
      </w:r>
      <w:r w:rsidR="00341F57">
        <w:rPr>
          <w:rFonts w:hint="cs"/>
          <w:rtl/>
        </w:rPr>
        <w:t xml:space="preserve"> מ-</w:t>
      </w:r>
      <w:r w:rsidR="008219D6">
        <w:rPr>
          <w:rFonts w:hint="cs"/>
          <w:rtl/>
        </w:rPr>
        <w:t xml:space="preserve"> 5,000 מיכלים.</w:t>
      </w:r>
    </w:p>
    <w:p w14:paraId="2FF464A8" w14:textId="43164FB7" w:rsidR="007F50F6" w:rsidRDefault="007F50F6" w:rsidP="00920DB1">
      <w:pPr>
        <w:pStyle w:val="54"/>
      </w:pPr>
      <w:r w:rsidRPr="00BC7729">
        <w:rPr>
          <w:rtl/>
        </w:rPr>
        <w:t>למציע מחזור הכנסות כספי שנתי</w:t>
      </w:r>
      <w:r>
        <w:rPr>
          <w:rFonts w:hint="cs"/>
          <w:rtl/>
        </w:rPr>
        <w:t xml:space="preserve"> בכל אחת מ</w:t>
      </w:r>
      <w:r w:rsidR="001D6D7B">
        <w:rPr>
          <w:rFonts w:hint="cs"/>
          <w:rtl/>
        </w:rPr>
        <w:t>שלוש</w:t>
      </w:r>
      <w:r>
        <w:rPr>
          <w:rFonts w:hint="cs"/>
          <w:rtl/>
        </w:rPr>
        <w:t xml:space="preserve"> </w:t>
      </w:r>
      <w:r w:rsidR="001D6D7B">
        <w:rPr>
          <w:rFonts w:hint="cs"/>
          <w:rtl/>
        </w:rPr>
        <w:t>ה</w:t>
      </w:r>
      <w:r>
        <w:rPr>
          <w:rFonts w:hint="cs"/>
          <w:rtl/>
        </w:rPr>
        <w:t>שנים האחרונות</w:t>
      </w:r>
      <w:r w:rsidRPr="00BC7729">
        <w:rPr>
          <w:rFonts w:hint="cs"/>
          <w:rtl/>
        </w:rPr>
        <w:t xml:space="preserve"> </w:t>
      </w:r>
      <w:r>
        <w:rPr>
          <w:rFonts w:hint="cs"/>
          <w:rtl/>
        </w:rPr>
        <w:t>(</w:t>
      </w:r>
      <w:r w:rsidR="001D6D7B">
        <w:rPr>
          <w:rFonts w:hint="cs"/>
          <w:rtl/>
        </w:rPr>
        <w:t>2019</w:t>
      </w:r>
      <w:r w:rsidR="00060BB3">
        <w:rPr>
          <w:rFonts w:hint="cs"/>
          <w:rtl/>
        </w:rPr>
        <w:t>-</w:t>
      </w:r>
      <w:r w:rsidR="001D6D7B">
        <w:rPr>
          <w:rFonts w:hint="cs"/>
          <w:rtl/>
        </w:rPr>
        <w:t>2021</w:t>
      </w:r>
      <w:r>
        <w:rPr>
          <w:rFonts w:hint="cs"/>
          <w:rtl/>
        </w:rPr>
        <w:t>)</w:t>
      </w:r>
      <w:r w:rsidRPr="00BC7729">
        <w:rPr>
          <w:rtl/>
        </w:rPr>
        <w:t xml:space="preserve">, בהיקף כספי של לפחות </w:t>
      </w:r>
      <w:r w:rsidR="0073694D">
        <w:rPr>
          <w:rFonts w:hint="cs"/>
          <w:rtl/>
        </w:rPr>
        <w:t>300</w:t>
      </w:r>
      <w:r w:rsidR="00B065E6">
        <w:rPr>
          <w:rFonts w:hint="cs"/>
          <w:rtl/>
        </w:rPr>
        <w:t>,000</w:t>
      </w:r>
      <w:r w:rsidRPr="00BC7729">
        <w:rPr>
          <w:rtl/>
        </w:rPr>
        <w:t xml:space="preserve"> ₪</w:t>
      </w:r>
      <w:r w:rsidR="001D6D7B">
        <w:rPr>
          <w:rFonts w:hint="cs"/>
          <w:rtl/>
        </w:rPr>
        <w:t>,</w:t>
      </w:r>
      <w:r w:rsidRPr="00BC7729">
        <w:rPr>
          <w:rFonts w:hint="cs"/>
          <w:rtl/>
        </w:rPr>
        <w:t xml:space="preserve"> לא כולל מע"מ</w:t>
      </w:r>
      <w:r w:rsidRPr="00BC7729">
        <w:rPr>
          <w:rtl/>
        </w:rPr>
        <w:t>.</w:t>
      </w:r>
    </w:p>
    <w:p w14:paraId="4DC650FB" w14:textId="77777777" w:rsidR="004033E4" w:rsidRPr="008F4BAA" w:rsidRDefault="004033E4" w:rsidP="003907FE">
      <w:pPr>
        <w:pStyle w:val="4ff0"/>
      </w:pPr>
      <w:r w:rsidRPr="00F23E54">
        <w:rPr>
          <w:rFonts w:hint="cs"/>
          <w:rtl/>
        </w:rPr>
        <w:t xml:space="preserve">תנאי סף עבור </w:t>
      </w:r>
      <w:r w:rsidR="008544F3">
        <w:rPr>
          <w:rFonts w:hint="cs"/>
          <w:rtl/>
        </w:rPr>
        <w:t xml:space="preserve">מקבץ 2 - </w:t>
      </w:r>
      <w:r w:rsidR="008544F3" w:rsidRPr="008F4BAA">
        <w:rPr>
          <w:rtl/>
        </w:rPr>
        <w:t>סל</w:t>
      </w:r>
      <w:r w:rsidR="008544F3">
        <w:rPr>
          <w:rFonts w:hint="cs"/>
          <w:rtl/>
        </w:rPr>
        <w:t>ים</w:t>
      </w:r>
      <w:r w:rsidR="008544F3">
        <w:rPr>
          <w:rtl/>
        </w:rPr>
        <w:t xml:space="preserve"> </w:t>
      </w:r>
      <w:r w:rsidR="008544F3">
        <w:rPr>
          <w:rFonts w:hint="cs"/>
          <w:rtl/>
        </w:rPr>
        <w:t>בינוניים</w:t>
      </w:r>
      <w:r w:rsidR="008544F3" w:rsidRPr="008F4BAA">
        <w:rPr>
          <w:rtl/>
        </w:rPr>
        <w:t xml:space="preserve"> </w:t>
      </w:r>
      <w:r w:rsidRPr="00F23E54">
        <w:rPr>
          <w:rFonts w:hint="cs"/>
          <w:rtl/>
        </w:rPr>
        <w:t>(</w:t>
      </w:r>
      <w:r w:rsidR="00E037B7">
        <w:rPr>
          <w:rFonts w:hint="cs"/>
          <w:rtl/>
        </w:rPr>
        <w:t>מ</w:t>
      </w:r>
      <w:r w:rsidR="00784A62">
        <w:rPr>
          <w:rFonts w:hint="cs"/>
          <w:rtl/>
        </w:rPr>
        <w:t>על</w:t>
      </w:r>
      <w:r w:rsidR="00E037B7">
        <w:rPr>
          <w:rFonts w:hint="cs"/>
          <w:rtl/>
        </w:rPr>
        <w:t xml:space="preserve"> 100,000 מיכלים</w:t>
      </w:r>
      <w:r w:rsidR="008544F3">
        <w:rPr>
          <w:rFonts w:hint="cs"/>
          <w:rtl/>
        </w:rPr>
        <w:t xml:space="preserve"> לסל</w:t>
      </w:r>
      <w:r w:rsidR="00E037B7">
        <w:rPr>
          <w:rFonts w:hint="cs"/>
          <w:rtl/>
        </w:rPr>
        <w:t xml:space="preserve"> </w:t>
      </w:r>
      <w:r w:rsidR="00784A62">
        <w:rPr>
          <w:rFonts w:hint="cs"/>
          <w:rtl/>
        </w:rPr>
        <w:t>ו</w:t>
      </w:r>
      <w:r w:rsidRPr="00F23E54">
        <w:rPr>
          <w:rFonts w:hint="cs"/>
          <w:rtl/>
        </w:rPr>
        <w:t>עד 1</w:t>
      </w:r>
      <w:r>
        <w:rPr>
          <w:rFonts w:hint="cs"/>
          <w:rtl/>
        </w:rPr>
        <w:t>8</w:t>
      </w:r>
      <w:r w:rsidRPr="00F23E54">
        <w:rPr>
          <w:rFonts w:hint="cs"/>
          <w:rtl/>
        </w:rPr>
        <w:t>0,000 מיכלים</w:t>
      </w:r>
      <w:r w:rsidR="008544F3">
        <w:rPr>
          <w:rFonts w:hint="cs"/>
          <w:rtl/>
        </w:rPr>
        <w:t xml:space="preserve"> לסל</w:t>
      </w:r>
      <w:r w:rsidR="009449F3">
        <w:rPr>
          <w:rFonts w:hint="cs"/>
          <w:rtl/>
        </w:rPr>
        <w:t>)</w:t>
      </w:r>
    </w:p>
    <w:p w14:paraId="4C1D8E24" w14:textId="4D4ABB12" w:rsidR="004033E4" w:rsidRPr="007F50F6" w:rsidRDefault="006C41E1" w:rsidP="007332BA">
      <w:pPr>
        <w:pStyle w:val="54"/>
      </w:pPr>
      <w:r>
        <w:rPr>
          <w:rFonts w:hint="cs"/>
          <w:rtl/>
        </w:rPr>
        <w:t>במועד האחרון להגשת הצעות למכרז למציע ניסיון</w:t>
      </w:r>
      <w:r w:rsidRPr="007F50F6" w:rsidDel="006C41E1">
        <w:rPr>
          <w:rFonts w:hint="cs"/>
          <w:rtl/>
        </w:rPr>
        <w:t xml:space="preserve"> </w:t>
      </w:r>
      <w:r w:rsidR="00060BB3">
        <w:rPr>
          <w:rFonts w:hint="cs"/>
          <w:rtl/>
        </w:rPr>
        <w:t>במ</w:t>
      </w:r>
      <w:r w:rsidR="004033E4" w:rsidRPr="007F50F6">
        <w:rPr>
          <w:rFonts w:hint="cs"/>
          <w:rtl/>
        </w:rPr>
        <w:t>תן שירותי גניזה בכל אחד מהסעיפים שלהלן ובמלואם:</w:t>
      </w:r>
    </w:p>
    <w:p w14:paraId="24E2D691" w14:textId="49FCF918" w:rsidR="004033E4" w:rsidRDefault="00D642D4" w:rsidP="00920DB1">
      <w:pPr>
        <w:pStyle w:val="62"/>
      </w:pPr>
      <w:r>
        <w:rPr>
          <w:rFonts w:hint="cs"/>
          <w:rtl/>
        </w:rPr>
        <w:t xml:space="preserve">מספר </w:t>
      </w:r>
      <w:r w:rsidR="004033E4">
        <w:rPr>
          <w:rFonts w:hint="cs"/>
          <w:rtl/>
        </w:rPr>
        <w:t xml:space="preserve">המכלים המאוחסנים במצטבר במגנזה של המציע </w:t>
      </w:r>
      <w:r>
        <w:rPr>
          <w:rFonts w:hint="cs"/>
          <w:rtl/>
        </w:rPr>
        <w:t xml:space="preserve">הוא </w:t>
      </w:r>
      <w:r w:rsidR="004033E4">
        <w:rPr>
          <w:rFonts w:hint="cs"/>
          <w:rtl/>
        </w:rPr>
        <w:t xml:space="preserve">לפחות </w:t>
      </w:r>
      <w:r w:rsidR="0073694D">
        <w:rPr>
          <w:rFonts w:hint="cs"/>
          <w:rtl/>
        </w:rPr>
        <w:t>1</w:t>
      </w:r>
      <w:r w:rsidR="0073694D" w:rsidRPr="008F4BAA">
        <w:rPr>
          <w:rtl/>
        </w:rPr>
        <w:t>50</w:t>
      </w:r>
      <w:r w:rsidR="004033E4" w:rsidRPr="00AE4673">
        <w:rPr>
          <w:rFonts w:hint="cs"/>
          <w:rtl/>
        </w:rPr>
        <w:t>,000</w:t>
      </w:r>
      <w:r w:rsidR="004033E4">
        <w:rPr>
          <w:rFonts w:hint="cs"/>
          <w:rtl/>
        </w:rPr>
        <w:t xml:space="preserve"> מיכלים.</w:t>
      </w:r>
    </w:p>
    <w:p w14:paraId="2D4E4A33" w14:textId="1A13D894" w:rsidR="004033E4" w:rsidRDefault="00714C2A" w:rsidP="00A101C7">
      <w:pPr>
        <w:pStyle w:val="62"/>
      </w:pPr>
      <w:bookmarkStart w:id="54" w:name="_Ref79410752"/>
      <w:r>
        <w:rPr>
          <w:rFonts w:hint="cs"/>
          <w:rtl/>
        </w:rPr>
        <w:t xml:space="preserve">המציע מספק </w:t>
      </w:r>
      <w:r w:rsidR="004033E4">
        <w:rPr>
          <w:rFonts w:hint="cs"/>
          <w:rtl/>
        </w:rPr>
        <w:t>שירותי גניזה  ל</w:t>
      </w:r>
      <w:r>
        <w:rPr>
          <w:rFonts w:hint="cs"/>
          <w:rtl/>
        </w:rPr>
        <w:t xml:space="preserve">חמישה </w:t>
      </w:r>
      <w:r w:rsidR="004033E4">
        <w:rPr>
          <w:rFonts w:hint="cs"/>
          <w:rtl/>
        </w:rPr>
        <w:t>לקוחות שונים</w:t>
      </w:r>
      <w:r>
        <w:rPr>
          <w:rFonts w:hint="cs"/>
          <w:rtl/>
        </w:rPr>
        <w:t xml:space="preserve"> לפחות</w:t>
      </w:r>
      <w:r w:rsidR="004033E4">
        <w:rPr>
          <w:rFonts w:hint="cs"/>
          <w:rtl/>
        </w:rPr>
        <w:t>.</w:t>
      </w:r>
      <w:bookmarkEnd w:id="54"/>
    </w:p>
    <w:p w14:paraId="2F8151FB" w14:textId="72B70706" w:rsidR="004033E4" w:rsidRDefault="00714C2A"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Ref79410752 \r \h</w:instrText>
      </w:r>
      <w:r w:rsidR="00B15186">
        <w:rPr>
          <w:rtl/>
        </w:rPr>
        <w:instrText xml:space="preserve"> </w:instrText>
      </w:r>
      <w:r w:rsidR="00B15186">
        <w:rPr>
          <w:highlight w:val="yellow"/>
          <w:rtl/>
        </w:rPr>
      </w:r>
      <w:r w:rsidR="00B15186">
        <w:rPr>
          <w:highlight w:val="yellow"/>
          <w:rtl/>
        </w:rPr>
        <w:fldChar w:fldCharType="separate"/>
      </w:r>
      <w:r w:rsidR="00316A6D">
        <w:rPr>
          <w:cs/>
        </w:rPr>
        <w:t>‎</w:t>
      </w:r>
      <w:r w:rsidR="00316A6D">
        <w:t>1.3.6.2.1.2</w:t>
      </w:r>
      <w:r w:rsidR="00B15186">
        <w:rPr>
          <w:highlight w:val="yellow"/>
          <w:rtl/>
        </w:rPr>
        <w:fldChar w:fldCharType="end"/>
      </w:r>
      <w:r w:rsidR="004033E4">
        <w:rPr>
          <w:rFonts w:hint="cs"/>
          <w:rtl/>
        </w:rPr>
        <w:t xml:space="preserve"> </w:t>
      </w:r>
      <w:r w:rsidR="00126FF0">
        <w:rPr>
          <w:rFonts w:hint="cs"/>
          <w:rtl/>
        </w:rPr>
        <w:t>לא פוחת מ-</w:t>
      </w:r>
      <w:r w:rsidR="004033E4">
        <w:rPr>
          <w:rFonts w:hint="cs"/>
          <w:rtl/>
        </w:rPr>
        <w:t xml:space="preserve"> 10,000 מיכלים.</w:t>
      </w:r>
    </w:p>
    <w:p w14:paraId="0F32E0A7" w14:textId="37973998" w:rsidR="004033E4" w:rsidRDefault="004033E4" w:rsidP="00920DB1">
      <w:pPr>
        <w:pStyle w:val="54"/>
      </w:pPr>
      <w:r w:rsidRPr="00BC7729">
        <w:rPr>
          <w:rtl/>
        </w:rPr>
        <w:t>למציע מחזור הכנסות כספי שנתי</w:t>
      </w:r>
      <w:r>
        <w:rPr>
          <w:rFonts w:hint="cs"/>
          <w:rtl/>
        </w:rPr>
        <w:t xml:space="preserve"> בכל אחת מ</w:t>
      </w:r>
      <w:r w:rsidR="00A5287D">
        <w:rPr>
          <w:rFonts w:hint="cs"/>
          <w:rtl/>
        </w:rPr>
        <w:t>שלוש ה</w:t>
      </w:r>
      <w:r>
        <w:rPr>
          <w:rFonts w:hint="cs"/>
          <w:rtl/>
        </w:rPr>
        <w:t>שנים האחרונות</w:t>
      </w:r>
      <w:r w:rsidRPr="00BC7729">
        <w:rPr>
          <w:rFonts w:hint="cs"/>
          <w:rtl/>
        </w:rPr>
        <w:t xml:space="preserve"> </w:t>
      </w:r>
      <w:r>
        <w:rPr>
          <w:rFonts w:hint="cs"/>
          <w:rtl/>
        </w:rPr>
        <w:t>(</w:t>
      </w:r>
      <w:r w:rsidR="00A5287D">
        <w:rPr>
          <w:rFonts w:hint="cs"/>
          <w:rtl/>
        </w:rPr>
        <w:t>2019-2021</w:t>
      </w:r>
      <w:r>
        <w:rPr>
          <w:rFonts w:hint="cs"/>
          <w:rtl/>
        </w:rPr>
        <w:t>)</w:t>
      </w:r>
      <w:r w:rsidRPr="00BC7729">
        <w:rPr>
          <w:rtl/>
        </w:rPr>
        <w:t xml:space="preserve">, בהיקף כספי של לפחות </w:t>
      </w:r>
      <w:r w:rsidR="00B065E6">
        <w:rPr>
          <w:rFonts w:hint="cs"/>
          <w:rtl/>
        </w:rPr>
        <w:t>2,</w:t>
      </w:r>
      <w:r w:rsidR="002028D5">
        <w:rPr>
          <w:rFonts w:hint="cs"/>
          <w:rtl/>
        </w:rPr>
        <w:t>000</w:t>
      </w:r>
      <w:r w:rsidR="00B065E6">
        <w:rPr>
          <w:rFonts w:hint="cs"/>
          <w:rtl/>
        </w:rPr>
        <w:t>,000</w:t>
      </w:r>
      <w:r w:rsidRPr="00BC7729">
        <w:rPr>
          <w:rtl/>
        </w:rPr>
        <w:t>₪</w:t>
      </w:r>
      <w:r w:rsidRPr="00BC7729">
        <w:rPr>
          <w:rFonts w:hint="cs"/>
          <w:rtl/>
        </w:rPr>
        <w:t xml:space="preserve"> לא כולל מע"מ</w:t>
      </w:r>
      <w:r w:rsidRPr="00BC7729">
        <w:rPr>
          <w:rtl/>
        </w:rPr>
        <w:t>.</w:t>
      </w:r>
    </w:p>
    <w:p w14:paraId="333B6682" w14:textId="77777777" w:rsidR="004033E4" w:rsidRPr="008F4BAA" w:rsidRDefault="004033E4" w:rsidP="003907FE">
      <w:pPr>
        <w:pStyle w:val="4ff0"/>
      </w:pPr>
      <w:r w:rsidRPr="00F23E54">
        <w:rPr>
          <w:rFonts w:hint="cs"/>
          <w:rtl/>
        </w:rPr>
        <w:t xml:space="preserve">תנאי סף עבור </w:t>
      </w:r>
      <w:r w:rsidR="008544F3">
        <w:rPr>
          <w:rFonts w:hint="cs"/>
          <w:rtl/>
        </w:rPr>
        <w:t xml:space="preserve">מקבץ 3 - </w:t>
      </w:r>
      <w:r w:rsidR="008544F3" w:rsidRPr="008F4BAA">
        <w:rPr>
          <w:rtl/>
        </w:rPr>
        <w:t>סל</w:t>
      </w:r>
      <w:r w:rsidR="008544F3">
        <w:rPr>
          <w:rFonts w:hint="cs"/>
          <w:rtl/>
        </w:rPr>
        <w:t>ים</w:t>
      </w:r>
      <w:r w:rsidR="008544F3">
        <w:rPr>
          <w:rtl/>
        </w:rPr>
        <w:t xml:space="preserve"> </w:t>
      </w:r>
      <w:r w:rsidR="008544F3">
        <w:rPr>
          <w:rFonts w:hint="cs"/>
          <w:rtl/>
        </w:rPr>
        <w:t>גדולים</w:t>
      </w:r>
      <w:r w:rsidR="008544F3" w:rsidRPr="008F4BAA">
        <w:rPr>
          <w:rtl/>
        </w:rPr>
        <w:t xml:space="preserve"> </w:t>
      </w:r>
      <w:r w:rsidRPr="00F23E54">
        <w:rPr>
          <w:rFonts w:hint="cs"/>
          <w:rtl/>
        </w:rPr>
        <w:t>(</w:t>
      </w:r>
      <w:r>
        <w:rPr>
          <w:rFonts w:hint="cs"/>
          <w:rtl/>
        </w:rPr>
        <w:t xml:space="preserve">מעל </w:t>
      </w:r>
      <w:r w:rsidRPr="00F23E54">
        <w:rPr>
          <w:rFonts w:hint="cs"/>
          <w:rtl/>
        </w:rPr>
        <w:t>1</w:t>
      </w:r>
      <w:r>
        <w:rPr>
          <w:rFonts w:hint="cs"/>
          <w:rtl/>
        </w:rPr>
        <w:t>8</w:t>
      </w:r>
      <w:r w:rsidRPr="00F23E54">
        <w:rPr>
          <w:rFonts w:hint="cs"/>
          <w:rtl/>
        </w:rPr>
        <w:t>0,000 מיכלים</w:t>
      </w:r>
      <w:r w:rsidR="008544F3">
        <w:rPr>
          <w:rFonts w:hint="cs"/>
          <w:rtl/>
        </w:rPr>
        <w:t xml:space="preserve"> לסל</w:t>
      </w:r>
      <w:r w:rsidR="009449F3">
        <w:rPr>
          <w:rFonts w:hint="cs"/>
          <w:rtl/>
        </w:rPr>
        <w:t>)</w:t>
      </w:r>
    </w:p>
    <w:p w14:paraId="08D84699" w14:textId="4FC18D02" w:rsidR="004033E4" w:rsidRPr="007F50F6" w:rsidRDefault="00A965A2" w:rsidP="007332BA">
      <w:pPr>
        <w:pStyle w:val="54"/>
      </w:pPr>
      <w:r>
        <w:rPr>
          <w:rFonts w:hint="cs"/>
          <w:rtl/>
        </w:rPr>
        <w:t>במועד האחרון להגשת</w:t>
      </w:r>
      <w:r w:rsidR="00BA5D37">
        <w:rPr>
          <w:rFonts w:hint="cs"/>
          <w:rtl/>
        </w:rPr>
        <w:t xml:space="preserve"> </w:t>
      </w:r>
      <w:r w:rsidR="004033E4" w:rsidRPr="007F50F6">
        <w:rPr>
          <w:rFonts w:hint="cs"/>
          <w:rtl/>
        </w:rPr>
        <w:t>ההצעות למכרז</w:t>
      </w:r>
      <w:r w:rsidR="00060BB3">
        <w:rPr>
          <w:rFonts w:hint="cs"/>
          <w:rtl/>
        </w:rPr>
        <w:t xml:space="preserve"> </w:t>
      </w:r>
      <w:r>
        <w:rPr>
          <w:rFonts w:hint="cs"/>
          <w:rtl/>
        </w:rPr>
        <w:t xml:space="preserve">למציע ניסיון </w:t>
      </w:r>
      <w:r w:rsidR="00060BB3">
        <w:rPr>
          <w:rFonts w:hint="cs"/>
          <w:rtl/>
        </w:rPr>
        <w:t>ב</w:t>
      </w:r>
      <w:r w:rsidR="004033E4" w:rsidRPr="007F50F6">
        <w:rPr>
          <w:rFonts w:hint="cs"/>
          <w:rtl/>
        </w:rPr>
        <w:t>מתן שירותי גניזה בכל אחד מהסעיפים שלהלן ובמלואם:</w:t>
      </w:r>
    </w:p>
    <w:p w14:paraId="6C1905FD" w14:textId="3F895289" w:rsidR="004033E4" w:rsidRDefault="00455E15" w:rsidP="00920DB1">
      <w:pPr>
        <w:pStyle w:val="62"/>
      </w:pPr>
      <w:r>
        <w:rPr>
          <w:rFonts w:hint="cs"/>
          <w:rtl/>
        </w:rPr>
        <w:t xml:space="preserve">מספר </w:t>
      </w:r>
      <w:r w:rsidR="004033E4">
        <w:rPr>
          <w:rFonts w:hint="cs"/>
          <w:rtl/>
        </w:rPr>
        <w:t xml:space="preserve">המכלים המאוחסנים במגנזה של המציע </w:t>
      </w:r>
      <w:r>
        <w:rPr>
          <w:rFonts w:hint="cs"/>
          <w:rtl/>
        </w:rPr>
        <w:t xml:space="preserve">הוא </w:t>
      </w:r>
      <w:r w:rsidR="004033E4">
        <w:rPr>
          <w:rFonts w:hint="cs"/>
          <w:rtl/>
        </w:rPr>
        <w:t xml:space="preserve">לפחות </w:t>
      </w:r>
      <w:r w:rsidR="006162DE">
        <w:rPr>
          <w:rFonts w:hint="cs"/>
          <w:rtl/>
        </w:rPr>
        <w:t>2</w:t>
      </w:r>
      <w:r w:rsidR="006162DE" w:rsidRPr="008F4BAA">
        <w:rPr>
          <w:rtl/>
        </w:rPr>
        <w:t>50</w:t>
      </w:r>
      <w:r w:rsidR="004033E4" w:rsidRPr="008F4BAA">
        <w:rPr>
          <w:rtl/>
        </w:rPr>
        <w:t>,000</w:t>
      </w:r>
      <w:r w:rsidR="004033E4">
        <w:rPr>
          <w:rFonts w:hint="cs"/>
          <w:rtl/>
        </w:rPr>
        <w:t xml:space="preserve"> מיכלים.</w:t>
      </w:r>
    </w:p>
    <w:p w14:paraId="1707B3C6" w14:textId="439F9AB8" w:rsidR="004033E4" w:rsidRDefault="00CB6337" w:rsidP="00A101C7">
      <w:pPr>
        <w:pStyle w:val="62"/>
      </w:pPr>
      <w:bookmarkStart w:id="55" w:name="_Ref79410764"/>
      <w:r>
        <w:rPr>
          <w:rFonts w:hint="cs"/>
          <w:rtl/>
        </w:rPr>
        <w:t xml:space="preserve">המציע מספק </w:t>
      </w:r>
      <w:r w:rsidR="004033E4">
        <w:rPr>
          <w:rFonts w:hint="cs"/>
          <w:rtl/>
        </w:rPr>
        <w:t xml:space="preserve">שירותי גניזה עבור </w:t>
      </w:r>
      <w:r>
        <w:rPr>
          <w:rFonts w:hint="cs"/>
          <w:rtl/>
        </w:rPr>
        <w:t>שלושה</w:t>
      </w:r>
      <w:r w:rsidR="004033E4">
        <w:rPr>
          <w:rFonts w:hint="cs"/>
          <w:rtl/>
        </w:rPr>
        <w:t xml:space="preserve"> לקוחות שונים</w:t>
      </w:r>
      <w:r>
        <w:rPr>
          <w:rFonts w:hint="cs"/>
          <w:rtl/>
        </w:rPr>
        <w:t xml:space="preserve"> לפחות</w:t>
      </w:r>
      <w:r w:rsidR="004033E4">
        <w:rPr>
          <w:rFonts w:hint="cs"/>
          <w:rtl/>
        </w:rPr>
        <w:t>.</w:t>
      </w:r>
      <w:bookmarkEnd w:id="55"/>
    </w:p>
    <w:p w14:paraId="1D8865F5" w14:textId="6662DA01" w:rsidR="004033E4" w:rsidRDefault="00E10A27"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Ref79410764 \r \h</w:instrText>
      </w:r>
      <w:r w:rsidR="00B15186">
        <w:rPr>
          <w:rtl/>
        </w:rPr>
        <w:instrText xml:space="preserve"> </w:instrText>
      </w:r>
      <w:r w:rsidR="00B15186">
        <w:rPr>
          <w:highlight w:val="yellow"/>
          <w:rtl/>
        </w:rPr>
      </w:r>
      <w:r w:rsidR="00B15186">
        <w:rPr>
          <w:highlight w:val="yellow"/>
          <w:rtl/>
        </w:rPr>
        <w:fldChar w:fldCharType="separate"/>
      </w:r>
      <w:r w:rsidR="00316A6D">
        <w:rPr>
          <w:cs/>
        </w:rPr>
        <w:t>‎</w:t>
      </w:r>
      <w:r w:rsidR="00316A6D">
        <w:t>1.3.6.3.1.2</w:t>
      </w:r>
      <w:r w:rsidR="00B15186">
        <w:rPr>
          <w:highlight w:val="yellow"/>
          <w:rtl/>
        </w:rPr>
        <w:fldChar w:fldCharType="end"/>
      </w:r>
      <w:r w:rsidR="004033E4">
        <w:rPr>
          <w:rFonts w:hint="cs"/>
          <w:rtl/>
        </w:rPr>
        <w:t xml:space="preserve"> </w:t>
      </w:r>
      <w:r w:rsidR="00152623">
        <w:rPr>
          <w:rFonts w:hint="cs"/>
          <w:rtl/>
        </w:rPr>
        <w:t>לא פוחת</w:t>
      </w:r>
      <w:r w:rsidR="00D450C8">
        <w:rPr>
          <w:rFonts w:hint="cs"/>
          <w:rtl/>
        </w:rPr>
        <w:t xml:space="preserve"> מ-</w:t>
      </w:r>
      <w:r w:rsidR="004033E4">
        <w:rPr>
          <w:rFonts w:hint="cs"/>
          <w:rtl/>
        </w:rPr>
        <w:t xml:space="preserve"> 20,000 מיכלים.</w:t>
      </w:r>
    </w:p>
    <w:p w14:paraId="14BC363B" w14:textId="3AEC0F9A" w:rsidR="004033E4" w:rsidRDefault="004033E4" w:rsidP="00920DB1">
      <w:pPr>
        <w:pStyle w:val="54"/>
      </w:pPr>
      <w:r w:rsidRPr="00BC7729">
        <w:rPr>
          <w:rtl/>
        </w:rPr>
        <w:t>למציע מחזור הכנסות כספי שנתי</w:t>
      </w:r>
      <w:r>
        <w:rPr>
          <w:rFonts w:hint="cs"/>
          <w:rtl/>
        </w:rPr>
        <w:t xml:space="preserve"> בכל אחת מ</w:t>
      </w:r>
      <w:r w:rsidR="0076674F">
        <w:rPr>
          <w:rFonts w:hint="cs"/>
          <w:rtl/>
        </w:rPr>
        <w:t>שלוש</w:t>
      </w:r>
      <w:r>
        <w:rPr>
          <w:rFonts w:hint="cs"/>
          <w:rtl/>
        </w:rPr>
        <w:t xml:space="preserve"> </w:t>
      </w:r>
      <w:r w:rsidR="0076674F">
        <w:rPr>
          <w:rFonts w:hint="cs"/>
          <w:rtl/>
        </w:rPr>
        <w:t>ה</w:t>
      </w:r>
      <w:r>
        <w:rPr>
          <w:rFonts w:hint="cs"/>
          <w:rtl/>
        </w:rPr>
        <w:t>שנים האחרונות</w:t>
      </w:r>
      <w:r w:rsidRPr="00BC7729">
        <w:rPr>
          <w:rFonts w:hint="cs"/>
          <w:rtl/>
        </w:rPr>
        <w:t xml:space="preserve"> </w:t>
      </w:r>
      <w:r>
        <w:rPr>
          <w:rFonts w:hint="cs"/>
          <w:rtl/>
        </w:rPr>
        <w:t>(</w:t>
      </w:r>
      <w:r w:rsidR="0076674F">
        <w:rPr>
          <w:rFonts w:hint="cs"/>
          <w:rtl/>
        </w:rPr>
        <w:t>2019-2021</w:t>
      </w:r>
      <w:r>
        <w:rPr>
          <w:rFonts w:hint="cs"/>
          <w:rtl/>
        </w:rPr>
        <w:t>)</w:t>
      </w:r>
      <w:r w:rsidRPr="00BC7729">
        <w:rPr>
          <w:rtl/>
        </w:rPr>
        <w:t xml:space="preserve">, בהיקף כספי של לפחות </w:t>
      </w:r>
      <w:r w:rsidR="006162DE">
        <w:rPr>
          <w:rFonts w:hint="cs"/>
          <w:rtl/>
        </w:rPr>
        <w:t>4</w:t>
      </w:r>
      <w:r w:rsidR="00B065E6">
        <w:rPr>
          <w:rFonts w:hint="cs"/>
          <w:rtl/>
        </w:rPr>
        <w:t>,</w:t>
      </w:r>
      <w:r w:rsidR="006162DE">
        <w:rPr>
          <w:rFonts w:hint="cs"/>
          <w:rtl/>
        </w:rPr>
        <w:t>000</w:t>
      </w:r>
      <w:r w:rsidR="00B065E6">
        <w:rPr>
          <w:rFonts w:hint="cs"/>
          <w:rtl/>
        </w:rPr>
        <w:t>,000</w:t>
      </w:r>
      <w:r w:rsidRPr="00BC7729">
        <w:rPr>
          <w:rtl/>
        </w:rPr>
        <w:t>₪</w:t>
      </w:r>
      <w:r w:rsidRPr="00BC7729">
        <w:rPr>
          <w:rFonts w:hint="cs"/>
          <w:rtl/>
        </w:rPr>
        <w:t xml:space="preserve"> לא כולל מע"מ</w:t>
      </w:r>
      <w:r w:rsidRPr="00BC7729">
        <w:rPr>
          <w:rtl/>
        </w:rPr>
        <w:t>.</w:t>
      </w:r>
    </w:p>
    <w:p w14:paraId="13794130" w14:textId="77777777" w:rsidR="004033E4" w:rsidRPr="008F4BAA" w:rsidRDefault="00EE571E" w:rsidP="003907FE">
      <w:pPr>
        <w:pStyle w:val="4ff0"/>
      </w:pPr>
      <w:bookmarkStart w:id="56" w:name="_Ref79412867"/>
      <w:r w:rsidRPr="008F4BAA">
        <w:rPr>
          <w:rFonts w:hint="eastAsia"/>
          <w:rtl/>
        </w:rPr>
        <w:t>הגשת</w:t>
      </w:r>
      <w:r w:rsidR="008544F3">
        <w:rPr>
          <w:rtl/>
        </w:rPr>
        <w:t xml:space="preserve"> </w:t>
      </w:r>
      <w:r w:rsidR="009449F3">
        <w:rPr>
          <w:rFonts w:hint="cs"/>
          <w:rtl/>
        </w:rPr>
        <w:t>הצעה למספר מקבצי סלים</w:t>
      </w:r>
      <w:bookmarkEnd w:id="56"/>
    </w:p>
    <w:p w14:paraId="2DC69A6B" w14:textId="1C5008EE" w:rsidR="00511A32" w:rsidRPr="000252A2" w:rsidRDefault="00511A32" w:rsidP="007332BA">
      <w:pPr>
        <w:pStyle w:val="54"/>
        <w:rPr>
          <w:bCs/>
          <w:sz w:val="32"/>
          <w:szCs w:val="32"/>
        </w:rPr>
      </w:pPr>
      <w:bookmarkStart w:id="57" w:name="_Toc72305580"/>
      <w:bookmarkStart w:id="58" w:name="_Toc72403845"/>
      <w:bookmarkStart w:id="59" w:name="_Toc72405212"/>
      <w:r w:rsidRPr="000252A2">
        <w:rPr>
          <w:rFonts w:hint="cs"/>
          <w:rtl/>
        </w:rPr>
        <w:t>מציע אח</w:t>
      </w:r>
      <w:r>
        <w:rPr>
          <w:rFonts w:hint="cs"/>
          <w:rtl/>
        </w:rPr>
        <w:t xml:space="preserve">ד יכול לזכות לכל היותר </w:t>
      </w:r>
      <w:r w:rsidR="005215C4" w:rsidRPr="000540E4">
        <w:rPr>
          <w:rFonts w:hint="cs"/>
          <w:b/>
          <w:bCs/>
          <w:rtl/>
        </w:rPr>
        <w:t>בארבעה</w:t>
      </w:r>
      <w:r w:rsidRPr="000540E4">
        <w:rPr>
          <w:rFonts w:hint="cs"/>
          <w:b/>
          <w:bCs/>
          <w:rtl/>
        </w:rPr>
        <w:t xml:space="preserve"> סלים</w:t>
      </w:r>
      <w:r>
        <w:rPr>
          <w:rFonts w:hint="cs"/>
          <w:rtl/>
        </w:rPr>
        <w:t xml:space="preserve"> </w:t>
      </w:r>
      <w:r w:rsidR="00D4755F">
        <w:rPr>
          <w:rFonts w:hint="cs"/>
          <w:rtl/>
        </w:rPr>
        <w:t xml:space="preserve">מתוך </w:t>
      </w:r>
      <w:r>
        <w:rPr>
          <w:rFonts w:hint="cs"/>
          <w:rtl/>
        </w:rPr>
        <w:t>כל המקבצים</w:t>
      </w:r>
      <w:r w:rsidR="0075056C">
        <w:rPr>
          <w:rFonts w:hint="cs"/>
          <w:rtl/>
        </w:rPr>
        <w:t xml:space="preserve"> במכרז</w:t>
      </w:r>
      <w:r>
        <w:rPr>
          <w:rFonts w:hint="cs"/>
          <w:rtl/>
        </w:rPr>
        <w:t>.</w:t>
      </w:r>
      <w:r w:rsidRPr="00872E38">
        <w:rPr>
          <w:rFonts w:hint="eastAsia"/>
          <w:rtl/>
        </w:rPr>
        <w:t xml:space="preserve"> </w:t>
      </w:r>
      <w:r>
        <w:rPr>
          <w:rFonts w:hint="cs"/>
          <w:rtl/>
        </w:rPr>
        <w:t xml:space="preserve">המציע </w:t>
      </w:r>
      <w:r w:rsidRPr="00663B96">
        <w:rPr>
          <w:rFonts w:hint="eastAsia"/>
          <w:rtl/>
        </w:rPr>
        <w:t>יסמן</w:t>
      </w:r>
      <w:r w:rsidRPr="00663B96">
        <w:rPr>
          <w:rtl/>
        </w:rPr>
        <w:t xml:space="preserve"> </w:t>
      </w:r>
      <w:r w:rsidRPr="00663B96">
        <w:rPr>
          <w:rFonts w:hint="eastAsia"/>
          <w:rtl/>
        </w:rPr>
        <w:t>את</w:t>
      </w:r>
      <w:r w:rsidRPr="00663B96">
        <w:rPr>
          <w:rtl/>
        </w:rPr>
        <w:t xml:space="preserve"> </w:t>
      </w:r>
      <w:r w:rsidRPr="00663B96">
        <w:rPr>
          <w:rFonts w:hint="eastAsia"/>
          <w:rtl/>
        </w:rPr>
        <w:t>ה</w:t>
      </w:r>
      <w:r>
        <w:rPr>
          <w:rFonts w:hint="cs"/>
          <w:rtl/>
        </w:rPr>
        <w:t xml:space="preserve">סלים </w:t>
      </w:r>
      <w:r w:rsidRPr="00663B96">
        <w:rPr>
          <w:rFonts w:hint="eastAsia"/>
          <w:rtl/>
        </w:rPr>
        <w:t>אליה</w:t>
      </w:r>
      <w:r>
        <w:rPr>
          <w:rFonts w:hint="cs"/>
          <w:rtl/>
        </w:rPr>
        <w:t>ם</w:t>
      </w:r>
      <w:r w:rsidRPr="00663B96">
        <w:rPr>
          <w:rtl/>
        </w:rPr>
        <w:t xml:space="preserve"> </w:t>
      </w:r>
      <w:r w:rsidRPr="00663B96">
        <w:rPr>
          <w:rFonts w:hint="eastAsia"/>
          <w:rtl/>
        </w:rPr>
        <w:t>הוא</w:t>
      </w:r>
      <w:r w:rsidRPr="00663B96">
        <w:rPr>
          <w:rtl/>
        </w:rPr>
        <w:t xml:space="preserve"> </w:t>
      </w:r>
      <w:r w:rsidRPr="00663B96">
        <w:rPr>
          <w:rFonts w:hint="eastAsia"/>
          <w:rtl/>
        </w:rPr>
        <w:t>מעוניין</w:t>
      </w:r>
      <w:r w:rsidRPr="00663B96">
        <w:rPr>
          <w:rtl/>
        </w:rPr>
        <w:t xml:space="preserve"> </w:t>
      </w:r>
      <w:r w:rsidRPr="00663B96">
        <w:rPr>
          <w:rFonts w:hint="eastAsia"/>
          <w:rtl/>
        </w:rPr>
        <w:t>להגיש</w:t>
      </w:r>
      <w:r w:rsidRPr="00663B96">
        <w:rPr>
          <w:rtl/>
        </w:rPr>
        <w:t xml:space="preserve"> </w:t>
      </w:r>
      <w:r w:rsidRPr="00663B96">
        <w:rPr>
          <w:rFonts w:hint="eastAsia"/>
          <w:rtl/>
        </w:rPr>
        <w:t>את</w:t>
      </w:r>
      <w:r w:rsidRPr="00663B96">
        <w:rPr>
          <w:rtl/>
        </w:rPr>
        <w:t xml:space="preserve"> </w:t>
      </w:r>
      <w:r w:rsidRPr="00663B96">
        <w:rPr>
          <w:rFonts w:hint="eastAsia"/>
          <w:rtl/>
        </w:rPr>
        <w:t>הצעתו</w:t>
      </w:r>
      <w:r w:rsidR="00B15186">
        <w:rPr>
          <w:rFonts w:hint="cs"/>
          <w:rtl/>
        </w:rPr>
        <w:t xml:space="preserve">, בחוברת ההצעה </w:t>
      </w:r>
      <w:r w:rsidR="00B15186">
        <w:rPr>
          <w:rtl/>
        </w:rPr>
        <w:t>–</w:t>
      </w:r>
      <w:r w:rsidR="00B15186">
        <w:rPr>
          <w:rFonts w:hint="cs"/>
          <w:rtl/>
        </w:rPr>
        <w:t xml:space="preserve"> פרק 3.</w:t>
      </w:r>
    </w:p>
    <w:p w14:paraId="371EB564" w14:textId="1258799A" w:rsidR="00511A32" w:rsidRDefault="00511A32" w:rsidP="00511A32">
      <w:pPr>
        <w:pStyle w:val="54"/>
        <w:rPr>
          <w:bCs/>
          <w:sz w:val="32"/>
          <w:szCs w:val="32"/>
        </w:rPr>
      </w:pPr>
      <w:r w:rsidRPr="00DA6633">
        <w:rPr>
          <w:rtl/>
        </w:rPr>
        <w:t xml:space="preserve">מציע המגיש הצעה </w:t>
      </w:r>
      <w:r>
        <w:rPr>
          <w:rFonts w:hint="cs"/>
          <w:rtl/>
        </w:rPr>
        <w:t xml:space="preserve">למקבץ </w:t>
      </w:r>
      <w:r w:rsidRPr="00DA6633">
        <w:rPr>
          <w:rtl/>
        </w:rPr>
        <w:t xml:space="preserve">3 – </w:t>
      </w:r>
      <w:r>
        <w:rPr>
          <w:rFonts w:hint="cs"/>
          <w:rtl/>
        </w:rPr>
        <w:t>סלים</w:t>
      </w:r>
      <w:r w:rsidRPr="00DA6633">
        <w:rPr>
          <w:rtl/>
        </w:rPr>
        <w:t xml:space="preserve"> </w:t>
      </w:r>
      <w:r w:rsidRPr="00DA6633">
        <w:rPr>
          <w:rFonts w:hint="eastAsia"/>
          <w:rtl/>
        </w:rPr>
        <w:t>גדולים</w:t>
      </w:r>
      <w:r w:rsidRPr="00DA6633">
        <w:rPr>
          <w:rtl/>
        </w:rPr>
        <w:t xml:space="preserve">, לא יוכל להגיש הצעה </w:t>
      </w:r>
      <w:r>
        <w:rPr>
          <w:rFonts w:hint="cs"/>
          <w:rtl/>
        </w:rPr>
        <w:t>למקבץ</w:t>
      </w:r>
      <w:r w:rsidRPr="00DA6633">
        <w:rPr>
          <w:rtl/>
        </w:rPr>
        <w:t xml:space="preserve"> 1 – </w:t>
      </w:r>
      <w:r>
        <w:rPr>
          <w:rFonts w:hint="cs"/>
          <w:rtl/>
        </w:rPr>
        <w:t>סלים</w:t>
      </w:r>
      <w:r w:rsidRPr="00DA6633">
        <w:rPr>
          <w:rtl/>
        </w:rPr>
        <w:t xml:space="preserve"> קטנים</w:t>
      </w:r>
      <w:r w:rsidRPr="00DA6633">
        <w:rPr>
          <w:rFonts w:hint="cs"/>
          <w:rtl/>
        </w:rPr>
        <w:t>, ולהיפך.</w:t>
      </w:r>
      <w:r>
        <w:rPr>
          <w:rFonts w:hint="cs"/>
          <w:rtl/>
        </w:rPr>
        <w:t xml:space="preserve"> אין מניעה כי מציע המגיש הצעה לסל גדול או קטן, יגיש הצעה גם לסל הבינוני. </w:t>
      </w:r>
    </w:p>
    <w:p w14:paraId="302191D9" w14:textId="77777777" w:rsidR="00511A32" w:rsidRDefault="00511A32" w:rsidP="00511A32">
      <w:pPr>
        <w:pStyle w:val="54"/>
      </w:pPr>
      <w:r w:rsidRPr="008544F3">
        <w:rPr>
          <w:rtl/>
        </w:rPr>
        <w:t xml:space="preserve">יובהר </w:t>
      </w:r>
      <w:r w:rsidRPr="008544F3">
        <w:rPr>
          <w:rFonts w:hint="eastAsia"/>
          <w:rtl/>
        </w:rPr>
        <w:t>כי</w:t>
      </w:r>
      <w:r w:rsidRPr="008544F3">
        <w:rPr>
          <w:rtl/>
        </w:rPr>
        <w:t xml:space="preserve"> </w:t>
      </w:r>
      <w:r>
        <w:rPr>
          <w:rFonts w:hint="cs"/>
          <w:rtl/>
        </w:rPr>
        <w:t>לצורך הוכחת ה</w:t>
      </w:r>
      <w:r>
        <w:rPr>
          <w:rtl/>
        </w:rPr>
        <w:t>עמיד</w:t>
      </w:r>
      <w:r>
        <w:rPr>
          <w:rFonts w:hint="cs"/>
          <w:rtl/>
        </w:rPr>
        <w:t>ה</w:t>
      </w:r>
      <w:r w:rsidRPr="008544F3">
        <w:rPr>
          <w:rtl/>
        </w:rPr>
        <w:t xml:space="preserve"> בתנאי הסף לגבי היקף הלקוחות ומספר המיכלים</w:t>
      </w:r>
      <w:r>
        <w:rPr>
          <w:rFonts w:hint="cs"/>
          <w:rtl/>
        </w:rPr>
        <w:t>,</w:t>
      </w:r>
      <w:r w:rsidRPr="008544F3">
        <w:rPr>
          <w:rtl/>
        </w:rPr>
        <w:t xml:space="preserve"> </w:t>
      </w:r>
      <w:r>
        <w:rPr>
          <w:rFonts w:hint="cs"/>
          <w:rtl/>
        </w:rPr>
        <w:t xml:space="preserve">ניתן להציג לקוח זהה </w:t>
      </w:r>
      <w:r w:rsidRPr="008544F3">
        <w:rPr>
          <w:rtl/>
        </w:rPr>
        <w:t>עבור יותר מ</w:t>
      </w:r>
      <w:r>
        <w:rPr>
          <w:rFonts w:hint="cs"/>
          <w:rtl/>
        </w:rPr>
        <w:t>מקבץ</w:t>
      </w:r>
      <w:r w:rsidRPr="008544F3">
        <w:rPr>
          <w:rtl/>
        </w:rPr>
        <w:t xml:space="preserve"> אחד</w:t>
      </w:r>
      <w:r>
        <w:rPr>
          <w:rFonts w:hint="cs"/>
          <w:rtl/>
        </w:rPr>
        <w:t xml:space="preserve"> </w:t>
      </w:r>
      <w:r w:rsidRPr="008544F3">
        <w:rPr>
          <w:rtl/>
        </w:rPr>
        <w:t xml:space="preserve">(כלומר- </w:t>
      </w:r>
      <w:r>
        <w:rPr>
          <w:rFonts w:hint="cs"/>
          <w:rtl/>
        </w:rPr>
        <w:t>אפשר ש</w:t>
      </w:r>
      <w:r w:rsidRPr="008544F3">
        <w:rPr>
          <w:rFonts w:hint="eastAsia"/>
          <w:rtl/>
        </w:rPr>
        <w:t>לקוח</w:t>
      </w:r>
      <w:r>
        <w:rPr>
          <w:rFonts w:hint="cs"/>
          <w:rtl/>
        </w:rPr>
        <w:t xml:space="preserve"> כלשהו</w:t>
      </w:r>
      <w:r w:rsidRPr="008544F3">
        <w:rPr>
          <w:rtl/>
        </w:rPr>
        <w:t xml:space="preserve"> </w:t>
      </w:r>
      <w:r>
        <w:rPr>
          <w:rFonts w:hint="cs"/>
          <w:rtl/>
        </w:rPr>
        <w:t>שיוצג בהצעה ישמש הן לצורך עמידה בסל גדול והן לצורך עמידה בסל בינוני)</w:t>
      </w:r>
      <w:r w:rsidRPr="008544F3">
        <w:rPr>
          <w:rtl/>
        </w:rPr>
        <w:t>.</w:t>
      </w:r>
    </w:p>
    <w:p w14:paraId="12E5077A" w14:textId="463A6AE2" w:rsidR="00511A32" w:rsidRPr="00B92172" w:rsidRDefault="00511A32" w:rsidP="003C53DD">
      <w:pPr>
        <w:pStyle w:val="54"/>
        <w:rPr>
          <w:b/>
          <w:bCs/>
          <w:sz w:val="32"/>
          <w:szCs w:val="32"/>
        </w:rPr>
      </w:pPr>
      <w:r w:rsidRPr="00B92172">
        <w:rPr>
          <w:rFonts w:hint="eastAsia"/>
          <w:b/>
          <w:bCs/>
          <w:rtl/>
        </w:rPr>
        <w:t>לא</w:t>
      </w:r>
      <w:r w:rsidRPr="00B92172">
        <w:rPr>
          <w:b/>
          <w:bCs/>
          <w:rtl/>
        </w:rPr>
        <w:t xml:space="preserve"> </w:t>
      </w:r>
      <w:r w:rsidRPr="00B92172">
        <w:rPr>
          <w:rFonts w:hint="eastAsia"/>
          <w:b/>
          <w:bCs/>
          <w:rtl/>
        </w:rPr>
        <w:t>תתאפשר</w:t>
      </w:r>
      <w:r w:rsidRPr="00B92172">
        <w:rPr>
          <w:b/>
          <w:bCs/>
          <w:rtl/>
        </w:rPr>
        <w:t xml:space="preserve"> </w:t>
      </w:r>
      <w:r w:rsidRPr="00B92172">
        <w:rPr>
          <w:rFonts w:hint="eastAsia"/>
          <w:b/>
          <w:bCs/>
          <w:rtl/>
        </w:rPr>
        <w:t>זכייה</w:t>
      </w:r>
      <w:r w:rsidRPr="00B92172">
        <w:rPr>
          <w:b/>
          <w:bCs/>
          <w:rtl/>
        </w:rPr>
        <w:t xml:space="preserve"> </w:t>
      </w:r>
      <w:r w:rsidRPr="00B92172">
        <w:rPr>
          <w:rFonts w:hint="eastAsia"/>
          <w:b/>
          <w:bCs/>
          <w:rtl/>
        </w:rPr>
        <w:t>של</w:t>
      </w:r>
      <w:r w:rsidRPr="00B92172">
        <w:rPr>
          <w:b/>
          <w:bCs/>
          <w:rtl/>
        </w:rPr>
        <w:t xml:space="preserve"> </w:t>
      </w:r>
      <w:r w:rsidRPr="00B92172">
        <w:rPr>
          <w:rFonts w:hint="cs"/>
          <w:b/>
          <w:bCs/>
          <w:rtl/>
        </w:rPr>
        <w:t>מציע</w:t>
      </w:r>
      <w:r w:rsidRPr="00B92172">
        <w:rPr>
          <w:b/>
          <w:bCs/>
          <w:rtl/>
        </w:rPr>
        <w:t xml:space="preserve"> </w:t>
      </w:r>
      <w:r w:rsidRPr="00B92172">
        <w:rPr>
          <w:rFonts w:hint="cs"/>
          <w:b/>
          <w:bCs/>
          <w:rtl/>
        </w:rPr>
        <w:t>אחד</w:t>
      </w:r>
      <w:r w:rsidRPr="00B92172">
        <w:rPr>
          <w:b/>
          <w:bCs/>
          <w:rtl/>
        </w:rPr>
        <w:t xml:space="preserve"> </w:t>
      </w:r>
      <w:r w:rsidRPr="00B92172">
        <w:rPr>
          <w:rFonts w:hint="eastAsia"/>
          <w:b/>
          <w:bCs/>
          <w:rtl/>
        </w:rPr>
        <w:t>בכל</w:t>
      </w:r>
      <w:r w:rsidRPr="00B92172">
        <w:rPr>
          <w:b/>
          <w:bCs/>
          <w:rtl/>
        </w:rPr>
        <w:t xml:space="preserve"> </w:t>
      </w:r>
      <w:r w:rsidRPr="00B92172">
        <w:rPr>
          <w:rFonts w:hint="eastAsia"/>
          <w:b/>
          <w:bCs/>
          <w:rtl/>
        </w:rPr>
        <w:t>הסלים</w:t>
      </w:r>
      <w:r w:rsidRPr="00B92172">
        <w:rPr>
          <w:rFonts w:hint="cs"/>
          <w:b/>
          <w:bCs/>
          <w:rtl/>
        </w:rPr>
        <w:t xml:space="preserve"> </w:t>
      </w:r>
      <w:r w:rsidR="0070392E">
        <w:rPr>
          <w:rFonts w:hint="cs"/>
          <w:b/>
          <w:bCs/>
          <w:rtl/>
        </w:rPr>
        <w:t xml:space="preserve">הכלולים </w:t>
      </w:r>
      <w:r w:rsidRPr="00B92172">
        <w:rPr>
          <w:rFonts w:hint="cs"/>
          <w:b/>
          <w:bCs/>
          <w:rtl/>
        </w:rPr>
        <w:t>במקבץ יחיד</w:t>
      </w:r>
      <w:r w:rsidR="003C53DD">
        <w:rPr>
          <w:rFonts w:hint="cs"/>
          <w:b/>
          <w:bCs/>
          <w:rtl/>
        </w:rPr>
        <w:t xml:space="preserve">, תוך שיובהר כי מגבלה זו חלה רק בהתייחס למקבץ 1. </w:t>
      </w:r>
    </w:p>
    <w:p w14:paraId="3735890B" w14:textId="027931C4" w:rsidR="0094502A" w:rsidRDefault="0094502A" w:rsidP="003B081B">
      <w:pPr>
        <w:pStyle w:val="25"/>
        <w:rPr>
          <w:rtl/>
        </w:rPr>
      </w:pPr>
      <w:bookmarkStart w:id="60" w:name="_Ref79410704"/>
      <w:bookmarkStart w:id="61" w:name="_Toc100761166"/>
      <w:r>
        <w:rPr>
          <w:rFonts w:hint="cs"/>
          <w:rtl/>
        </w:rPr>
        <w:t>של</w:t>
      </w:r>
      <w:r>
        <w:rPr>
          <w:rtl/>
        </w:rPr>
        <w:t>ב המיון המוקדם</w:t>
      </w:r>
      <w:bookmarkEnd w:id="57"/>
      <w:bookmarkEnd w:id="58"/>
      <w:bookmarkEnd w:id="59"/>
      <w:bookmarkEnd w:id="60"/>
      <w:bookmarkEnd w:id="61"/>
    </w:p>
    <w:p w14:paraId="68D039D2" w14:textId="648D21D5" w:rsidR="002F03CA" w:rsidRDefault="002F03CA" w:rsidP="00844E5F">
      <w:pPr>
        <w:pStyle w:val="3ffe"/>
      </w:pPr>
      <w:r>
        <w:rPr>
          <w:rFonts w:hint="cs"/>
          <w:rtl/>
        </w:rPr>
        <w:t>ה</w:t>
      </w:r>
      <w:r>
        <w:rPr>
          <w:rtl/>
        </w:rPr>
        <w:t>צע</w:t>
      </w:r>
      <w:r>
        <w:rPr>
          <w:rFonts w:hint="cs"/>
          <w:rtl/>
        </w:rPr>
        <w:t xml:space="preserve">ות אשר </w:t>
      </w:r>
      <w:r>
        <w:rPr>
          <w:rtl/>
        </w:rPr>
        <w:t>עומד</w:t>
      </w:r>
      <w:r w:rsidR="006D0E6E">
        <w:rPr>
          <w:rFonts w:hint="cs"/>
          <w:rtl/>
        </w:rPr>
        <w:t>ו</w:t>
      </w:r>
      <w:r>
        <w:rPr>
          <w:rtl/>
        </w:rPr>
        <w:t>ת ב</w:t>
      </w:r>
      <w:r>
        <w:rPr>
          <w:rFonts w:hint="cs"/>
          <w:rtl/>
        </w:rPr>
        <w:t xml:space="preserve">תנאי </w:t>
      </w:r>
      <w:r w:rsidR="00294E40">
        <w:rPr>
          <w:rFonts w:hint="cs"/>
          <w:rtl/>
        </w:rPr>
        <w:t xml:space="preserve">הסף כאמור </w:t>
      </w:r>
      <w:r w:rsidR="00294E40" w:rsidRPr="00240ED0">
        <w:rPr>
          <w:rFonts w:hint="eastAsia"/>
          <w:rtl/>
        </w:rPr>
        <w:t>בסעיף</w:t>
      </w:r>
      <w:r w:rsidR="00294E40" w:rsidRPr="00240ED0">
        <w:rPr>
          <w:rtl/>
        </w:rPr>
        <w:t xml:space="preserve"> </w:t>
      </w:r>
      <w:r w:rsidR="00844E5F" w:rsidRPr="00240ED0">
        <w:rPr>
          <w:rtl/>
        </w:rPr>
        <w:fldChar w:fldCharType="begin"/>
      </w:r>
      <w:r w:rsidR="00844E5F" w:rsidRPr="00240ED0">
        <w:rPr>
          <w:rtl/>
        </w:rPr>
        <w:instrText xml:space="preserve"> </w:instrText>
      </w:r>
      <w:r w:rsidR="00844E5F" w:rsidRPr="00240ED0">
        <w:instrText>REF</w:instrText>
      </w:r>
      <w:r w:rsidR="00844E5F" w:rsidRPr="00240ED0">
        <w:rPr>
          <w:rtl/>
        </w:rPr>
        <w:instrText xml:space="preserve"> _</w:instrText>
      </w:r>
      <w:r w:rsidR="00844E5F" w:rsidRPr="00240ED0">
        <w:instrText>Ref95128670 \r \h</w:instrText>
      </w:r>
      <w:r w:rsidR="00844E5F" w:rsidRPr="00240ED0">
        <w:rPr>
          <w:rtl/>
        </w:rPr>
        <w:instrText xml:space="preserve"> </w:instrText>
      </w:r>
      <w:r w:rsidR="009026D4">
        <w:rPr>
          <w:rtl/>
        </w:rPr>
        <w:instrText xml:space="preserve"> \* </w:instrText>
      </w:r>
      <w:r w:rsidR="009026D4">
        <w:instrText>MERGEFORMAT</w:instrText>
      </w:r>
      <w:r w:rsidR="009026D4">
        <w:rPr>
          <w:rtl/>
        </w:rPr>
        <w:instrText xml:space="preserve"> </w:instrText>
      </w:r>
      <w:r w:rsidR="00844E5F" w:rsidRPr="00240ED0">
        <w:rPr>
          <w:rtl/>
        </w:rPr>
      </w:r>
      <w:r w:rsidR="00844E5F" w:rsidRPr="00240ED0">
        <w:rPr>
          <w:rtl/>
        </w:rPr>
        <w:fldChar w:fldCharType="separate"/>
      </w:r>
      <w:r w:rsidR="00316A6D">
        <w:rPr>
          <w:cs/>
        </w:rPr>
        <w:t>‎</w:t>
      </w:r>
      <w:r w:rsidR="00316A6D">
        <w:t>1.3</w:t>
      </w:r>
      <w:r w:rsidR="00844E5F" w:rsidRPr="00240ED0">
        <w:rPr>
          <w:rtl/>
        </w:rPr>
        <w:fldChar w:fldCharType="end"/>
      </w:r>
      <w:r w:rsidR="00294E40" w:rsidRPr="00E60FBD">
        <w:rPr>
          <w:rFonts w:hint="cs"/>
          <w:rtl/>
        </w:rPr>
        <w:t xml:space="preserve"> י</w:t>
      </w:r>
      <w:r w:rsidR="00294E40">
        <w:rPr>
          <w:rFonts w:hint="cs"/>
          <w:rtl/>
        </w:rPr>
        <w:t>וכרזו כמציעים מאושרים ו</w:t>
      </w:r>
      <w:r w:rsidR="00BD3852">
        <w:rPr>
          <w:rFonts w:hint="cs"/>
          <w:rtl/>
        </w:rPr>
        <w:t>י</w:t>
      </w:r>
      <w:r>
        <w:rPr>
          <w:rtl/>
        </w:rPr>
        <w:t>עבר</w:t>
      </w:r>
      <w:r w:rsidR="00BD3852">
        <w:rPr>
          <w:rFonts w:hint="cs"/>
          <w:rtl/>
        </w:rPr>
        <w:t>ו</w:t>
      </w:r>
      <w:r>
        <w:rPr>
          <w:rtl/>
        </w:rPr>
        <w:t xml:space="preserve"> לשלב</w:t>
      </w:r>
      <w:r w:rsidR="00254B88">
        <w:rPr>
          <w:rFonts w:hint="cs"/>
          <w:rtl/>
        </w:rPr>
        <w:t xml:space="preserve"> </w:t>
      </w:r>
      <w:r>
        <w:rPr>
          <w:rtl/>
        </w:rPr>
        <w:t>ב</w:t>
      </w:r>
      <w:r w:rsidR="00BD3852">
        <w:rPr>
          <w:rFonts w:hint="cs"/>
          <w:rtl/>
        </w:rPr>
        <w:t>חינת הצעת המחיר.</w:t>
      </w:r>
    </w:p>
    <w:p w14:paraId="17472D32" w14:textId="0B72A012" w:rsidR="00C13EA5" w:rsidRPr="00121439" w:rsidRDefault="00C13EA5" w:rsidP="00CB0B4A">
      <w:pPr>
        <w:pStyle w:val="32"/>
        <w:rPr>
          <w:rtl/>
        </w:rPr>
      </w:pPr>
      <w:bookmarkStart w:id="62" w:name="_Toc72305582"/>
      <w:bookmarkStart w:id="63" w:name="_Toc72403847"/>
      <w:bookmarkStart w:id="64" w:name="_Toc72405214"/>
      <w:r w:rsidRPr="00121439">
        <w:rPr>
          <w:rtl/>
        </w:rPr>
        <w:t>ע</w:t>
      </w:r>
      <w:r>
        <w:rPr>
          <w:rtl/>
        </w:rPr>
        <w:t>רבות הצעה</w:t>
      </w:r>
      <w:bookmarkEnd w:id="62"/>
      <w:bookmarkEnd w:id="63"/>
      <w:bookmarkEnd w:id="64"/>
    </w:p>
    <w:p w14:paraId="209D8CF7" w14:textId="54BF676F" w:rsidR="00B37D92" w:rsidRDefault="003B081B" w:rsidP="003907FE">
      <w:pPr>
        <w:pStyle w:val="43"/>
      </w:pPr>
      <w:r>
        <w:rPr>
          <w:rFonts w:hint="cs"/>
          <w:rtl/>
        </w:rPr>
        <w:t xml:space="preserve">לאחר </w:t>
      </w:r>
      <w:r w:rsidR="00F345B8">
        <w:rPr>
          <w:rFonts w:hint="cs"/>
          <w:rtl/>
        </w:rPr>
        <w:t>ע</w:t>
      </w:r>
      <w:r w:rsidR="00A10228">
        <w:rPr>
          <w:rFonts w:hint="cs"/>
          <w:rtl/>
        </w:rPr>
        <w:t>מידת המציע בתנאי ה</w:t>
      </w:r>
      <w:r w:rsidR="00F345B8">
        <w:rPr>
          <w:rFonts w:hint="cs"/>
          <w:rtl/>
        </w:rPr>
        <w:t>סף</w:t>
      </w:r>
      <w:r w:rsidR="00A10228">
        <w:rPr>
          <w:rFonts w:hint="cs"/>
          <w:rtl/>
        </w:rPr>
        <w:t xml:space="preserve">, וכתנאי למעבר לשלב בחינת הצעת המחיר במכרז, </w:t>
      </w:r>
      <w:r w:rsidR="00A10228" w:rsidRPr="001679AC">
        <w:rPr>
          <w:rFonts w:hint="cs"/>
          <w:rtl/>
        </w:rPr>
        <w:t xml:space="preserve">יידרש המציע להגיש ערבות </w:t>
      </w:r>
      <w:r w:rsidR="00A10228">
        <w:rPr>
          <w:rFonts w:hint="cs"/>
          <w:rtl/>
        </w:rPr>
        <w:t>הצעה</w:t>
      </w:r>
      <w:r w:rsidR="00B817C1">
        <w:rPr>
          <w:rFonts w:hint="cs"/>
          <w:rtl/>
        </w:rPr>
        <w:t xml:space="preserve"> אוטונומית בלתי מותנית,</w:t>
      </w:r>
      <w:r w:rsidR="00A10228">
        <w:rPr>
          <w:rFonts w:hint="cs"/>
          <w:rtl/>
        </w:rPr>
        <w:t xml:space="preserve"> </w:t>
      </w:r>
      <w:r w:rsidR="00A10228" w:rsidRPr="00121439">
        <w:rPr>
          <w:rtl/>
        </w:rPr>
        <w:t>עבור כל סל בגינו הגיש המציע הצעתו</w:t>
      </w:r>
      <w:r w:rsidR="00B37D92">
        <w:rPr>
          <w:rFonts w:hint="cs"/>
          <w:rtl/>
        </w:rPr>
        <w:t>.</w:t>
      </w:r>
    </w:p>
    <w:p w14:paraId="5735A33D" w14:textId="3B02277D" w:rsidR="00B817C1" w:rsidRPr="00DA79EF" w:rsidRDefault="00B817C1" w:rsidP="00EE7B18">
      <w:pPr>
        <w:pStyle w:val="43"/>
        <w:rPr>
          <w:rtl/>
        </w:rPr>
      </w:pPr>
      <w:r w:rsidRPr="007034DE">
        <w:rPr>
          <w:rFonts w:hint="cs"/>
          <w:rtl/>
        </w:rPr>
        <w:t>נ</w:t>
      </w:r>
      <w:r w:rsidR="00EC18AA" w:rsidRPr="007034DE">
        <w:rPr>
          <w:rtl/>
        </w:rPr>
        <w:t xml:space="preserve">וסח </w:t>
      </w:r>
      <w:r w:rsidRPr="007034DE">
        <w:rPr>
          <w:rtl/>
        </w:rPr>
        <w:t>ערבות</w:t>
      </w:r>
      <w:r w:rsidR="00EC18AA" w:rsidRPr="007034DE">
        <w:rPr>
          <w:rFonts w:hint="cs"/>
          <w:rtl/>
        </w:rPr>
        <w:t xml:space="preserve"> ההצעה</w:t>
      </w:r>
      <w:r w:rsidRPr="007034DE">
        <w:rPr>
          <w:rtl/>
        </w:rPr>
        <w:t xml:space="preserve"> יהיה זהה לנוסח הערבות המצור</w:t>
      </w:r>
      <w:r w:rsidRPr="007034DE">
        <w:rPr>
          <w:rFonts w:hint="cs"/>
          <w:rtl/>
        </w:rPr>
        <w:t>ף</w:t>
      </w:r>
      <w:r w:rsidRPr="007034DE">
        <w:rPr>
          <w:rtl/>
        </w:rPr>
        <w:t xml:space="preserve"> כנספח </w:t>
      </w:r>
      <w:r w:rsidR="00E84CF0" w:rsidRPr="007034DE">
        <w:rPr>
          <w:rFonts w:hint="cs"/>
          <w:rtl/>
        </w:rPr>
        <w:t>ג</w:t>
      </w:r>
      <w:r w:rsidR="002150AB">
        <w:rPr>
          <w:rFonts w:hint="cs"/>
          <w:rtl/>
        </w:rPr>
        <w:t xml:space="preserve">1 </w:t>
      </w:r>
      <w:r w:rsidRPr="007034DE">
        <w:rPr>
          <w:rFonts w:hint="cs"/>
          <w:rtl/>
        </w:rPr>
        <w:t>להסכם</w:t>
      </w:r>
      <w:r w:rsidRPr="00DA79EF">
        <w:rPr>
          <w:rFonts w:hint="cs"/>
          <w:rtl/>
        </w:rPr>
        <w:t xml:space="preserve"> ההתקשרות.</w:t>
      </w:r>
      <w:r w:rsidR="003E3F01">
        <w:rPr>
          <w:rFonts w:hint="cs"/>
          <w:rtl/>
        </w:rPr>
        <w:t xml:space="preserve"> </w:t>
      </w:r>
      <w:r w:rsidR="003E3F01" w:rsidRPr="00121439">
        <w:rPr>
          <w:rtl/>
        </w:rPr>
        <w:t>סטייה מהנוסח המצורף של הערבות עשויה לגרום לפסילת הצעות המתמודדים במכרז.</w:t>
      </w:r>
    </w:p>
    <w:p w14:paraId="3FC44E40" w14:textId="2A217B29" w:rsidR="00B817C1" w:rsidRPr="00DA79EF" w:rsidRDefault="00B817C1" w:rsidP="005A610A">
      <w:pPr>
        <w:pStyle w:val="43"/>
      </w:pPr>
      <w:r w:rsidRPr="00DA79EF">
        <w:rPr>
          <w:rtl/>
        </w:rPr>
        <w:t>ערבות</w:t>
      </w:r>
      <w:r w:rsidR="007613A0">
        <w:rPr>
          <w:rFonts w:hint="cs"/>
          <w:rtl/>
        </w:rPr>
        <w:t xml:space="preserve"> ההצעה</w:t>
      </w:r>
      <w:r w:rsidRPr="00DA79EF">
        <w:rPr>
          <w:rtl/>
        </w:rPr>
        <w:t xml:space="preserve"> </w:t>
      </w:r>
      <w:r w:rsidRPr="00DA79EF">
        <w:rPr>
          <w:rFonts w:hint="cs"/>
          <w:rtl/>
        </w:rPr>
        <w:t xml:space="preserve">תעמוד בדרישות </w:t>
      </w:r>
      <w:r w:rsidR="00B55559" w:rsidRPr="00DA79EF">
        <w:rPr>
          <w:rFonts w:hint="cs"/>
          <w:rtl/>
        </w:rPr>
        <w:t xml:space="preserve">סעיף </w:t>
      </w:r>
      <w:r w:rsidR="00B55559">
        <w:rPr>
          <w:rtl/>
        </w:rPr>
        <w:fldChar w:fldCharType="begin"/>
      </w:r>
      <w:r w:rsidR="00B55559">
        <w:rPr>
          <w:rtl/>
        </w:rPr>
        <w:instrText xml:space="preserve"> </w:instrText>
      </w:r>
      <w:r w:rsidR="00B55559">
        <w:rPr>
          <w:rFonts w:hint="cs"/>
        </w:rPr>
        <w:instrText>REF</w:instrText>
      </w:r>
      <w:r w:rsidR="00B55559">
        <w:rPr>
          <w:rFonts w:hint="cs"/>
          <w:rtl/>
        </w:rPr>
        <w:instrText xml:space="preserve"> _</w:instrText>
      </w:r>
      <w:r w:rsidR="00B55559">
        <w:rPr>
          <w:rFonts w:hint="cs"/>
        </w:rPr>
        <w:instrText>Ref97547729 \r \h</w:instrText>
      </w:r>
      <w:r w:rsidR="00B55559">
        <w:rPr>
          <w:rtl/>
        </w:rPr>
        <w:instrText xml:space="preserve"> </w:instrText>
      </w:r>
      <w:r w:rsidR="00B55559">
        <w:rPr>
          <w:rtl/>
        </w:rPr>
        <w:fldChar w:fldCharType="separate"/>
      </w:r>
      <w:r w:rsidR="00316A6D">
        <w:rPr>
          <w:rFonts w:hint="cs"/>
          <w:b/>
          <w:bCs/>
          <w:rtl/>
        </w:rPr>
        <w:t>שגיאה! מקור ההפניה לא נמצא.</w:t>
      </w:r>
      <w:r w:rsidR="00B55559">
        <w:rPr>
          <w:rtl/>
        </w:rPr>
        <w:fldChar w:fldCharType="end"/>
      </w:r>
      <w:r w:rsidR="00B55559">
        <w:rPr>
          <w:rFonts w:hint="cs"/>
          <w:rtl/>
        </w:rPr>
        <w:t xml:space="preserve"> להסכם ההתקשרות (פרק 4)</w:t>
      </w:r>
      <w:r w:rsidR="007F7829">
        <w:rPr>
          <w:rFonts w:hint="cs"/>
          <w:rtl/>
        </w:rPr>
        <w:t xml:space="preserve">. </w:t>
      </w:r>
    </w:p>
    <w:p w14:paraId="68FAC716" w14:textId="3ED791BF" w:rsidR="00B37D92" w:rsidRDefault="00B37D92" w:rsidP="003907FE">
      <w:pPr>
        <w:pStyle w:val="43"/>
      </w:pPr>
      <w:r w:rsidRPr="001679AC">
        <w:rPr>
          <w:rFonts w:hint="cs"/>
          <w:rtl/>
        </w:rPr>
        <w:t>ערבות</w:t>
      </w:r>
      <w:r w:rsidR="007613A0">
        <w:rPr>
          <w:rFonts w:hint="cs"/>
          <w:rtl/>
        </w:rPr>
        <w:t xml:space="preserve"> ההצעה</w:t>
      </w:r>
      <w:r w:rsidRPr="001679AC">
        <w:rPr>
          <w:rFonts w:hint="cs"/>
          <w:rtl/>
        </w:rPr>
        <w:t xml:space="preserve"> תוגש </w:t>
      </w:r>
      <w:r w:rsidRPr="001679AC">
        <w:rPr>
          <w:rtl/>
        </w:rPr>
        <w:t xml:space="preserve">בהתאם </w:t>
      </w:r>
      <w:r w:rsidR="00A10228">
        <w:rPr>
          <w:rFonts w:hint="cs"/>
          <w:rtl/>
        </w:rPr>
        <w:t>לגובה הערבות המפורט בטבלה מטה</w:t>
      </w:r>
      <w:r w:rsidR="00A10228" w:rsidRPr="001679AC">
        <w:rPr>
          <w:rFonts w:hint="cs"/>
          <w:rtl/>
        </w:rPr>
        <w:t xml:space="preserve">, </w:t>
      </w:r>
      <w:r w:rsidR="007D4C7E">
        <w:rPr>
          <w:rFonts w:hint="cs"/>
          <w:rtl/>
        </w:rPr>
        <w:t>עד</w:t>
      </w:r>
      <w:r w:rsidR="009A62B2">
        <w:rPr>
          <w:rFonts w:hint="cs"/>
          <w:rtl/>
        </w:rPr>
        <w:t xml:space="preserve"> </w:t>
      </w:r>
      <w:r w:rsidR="007D4C7E">
        <w:rPr>
          <w:rFonts w:hint="cs"/>
          <w:rtl/>
        </w:rPr>
        <w:t>ה</w:t>
      </w:r>
      <w:r w:rsidR="009A62B2">
        <w:rPr>
          <w:rFonts w:hint="cs"/>
          <w:rtl/>
        </w:rPr>
        <w:t>מועד ש</w:t>
      </w:r>
      <w:r w:rsidR="003B081B">
        <w:rPr>
          <w:rFonts w:hint="cs"/>
          <w:rtl/>
        </w:rPr>
        <w:t>יקבע</w:t>
      </w:r>
      <w:r w:rsidR="001A7638">
        <w:rPr>
          <w:rFonts w:hint="cs"/>
          <w:rtl/>
        </w:rPr>
        <w:t xml:space="preserve"> </w:t>
      </w:r>
      <w:r w:rsidR="009A62B2">
        <w:rPr>
          <w:rFonts w:hint="cs"/>
          <w:rtl/>
        </w:rPr>
        <w:t>עורך המכרז.</w:t>
      </w:r>
    </w:p>
    <w:p w14:paraId="77B48F06" w14:textId="4E8F1403" w:rsidR="00C13EA5" w:rsidRDefault="00B37D92" w:rsidP="008963E8">
      <w:pPr>
        <w:pStyle w:val="43"/>
      </w:pPr>
      <w:r>
        <w:rPr>
          <w:rFonts w:hint="cs"/>
          <w:rtl/>
        </w:rPr>
        <w:t>גובה</w:t>
      </w:r>
      <w:r w:rsidR="00C13EA5" w:rsidRPr="00121439">
        <w:rPr>
          <w:rtl/>
        </w:rPr>
        <w:t xml:space="preserve"> ערבות</w:t>
      </w:r>
      <w:r w:rsidR="007613A0">
        <w:rPr>
          <w:rFonts w:hint="cs"/>
          <w:rtl/>
        </w:rPr>
        <w:t xml:space="preserve"> ההצעה</w:t>
      </w:r>
      <w:r w:rsidR="00C13EA5" w:rsidRPr="00121439">
        <w:rPr>
          <w:rtl/>
        </w:rPr>
        <w:t xml:space="preserve"> לכל סל חושב </w:t>
      </w:r>
      <w:r w:rsidR="00381595">
        <w:rPr>
          <w:rFonts w:hint="cs"/>
          <w:rtl/>
        </w:rPr>
        <w:t>על פי מספר</w:t>
      </w:r>
      <w:r w:rsidR="00C13EA5" w:rsidRPr="00121439">
        <w:rPr>
          <w:rtl/>
        </w:rPr>
        <w:t xml:space="preserve"> המיכלים לסל (המפורט בסעיף</w:t>
      </w:r>
      <w:r w:rsidR="006E1C80">
        <w:rPr>
          <w:rFonts w:hint="cs"/>
          <w:rtl/>
        </w:rPr>
        <w:t xml:space="preserve"> </w:t>
      </w:r>
      <w:r w:rsidR="006E1C80">
        <w:rPr>
          <w:rtl/>
        </w:rPr>
        <w:fldChar w:fldCharType="begin"/>
      </w:r>
      <w:r w:rsidR="006E1C80">
        <w:rPr>
          <w:rtl/>
        </w:rPr>
        <w:instrText xml:space="preserve"> </w:instrText>
      </w:r>
      <w:r w:rsidR="006E1C80">
        <w:instrText>REF</w:instrText>
      </w:r>
      <w:r w:rsidR="006E1C80">
        <w:rPr>
          <w:rtl/>
        </w:rPr>
        <w:instrText xml:space="preserve"> _</w:instrText>
      </w:r>
      <w:r w:rsidR="006E1C80">
        <w:instrText>Ref79410664 \r \h</w:instrText>
      </w:r>
      <w:r w:rsidR="006E1C80">
        <w:rPr>
          <w:rtl/>
        </w:rPr>
        <w:instrText xml:space="preserve"> </w:instrText>
      </w:r>
      <w:r w:rsidR="006E1C80">
        <w:rPr>
          <w:rtl/>
        </w:rPr>
      </w:r>
      <w:r w:rsidR="006E1C80">
        <w:rPr>
          <w:rtl/>
        </w:rPr>
        <w:fldChar w:fldCharType="separate"/>
      </w:r>
      <w:r w:rsidR="00316A6D">
        <w:rPr>
          <w:cs/>
        </w:rPr>
        <w:t>‎</w:t>
      </w:r>
      <w:r w:rsidR="00316A6D">
        <w:t>1.1.3</w:t>
      </w:r>
      <w:r w:rsidR="006E1C80">
        <w:rPr>
          <w:rtl/>
        </w:rPr>
        <w:fldChar w:fldCharType="end"/>
      </w:r>
      <w:r w:rsidR="00C13EA5">
        <w:rPr>
          <w:rtl/>
        </w:rPr>
        <w:t xml:space="preserve">) </w:t>
      </w:r>
      <w:r w:rsidR="00C13EA5" w:rsidRPr="00121439">
        <w:rPr>
          <w:rtl/>
        </w:rPr>
        <w:t>במכפלת מחיר הגג למיכל אחסון רגיל</w:t>
      </w:r>
      <w:r w:rsidR="00C13EA5">
        <w:rPr>
          <w:rFonts w:hint="cs"/>
          <w:rtl/>
        </w:rPr>
        <w:t xml:space="preserve"> (</w:t>
      </w:r>
      <w:r w:rsidR="00E01D1E">
        <w:rPr>
          <w:rFonts w:hint="cs"/>
          <w:rtl/>
        </w:rPr>
        <w:t xml:space="preserve">18 </w:t>
      </w:r>
      <w:r w:rsidR="00C13EA5">
        <w:rPr>
          <w:rFonts w:hint="cs"/>
          <w:rtl/>
        </w:rPr>
        <w:t xml:space="preserve">₪) </w:t>
      </w:r>
      <w:r w:rsidR="00C13EA5" w:rsidRPr="00121439">
        <w:rPr>
          <w:rtl/>
        </w:rPr>
        <w:t>במכפלת 2.5%</w:t>
      </w:r>
      <w:r w:rsidR="00C13EA5">
        <w:rPr>
          <w:rFonts w:hint="cs"/>
          <w:rtl/>
        </w:rPr>
        <w:t>.</w:t>
      </w:r>
    </w:p>
    <w:tbl>
      <w:tblPr>
        <w:bidiVisual/>
        <w:tblW w:w="8760" w:type="dxa"/>
        <w:tblLook w:val="04A0" w:firstRow="1" w:lastRow="0" w:firstColumn="1" w:lastColumn="0" w:noHBand="0" w:noVBand="1"/>
      </w:tblPr>
      <w:tblGrid>
        <w:gridCol w:w="1080"/>
        <w:gridCol w:w="1080"/>
        <w:gridCol w:w="4060"/>
        <w:gridCol w:w="2540"/>
      </w:tblGrid>
      <w:tr w:rsidR="006A5350" w:rsidRPr="006A5350" w14:paraId="5284AD0B" w14:textId="77777777" w:rsidTr="006A5350">
        <w:trPr>
          <w:trHeight w:val="630"/>
        </w:trPr>
        <w:tc>
          <w:tcPr>
            <w:tcW w:w="10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F8FED2F" w14:textId="77777777" w:rsidR="006A5350" w:rsidRPr="006A5350" w:rsidRDefault="006A5350" w:rsidP="006A5350">
            <w:pPr>
              <w:jc w:val="center"/>
              <w:rPr>
                <w:rFonts w:ascii="David" w:hAnsi="David" w:cs="David"/>
                <w:b/>
                <w:bCs/>
                <w:color w:val="000000"/>
              </w:rPr>
            </w:pPr>
            <w:r w:rsidRPr="006A5350">
              <w:rPr>
                <w:rFonts w:ascii="David" w:hAnsi="David" w:cs="David" w:hint="cs"/>
                <w:b/>
                <w:bCs/>
                <w:color w:val="000000"/>
                <w:rtl/>
              </w:rPr>
              <w:t>מס' סל</w:t>
            </w:r>
          </w:p>
        </w:tc>
        <w:tc>
          <w:tcPr>
            <w:tcW w:w="10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F8B0E19"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מספר מקבץ</w:t>
            </w:r>
          </w:p>
        </w:tc>
        <w:tc>
          <w:tcPr>
            <w:tcW w:w="4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4A8AFBE"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תיאור הסל</w:t>
            </w:r>
          </w:p>
        </w:tc>
        <w:tc>
          <w:tcPr>
            <w:tcW w:w="25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6B03FD"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גובה ערבות ההצעה</w:t>
            </w:r>
          </w:p>
        </w:tc>
      </w:tr>
      <w:tr w:rsidR="006A5350" w:rsidRPr="006A5350" w14:paraId="3DD40BD4"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EF584F" w14:textId="77777777" w:rsidR="006A5350" w:rsidRPr="0067706E" w:rsidRDefault="006A5350" w:rsidP="006A5350">
            <w:pPr>
              <w:bidi w:val="0"/>
              <w:jc w:val="right"/>
              <w:rPr>
                <w:rFonts w:ascii="David" w:hAnsi="David" w:cs="David"/>
                <w:color w:val="000000"/>
                <w:rtl/>
              </w:rPr>
            </w:pPr>
            <w:r w:rsidRPr="0067706E">
              <w:rPr>
                <w:rFonts w:ascii="David" w:hAnsi="David" w:cs="David"/>
                <w:color w:val="000000"/>
              </w:rPr>
              <w:t>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71BBC51"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E1465AA"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חיפה</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F8CF65C" w14:textId="5BFA2A96"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 </w:t>
            </w:r>
            <w:r w:rsidR="006A5350" w:rsidRPr="0067706E">
              <w:rPr>
                <w:rFonts w:ascii="David" w:hAnsi="David" w:cs="David"/>
                <w:color w:val="000000"/>
              </w:rPr>
              <w:t>104,175</w:t>
            </w:r>
          </w:p>
        </w:tc>
      </w:tr>
      <w:tr w:rsidR="006A5350" w:rsidRPr="006A5350" w14:paraId="0A6B2DD8"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D686C8"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2</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FD5410"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B8EC680"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צפון</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F61EA6E" w14:textId="68A7C20A"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94,725</w:t>
            </w:r>
          </w:p>
        </w:tc>
      </w:tr>
      <w:tr w:rsidR="006A5350" w:rsidRPr="006A5350" w14:paraId="31DA6E2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CA6D91"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DA3310"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9E5A90E"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ירושלים</w:t>
            </w:r>
            <w:r w:rsidRPr="00897E76">
              <w:rPr>
                <w:rFonts w:ascii="David" w:hAnsi="David" w:cs="David"/>
                <w:color w:val="000000"/>
                <w:rtl/>
              </w:rPr>
              <w:t xml:space="preserve"> </w:t>
            </w:r>
            <w:r w:rsidRPr="00897E76">
              <w:rPr>
                <w:rFonts w:ascii="David" w:hAnsi="David" w:cs="David" w:hint="eastAsia"/>
                <w:color w:val="000000"/>
                <w:rtl/>
              </w:rPr>
              <w:t>והדרום</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93596C" w14:textId="5E997AB7"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40,995</w:t>
            </w:r>
          </w:p>
        </w:tc>
      </w:tr>
      <w:tr w:rsidR="006A5350" w:rsidRPr="006A5350" w14:paraId="7367317A"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C1D4C5"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0C5F48"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BB04592"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67706E">
              <w:rPr>
                <w:rFonts w:ascii="David" w:hAnsi="David" w:cs="David"/>
                <w:color w:val="000000"/>
                <w:rtl/>
              </w:rPr>
              <w:t>  </w:t>
            </w:r>
            <w:r w:rsidRPr="008963E8">
              <w:rPr>
                <w:rFonts w:ascii="David" w:hAnsi="David" w:cs="David"/>
                <w:color w:val="000000"/>
                <w:rtl/>
              </w:rPr>
              <w:t>- אזור 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469A18B" w14:textId="20E3A50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76,590</w:t>
            </w:r>
          </w:p>
        </w:tc>
      </w:tr>
      <w:tr w:rsidR="006A5350" w:rsidRPr="006A5350" w14:paraId="72ED69C3"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E2094F"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28BFC6E"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F5FF4E7"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F434652" w14:textId="66A9588C"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49,973</w:t>
            </w:r>
          </w:p>
        </w:tc>
      </w:tr>
      <w:tr w:rsidR="006A5350" w:rsidRPr="006A5350" w14:paraId="28C1993C"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FF63F7"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6</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AAB39B"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7B8EF9D"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CCD3D9E" w14:textId="7E5D8EDF"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9,090</w:t>
            </w:r>
          </w:p>
        </w:tc>
      </w:tr>
      <w:tr w:rsidR="006A5350" w:rsidRPr="006A5350" w14:paraId="49ECAD33"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206D8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7</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16F956"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D68268B"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ירושלים</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F9B7538" w14:textId="3E79B395"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67,590</w:t>
            </w:r>
          </w:p>
        </w:tc>
      </w:tr>
      <w:tr w:rsidR="006A5350" w:rsidRPr="006A5350" w14:paraId="2B02BE0C"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BD5EC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8</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EA1604"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D5B7EDA"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1E6482" w14:textId="071D025B"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60,930</w:t>
            </w:r>
          </w:p>
        </w:tc>
      </w:tr>
      <w:tr w:rsidR="006A5350" w:rsidRPr="006A5350" w14:paraId="0D62238D"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419EA3"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6FA99C"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1CA89B6"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211BBE5" w14:textId="5EC1DC4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110,835</w:t>
            </w:r>
          </w:p>
        </w:tc>
      </w:tr>
      <w:tr w:rsidR="006A5350" w:rsidRPr="006A5350" w14:paraId="635965E2"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FA9D2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6BE592"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352C3F0"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4933CD57" w14:textId="0674239F"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172,980</w:t>
            </w:r>
          </w:p>
        </w:tc>
      </w:tr>
      <w:tr w:rsidR="006A5350" w:rsidRPr="006A5350" w14:paraId="4F119AA5"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A682CA"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F46A9B"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0AA9373"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E78621" w14:textId="680F238B"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98,550</w:t>
            </w:r>
          </w:p>
        </w:tc>
      </w:tr>
      <w:tr w:rsidR="006A5350" w:rsidRPr="006A5350" w14:paraId="6DB0BEC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66931D"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12</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26C450"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545DF71"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499DC9A" w14:textId="54AA429A"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39,375</w:t>
            </w:r>
          </w:p>
        </w:tc>
      </w:tr>
      <w:tr w:rsidR="006A5350" w:rsidRPr="006A5350" w14:paraId="106DBA40"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094F440"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6B0833"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E267B45"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553F1BD" w14:textId="49A2DC54"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71,685</w:t>
            </w:r>
          </w:p>
        </w:tc>
      </w:tr>
      <w:tr w:rsidR="006A5350" w:rsidRPr="006A5350" w14:paraId="102F0D50"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8EF3E1"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2ED547"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6B8FD20"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1D3AA09" w14:textId="73AA125B"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130,185</w:t>
            </w:r>
          </w:p>
        </w:tc>
      </w:tr>
      <w:tr w:rsidR="006A5350" w:rsidRPr="006A5350" w14:paraId="62E3DAB4"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1E7B12"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64468B" w14:textId="77777777" w:rsidR="006A5350" w:rsidRPr="008963E8" w:rsidRDefault="006A5350" w:rsidP="006A5350">
            <w:pPr>
              <w:jc w:val="center"/>
              <w:rPr>
                <w:rFonts w:ascii="David" w:hAnsi="David" w:cs="David"/>
                <w:color w:val="000000"/>
              </w:rPr>
            </w:pPr>
            <w:r w:rsidRPr="008963E8">
              <w:rPr>
                <w:rFonts w:ascii="David" w:hAnsi="David" w:cs="David"/>
                <w:color w:val="000000"/>
                <w:rtl/>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55F316A4" w14:textId="77777777" w:rsidR="006A5350" w:rsidRPr="00897E76" w:rsidRDefault="006A5350" w:rsidP="006A5350">
            <w:pPr>
              <w:jc w:val="center"/>
              <w:rPr>
                <w:rFonts w:ascii="David" w:hAnsi="David" w:cs="David"/>
                <w:color w:val="000000"/>
                <w:rtl/>
              </w:rPr>
            </w:pPr>
            <w:r w:rsidRPr="00E11701">
              <w:rPr>
                <w:rFonts w:ascii="David" w:hAnsi="David" w:cs="David"/>
                <w:color w:val="000000"/>
                <w:rtl/>
              </w:rPr>
              <w:t>משרדים ממשלתיים- 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9B86ABE" w14:textId="0CE40E79"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83,250</w:t>
            </w:r>
          </w:p>
        </w:tc>
      </w:tr>
      <w:tr w:rsidR="006A5350" w:rsidRPr="006A5350" w14:paraId="14F8B44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4A29DE"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16</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351ADD" w14:textId="77777777" w:rsidR="006A5350" w:rsidRPr="008963E8" w:rsidRDefault="006A5350" w:rsidP="006A5350">
            <w:pPr>
              <w:jc w:val="center"/>
              <w:rPr>
                <w:rFonts w:ascii="David" w:hAnsi="David" w:cs="David"/>
                <w:color w:val="000000"/>
              </w:rPr>
            </w:pPr>
            <w:r w:rsidRPr="008963E8">
              <w:rPr>
                <w:rFonts w:ascii="David" w:hAnsi="David" w:cs="David"/>
                <w:color w:val="000000"/>
                <w:rtl/>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2547BBC" w14:textId="77777777" w:rsidR="006A5350" w:rsidRPr="00897E76" w:rsidRDefault="006A5350" w:rsidP="006A5350">
            <w:pPr>
              <w:jc w:val="center"/>
              <w:rPr>
                <w:rFonts w:ascii="David" w:hAnsi="David" w:cs="David"/>
                <w:color w:val="000000"/>
                <w:rtl/>
              </w:rPr>
            </w:pPr>
            <w:r w:rsidRPr="00E11701">
              <w:rPr>
                <w:rFonts w:ascii="David" w:hAnsi="David" w:cs="David"/>
                <w:color w:val="000000"/>
                <w:rtl/>
              </w:rPr>
              <w:t>משרדים ממשלתיים- 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4E1BA0E8" w14:textId="678AA2A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16,200</w:t>
            </w:r>
          </w:p>
        </w:tc>
      </w:tr>
    </w:tbl>
    <w:p w14:paraId="41F6F4B9" w14:textId="33F7BFCC" w:rsidR="006A5350" w:rsidRPr="008963E8" w:rsidRDefault="006A5350" w:rsidP="0067706E"/>
    <w:p w14:paraId="31895994" w14:textId="77777777" w:rsidR="00502A86" w:rsidRDefault="00502A86" w:rsidP="00502A86">
      <w:pPr>
        <w:pStyle w:val="54"/>
        <w:numPr>
          <w:ilvl w:val="0"/>
          <w:numId w:val="0"/>
        </w:numPr>
        <w:ind w:left="1617"/>
      </w:pPr>
    </w:p>
    <w:p w14:paraId="6AE24B69" w14:textId="51F4A5CC" w:rsidR="00C13EA5" w:rsidRPr="00121439" w:rsidRDefault="00C13EA5" w:rsidP="00C13EA5">
      <w:pPr>
        <w:pStyle w:val="54"/>
      </w:pPr>
      <w:r w:rsidRPr="00121439">
        <w:rPr>
          <w:rtl/>
        </w:rPr>
        <w:t xml:space="preserve">יודגש כי </w:t>
      </w:r>
      <w:r w:rsidRPr="00502A86">
        <w:rPr>
          <w:b/>
          <w:bCs/>
          <w:rtl/>
        </w:rPr>
        <w:t>יש להגיש ערבות</w:t>
      </w:r>
      <w:r w:rsidR="007613A0" w:rsidRPr="00502A86">
        <w:rPr>
          <w:rFonts w:hint="cs"/>
          <w:b/>
          <w:bCs/>
          <w:rtl/>
        </w:rPr>
        <w:t xml:space="preserve"> הצעה</w:t>
      </w:r>
      <w:r w:rsidR="007C79AB" w:rsidRPr="00502A86">
        <w:rPr>
          <w:b/>
          <w:bCs/>
          <w:rtl/>
        </w:rPr>
        <w:t xml:space="preserve"> נפרדת עבור כל סל</w:t>
      </w:r>
      <w:r w:rsidR="007C79AB">
        <w:rPr>
          <w:rtl/>
        </w:rPr>
        <w:t xml:space="preserve"> </w:t>
      </w:r>
      <w:r w:rsidR="007C79AB">
        <w:rPr>
          <w:rFonts w:hint="cs"/>
          <w:rtl/>
        </w:rPr>
        <w:t>אליו מוגשת הצעה</w:t>
      </w:r>
      <w:r w:rsidRPr="00121439">
        <w:rPr>
          <w:rtl/>
        </w:rPr>
        <w:t>.</w:t>
      </w:r>
    </w:p>
    <w:p w14:paraId="0673F80E" w14:textId="14D695E0" w:rsidR="00B7128A" w:rsidRPr="001679AC" w:rsidRDefault="007613A0" w:rsidP="001D6FE2">
      <w:pPr>
        <w:pStyle w:val="54"/>
      </w:pPr>
      <w:bookmarkStart w:id="65" w:name="_Ref63670905"/>
      <w:r>
        <w:rPr>
          <w:rFonts w:hint="cs"/>
          <w:rtl/>
        </w:rPr>
        <w:t xml:space="preserve">עורך המכרז יהיה רשאי לחלט את </w:t>
      </w:r>
      <w:r w:rsidR="00B7128A" w:rsidRPr="001679AC">
        <w:rPr>
          <w:rFonts w:hint="cs"/>
          <w:rtl/>
        </w:rPr>
        <w:t>ערבות</w:t>
      </w:r>
      <w:r>
        <w:rPr>
          <w:rFonts w:hint="cs"/>
          <w:rtl/>
        </w:rPr>
        <w:t xml:space="preserve"> ההצעה</w:t>
      </w:r>
      <w:r w:rsidR="00B7128A" w:rsidRPr="001679AC">
        <w:rPr>
          <w:rFonts w:hint="cs"/>
          <w:rtl/>
        </w:rPr>
        <w:t xml:space="preserve">, על פי שיקול דעתו הבלעדי, במקרה שהמציע יחזור בו מהצעתו, לא יעמוד באיזו מהתחייבויותיו כנדרש בסעיף </w:t>
      </w:r>
      <w:r w:rsidR="00B7128A" w:rsidRPr="001679AC">
        <w:t> </w:t>
      </w:r>
      <w:r w:rsidR="00B7128A" w:rsidRPr="001679AC">
        <w:rPr>
          <w:rFonts w:hint="cs"/>
          <w:rtl/>
        </w:rPr>
        <w:t>‏זה או ינהג שלא בתום לב או בדרך מקובלת ומכל נימוק אחר כמפורט בתקנות חובת המכרזים התשנ"ג – 1993.</w:t>
      </w:r>
      <w:bookmarkEnd w:id="65"/>
      <w:r w:rsidR="00B7128A" w:rsidRPr="001679AC">
        <w:rPr>
          <w:rFonts w:hint="cs"/>
          <w:rtl/>
        </w:rPr>
        <w:t xml:space="preserve"> </w:t>
      </w:r>
    </w:p>
    <w:p w14:paraId="29FFDCC5" w14:textId="77777777" w:rsidR="00B7128A" w:rsidRDefault="00B15186" w:rsidP="00B15186">
      <w:pPr>
        <w:pStyle w:val="54"/>
      </w:pPr>
      <w:bookmarkStart w:id="66" w:name="_Ref97547866"/>
      <w:r w:rsidRPr="000C511E">
        <w:rPr>
          <w:rtl/>
        </w:rPr>
        <w:t xml:space="preserve">תוקף הערבות יהיה </w:t>
      </w:r>
      <w:r>
        <w:rPr>
          <w:rFonts w:hint="cs"/>
          <w:rtl/>
        </w:rPr>
        <w:t xml:space="preserve">ל- 90 יום מהמועד האחרון להגשת הצעות במכרז. </w:t>
      </w:r>
      <w:r w:rsidR="00B7128A" w:rsidRPr="001679AC">
        <w:rPr>
          <w:rFonts w:hint="cs"/>
          <w:rtl/>
        </w:rPr>
        <w:t>ככל וידרשו לעשות זאת, יאריכו המציעים את תוקף ערבות ההצעה עד לקבלת החלטה סופית על תוצאות מכרז זה. מציע שלא יאריך את ערבותו, תחולט ערבותו.</w:t>
      </w:r>
      <w:bookmarkEnd w:id="66"/>
    </w:p>
    <w:p w14:paraId="57C5476F" w14:textId="5B094EB9" w:rsidR="00B15186" w:rsidRPr="000C511E" w:rsidRDefault="004B6226" w:rsidP="00B1438D">
      <w:pPr>
        <w:pStyle w:val="54"/>
      </w:pPr>
      <w:r>
        <w:rPr>
          <w:rFonts w:hint="cs"/>
          <w:rtl/>
        </w:rPr>
        <w:t xml:space="preserve">עורך המכרז רשאי לקבוע כי </w:t>
      </w:r>
      <w:r w:rsidR="00B15186" w:rsidRPr="000C511E">
        <w:rPr>
          <w:rFonts w:hint="cs"/>
          <w:rtl/>
        </w:rPr>
        <w:t>מציע המעוניין בכך יוכל</w:t>
      </w:r>
      <w:r w:rsidR="00B15186" w:rsidRPr="000C511E">
        <w:rPr>
          <w:rtl/>
        </w:rPr>
        <w:t xml:space="preserve"> להגיש לבדיקת עורך המכרז נוסח מטיוטת ערבות </w:t>
      </w:r>
      <w:r w:rsidR="00B1438D">
        <w:rPr>
          <w:rFonts w:hint="cs"/>
          <w:rtl/>
        </w:rPr>
        <w:t>ההצעה</w:t>
      </w:r>
      <w:r w:rsidR="00B1438D" w:rsidRPr="000C511E">
        <w:rPr>
          <w:rtl/>
        </w:rPr>
        <w:t xml:space="preserve"> </w:t>
      </w:r>
      <w:r w:rsidR="00B15186" w:rsidRPr="000C511E">
        <w:rPr>
          <w:rtl/>
        </w:rPr>
        <w:t>בצירוף תעודת ההתאגדות או נסח החברה של המציע</w:t>
      </w:r>
      <w:r w:rsidR="00B15186" w:rsidRPr="000C511E">
        <w:rPr>
          <w:rFonts w:hint="cs"/>
          <w:rtl/>
        </w:rPr>
        <w:t>. טיוטת ערבות המכרז תישלח לעורך המכרז</w:t>
      </w:r>
      <w:r w:rsidR="00B15186" w:rsidRPr="000C511E">
        <w:rPr>
          <w:rtl/>
        </w:rPr>
        <w:t xml:space="preserve"> בדוא"ל </w:t>
      </w:r>
      <w:r w:rsidR="00B15186" w:rsidRPr="000C511E">
        <w:rPr>
          <w:rFonts w:hint="cs"/>
          <w:rtl/>
        </w:rPr>
        <w:t>בהתאם עד המועד האחרון שייקבע ויפורסם בדף המכרז</w:t>
      </w:r>
      <w:r w:rsidR="00B15186" w:rsidRPr="000C511E">
        <w:rPr>
          <w:rtl/>
        </w:rPr>
        <w:t xml:space="preserve">. </w:t>
      </w:r>
    </w:p>
    <w:p w14:paraId="46524D4F" w14:textId="72C6BF86" w:rsidR="00B15186" w:rsidRPr="000C511E" w:rsidRDefault="00B15186" w:rsidP="001D6FE2">
      <w:pPr>
        <w:pStyle w:val="54"/>
      </w:pPr>
      <w:r w:rsidRPr="000C511E">
        <w:rPr>
          <w:rtl/>
        </w:rPr>
        <w:t>עורך המכרז יודיע למציע האם נוסח ערבות</w:t>
      </w:r>
      <w:r w:rsidRPr="000C511E">
        <w:rPr>
          <w:rFonts w:hint="cs"/>
          <w:rtl/>
        </w:rPr>
        <w:t xml:space="preserve"> </w:t>
      </w:r>
      <w:r w:rsidR="001D6FE2">
        <w:rPr>
          <w:rFonts w:hint="cs"/>
          <w:rtl/>
        </w:rPr>
        <w:t>ההצעה</w:t>
      </w:r>
      <w:r w:rsidR="001D6FE2" w:rsidRPr="000C511E">
        <w:rPr>
          <w:rFonts w:hint="cs"/>
          <w:rtl/>
        </w:rPr>
        <w:t xml:space="preserve"> </w:t>
      </w:r>
      <w:r w:rsidRPr="000C511E">
        <w:rPr>
          <w:rFonts w:hint="cs"/>
          <w:rtl/>
        </w:rPr>
        <w:t>שהגיש לבדיקה</w:t>
      </w:r>
      <w:r w:rsidRPr="000C511E">
        <w:rPr>
          <w:rtl/>
        </w:rPr>
        <w:t xml:space="preserve"> מאושר או לא בהודעת דוא"ל. </w:t>
      </w:r>
      <w:r w:rsidRPr="000C511E">
        <w:rPr>
          <w:rFonts w:hint="cs"/>
          <w:rtl/>
        </w:rPr>
        <w:t>ככל ש</w:t>
      </w:r>
      <w:r w:rsidRPr="000C511E">
        <w:rPr>
          <w:rtl/>
        </w:rPr>
        <w:t>הוגש על ידי מציע, כתב ערבות</w:t>
      </w:r>
      <w:r w:rsidRPr="000C511E">
        <w:rPr>
          <w:rFonts w:hint="cs"/>
          <w:rtl/>
        </w:rPr>
        <w:t xml:space="preserve"> </w:t>
      </w:r>
      <w:r w:rsidR="001D6FE2">
        <w:rPr>
          <w:rFonts w:hint="cs"/>
          <w:rtl/>
        </w:rPr>
        <w:t>הצעה</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5E6C9D53" w14:textId="4156D6A6" w:rsidR="00C67026" w:rsidRDefault="00B7128A" w:rsidP="00391447">
      <w:pPr>
        <w:pStyle w:val="54"/>
      </w:pPr>
      <w:r w:rsidRPr="001679AC">
        <w:rPr>
          <w:rFonts w:hint="cs"/>
          <w:rtl/>
        </w:rPr>
        <w:t>עם ההכרזה על הזוכה וחתימה על הסכם עמו,</w:t>
      </w:r>
      <w:r>
        <w:rPr>
          <w:rFonts w:hint="cs"/>
          <w:rtl/>
        </w:rPr>
        <w:t xml:space="preserve"> או במקרה של ביטול המכרז,</w:t>
      </w:r>
      <w:r w:rsidRPr="001679AC">
        <w:rPr>
          <w:rFonts w:hint="cs"/>
          <w:rtl/>
        </w:rPr>
        <w:t xml:space="preserve"> ערבות זו תוחזר </w:t>
      </w:r>
      <w:r w:rsidR="00391447">
        <w:rPr>
          <w:rFonts w:hint="cs"/>
          <w:rtl/>
        </w:rPr>
        <w:t>ל</w:t>
      </w:r>
      <w:r w:rsidRPr="001679AC">
        <w:rPr>
          <w:rFonts w:hint="cs"/>
          <w:rtl/>
        </w:rPr>
        <w:t>מציעים</w:t>
      </w:r>
      <w:r w:rsidR="00391447">
        <w:rPr>
          <w:rFonts w:hint="cs"/>
          <w:rtl/>
        </w:rPr>
        <w:t xml:space="preserve"> שלא הוכרזו כזוכים</w:t>
      </w:r>
      <w:r w:rsidRPr="001679AC">
        <w:rPr>
          <w:rFonts w:hint="cs"/>
          <w:rtl/>
        </w:rPr>
        <w:t xml:space="preserve">. </w:t>
      </w:r>
    </w:p>
    <w:p w14:paraId="07DC59E3" w14:textId="7C758035" w:rsidR="00B7128A" w:rsidRPr="00121439" w:rsidRDefault="00C67026" w:rsidP="00E60FBD">
      <w:pPr>
        <w:pStyle w:val="54"/>
        <w:rPr>
          <w:rtl/>
        </w:rPr>
      </w:pPr>
      <w:r>
        <w:rPr>
          <w:rFonts w:hint="cs"/>
          <w:rtl/>
        </w:rPr>
        <w:t xml:space="preserve">הספק </w:t>
      </w:r>
      <w:r w:rsidR="00B7128A" w:rsidRPr="001679AC">
        <w:rPr>
          <w:rFonts w:hint="cs"/>
          <w:rtl/>
        </w:rPr>
        <w:t>הזוכה יידרש להמיר ערבות</w:t>
      </w:r>
      <w:r w:rsidR="00475195">
        <w:rPr>
          <w:rFonts w:hint="cs"/>
          <w:rtl/>
        </w:rPr>
        <w:t xml:space="preserve"> הצעה</w:t>
      </w:r>
      <w:r w:rsidR="00B7128A" w:rsidRPr="001679AC">
        <w:rPr>
          <w:rFonts w:hint="cs"/>
          <w:rtl/>
        </w:rPr>
        <w:t xml:space="preserve"> זו בערבות ביצוע כנדרש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Ref79412807 \r \h</w:instrText>
      </w:r>
      <w:r w:rsidR="007034DE">
        <w:rPr>
          <w:rtl/>
        </w:rPr>
        <w:instrText xml:space="preserve"> </w:instrText>
      </w:r>
      <w:r w:rsidR="007034DE">
        <w:rPr>
          <w:rtl/>
        </w:rPr>
      </w:r>
      <w:r w:rsidR="007034DE">
        <w:rPr>
          <w:rtl/>
        </w:rPr>
        <w:fldChar w:fldCharType="separate"/>
      </w:r>
      <w:r w:rsidR="00316A6D">
        <w:rPr>
          <w:cs/>
        </w:rPr>
        <w:t>‎</w:t>
      </w:r>
      <w:r w:rsidR="00316A6D">
        <w:t>1.8</w:t>
      </w:r>
      <w:r w:rsidR="007034DE">
        <w:rPr>
          <w:rtl/>
        </w:rPr>
        <w:fldChar w:fldCharType="end"/>
      </w:r>
      <w:r w:rsidR="00DF2464">
        <w:rPr>
          <w:rFonts w:hint="cs"/>
          <w:rtl/>
        </w:rPr>
        <w:t>.</w:t>
      </w:r>
      <w:r w:rsidR="00B7128A">
        <w:rPr>
          <w:rFonts w:hint="cs"/>
          <w:rtl/>
        </w:rPr>
        <w:t xml:space="preserve"> יובהר כי ועדת המכרזים רשאית שלא להחזיר את ערבות</w:t>
      </w:r>
      <w:r w:rsidR="00475195">
        <w:rPr>
          <w:rFonts w:hint="cs"/>
          <w:rtl/>
        </w:rPr>
        <w:t xml:space="preserve"> ההצעה</w:t>
      </w:r>
      <w:r w:rsidR="00B7128A">
        <w:rPr>
          <w:rFonts w:hint="cs"/>
          <w:rtl/>
        </w:rPr>
        <w:t xml:space="preserve"> במקרים כאמור בסעיף </w:t>
      </w:r>
      <w:r w:rsidR="00E64D16">
        <w:rPr>
          <w:rtl/>
        </w:rPr>
        <w:fldChar w:fldCharType="begin"/>
      </w:r>
      <w:r w:rsidR="00E64D16">
        <w:rPr>
          <w:rtl/>
        </w:rPr>
        <w:instrText xml:space="preserve"> </w:instrText>
      </w:r>
      <w:r w:rsidR="00E64D16">
        <w:rPr>
          <w:rFonts w:hint="cs"/>
        </w:rPr>
        <w:instrText>REF</w:instrText>
      </w:r>
      <w:r w:rsidR="00E64D16">
        <w:rPr>
          <w:rFonts w:hint="cs"/>
          <w:rtl/>
        </w:rPr>
        <w:instrText xml:space="preserve"> _</w:instrText>
      </w:r>
      <w:r w:rsidR="00E64D16">
        <w:rPr>
          <w:rFonts w:hint="cs"/>
        </w:rPr>
        <w:instrText>Ref97547866 \r \h</w:instrText>
      </w:r>
      <w:r w:rsidR="00E64D16">
        <w:rPr>
          <w:rtl/>
        </w:rPr>
        <w:instrText xml:space="preserve"> </w:instrText>
      </w:r>
      <w:r w:rsidR="00E64D16">
        <w:rPr>
          <w:rtl/>
        </w:rPr>
      </w:r>
      <w:r w:rsidR="00E64D16">
        <w:rPr>
          <w:rtl/>
        </w:rPr>
        <w:fldChar w:fldCharType="separate"/>
      </w:r>
      <w:r w:rsidR="00316A6D">
        <w:rPr>
          <w:cs/>
        </w:rPr>
        <w:t>‎</w:t>
      </w:r>
      <w:r w:rsidR="00316A6D">
        <w:t>1.4.2.5.3</w:t>
      </w:r>
      <w:r w:rsidR="00E64D16">
        <w:rPr>
          <w:rtl/>
        </w:rPr>
        <w:fldChar w:fldCharType="end"/>
      </w:r>
      <w:r w:rsidR="00674511">
        <w:rPr>
          <w:rFonts w:hint="cs"/>
          <w:rtl/>
        </w:rPr>
        <w:t xml:space="preserve"> </w:t>
      </w:r>
      <w:r w:rsidR="00450F38">
        <w:rPr>
          <w:rFonts w:hint="cs"/>
          <w:rtl/>
        </w:rPr>
        <w:t>להלן</w:t>
      </w:r>
      <w:r w:rsidR="001A47A6">
        <w:rPr>
          <w:rFonts w:hint="cs"/>
          <w:rtl/>
        </w:rPr>
        <w:t>.</w:t>
      </w:r>
    </w:p>
    <w:p w14:paraId="2DE74A3F" w14:textId="06F4589D" w:rsidR="00813AD0" w:rsidRPr="00912C44" w:rsidRDefault="00813AD0" w:rsidP="00C03A1B">
      <w:pPr>
        <w:pStyle w:val="25"/>
      </w:pPr>
      <w:bookmarkStart w:id="67" w:name="_Toc72305583"/>
      <w:bookmarkStart w:id="68" w:name="_Toc72403848"/>
      <w:bookmarkStart w:id="69" w:name="_Toc72405215"/>
      <w:bookmarkStart w:id="70" w:name="_Ref87987207"/>
      <w:bookmarkStart w:id="71" w:name="_Toc100761167"/>
      <w:r w:rsidRPr="00912C44">
        <w:rPr>
          <w:rtl/>
        </w:rPr>
        <w:t xml:space="preserve">שלב </w:t>
      </w:r>
      <w:r w:rsidR="00BD3852">
        <w:rPr>
          <w:rFonts w:hint="cs"/>
          <w:rtl/>
        </w:rPr>
        <w:t xml:space="preserve">בחינת </w:t>
      </w:r>
      <w:r w:rsidRPr="00912C44">
        <w:rPr>
          <w:rtl/>
        </w:rPr>
        <w:t>הצעת המחיר</w:t>
      </w:r>
      <w:bookmarkEnd w:id="67"/>
      <w:bookmarkEnd w:id="68"/>
      <w:bookmarkEnd w:id="69"/>
      <w:bookmarkEnd w:id="70"/>
      <w:bookmarkEnd w:id="71"/>
    </w:p>
    <w:p w14:paraId="1D181D38" w14:textId="747EF680" w:rsidR="005765D0" w:rsidRPr="00121439" w:rsidRDefault="00511A32" w:rsidP="002117C3">
      <w:pPr>
        <w:pStyle w:val="3ffe"/>
        <w:rPr>
          <w:rtl/>
        </w:rPr>
      </w:pPr>
      <w:bookmarkStart w:id="72" w:name="_Ref98675635"/>
      <w:r w:rsidRPr="00121439">
        <w:rPr>
          <w:rtl/>
        </w:rPr>
        <w:t xml:space="preserve">במועד הגשת ההצעה, על המציע לצרף הצהרה עם </w:t>
      </w:r>
      <w:r>
        <w:rPr>
          <w:rFonts w:hint="cs"/>
          <w:rtl/>
        </w:rPr>
        <w:t xml:space="preserve">ציון מספר המיכלים המקסימלי שבו יהיה מעוניין לזכות, ושאותו הוא מתחייב להיות מסוגל לקלוט ולספק. בנוסף יפרט המציע בחוברת ההצעה את המגנזות המופעלות על ידו ונתונים נדרשים </w:t>
      </w:r>
      <w:r w:rsidR="00860B54">
        <w:rPr>
          <w:rFonts w:hint="cs"/>
          <w:rtl/>
        </w:rPr>
        <w:t>נוספים</w:t>
      </w:r>
      <w:r>
        <w:rPr>
          <w:rFonts w:hint="cs"/>
          <w:rtl/>
        </w:rPr>
        <w:t xml:space="preserve">, כמפורט בחוברת ההצעה. מגנזות אלו ישמשו את המציע שיזכה במכרז לצורך מתן השירותים מתוקף מכרז זה. יובהר כי המציע מתחייב להעמיד </w:t>
      </w:r>
      <w:r w:rsidR="002117C3">
        <w:rPr>
          <w:rFonts w:hint="cs"/>
          <w:rtl/>
        </w:rPr>
        <w:t>מגנזות</w:t>
      </w:r>
      <w:r>
        <w:rPr>
          <w:rFonts w:hint="cs"/>
          <w:rtl/>
        </w:rPr>
        <w:t xml:space="preserve"> עבור </w:t>
      </w:r>
      <w:r w:rsidR="00BE5593">
        <w:rPr>
          <w:rFonts w:hint="cs"/>
          <w:rtl/>
        </w:rPr>
        <w:t>מספר</w:t>
      </w:r>
      <w:r>
        <w:rPr>
          <w:rFonts w:hint="cs"/>
          <w:rtl/>
        </w:rPr>
        <w:t xml:space="preserve"> המיכלים </w:t>
      </w:r>
      <w:r w:rsidR="00670EBA">
        <w:rPr>
          <w:rFonts w:hint="cs"/>
          <w:rtl/>
        </w:rPr>
        <w:t>במסגרת הסל</w:t>
      </w:r>
      <w:r w:rsidR="000A0594">
        <w:rPr>
          <w:rFonts w:hint="cs"/>
          <w:rtl/>
        </w:rPr>
        <w:t xml:space="preserve"> או הסלים </w:t>
      </w:r>
      <w:r w:rsidR="00670EBA">
        <w:rPr>
          <w:rFonts w:hint="cs"/>
          <w:rtl/>
        </w:rPr>
        <w:t xml:space="preserve">בהם </w:t>
      </w:r>
      <w:r>
        <w:rPr>
          <w:rFonts w:hint="cs"/>
          <w:rtl/>
        </w:rPr>
        <w:t>זכה כבר עם הודעת עורך המכרז על תחילת תקופת ההתקשרות</w:t>
      </w:r>
      <w:r w:rsidR="007C2DAB">
        <w:rPr>
          <w:rFonts w:hint="cs"/>
          <w:rtl/>
        </w:rPr>
        <w:t>.</w:t>
      </w:r>
      <w:bookmarkEnd w:id="72"/>
      <w:r w:rsidR="00395CE4">
        <w:rPr>
          <w:rFonts w:hint="cs"/>
          <w:rtl/>
        </w:rPr>
        <w:t xml:space="preserve"> </w:t>
      </w:r>
    </w:p>
    <w:p w14:paraId="4125A803" w14:textId="6F413351" w:rsidR="005D294A" w:rsidRPr="00121439" w:rsidRDefault="00511A32" w:rsidP="00A14884">
      <w:pPr>
        <w:pStyle w:val="3ffe"/>
        <w:rPr>
          <w:rtl/>
        </w:rPr>
      </w:pPr>
      <w:bookmarkStart w:id="73" w:name="_Ref97550853"/>
      <w:r w:rsidRPr="00121439">
        <w:rPr>
          <w:rtl/>
        </w:rPr>
        <w:t>מציע המגיש הצעה ליותר מסל אחד, יצרף להצעתו מסמך בחתימ</w:t>
      </w:r>
      <w:r>
        <w:rPr>
          <w:rtl/>
        </w:rPr>
        <w:t xml:space="preserve">תו, שבו הוא </w:t>
      </w:r>
      <w:r>
        <w:rPr>
          <w:rFonts w:hint="cs"/>
          <w:rtl/>
        </w:rPr>
        <w:t>מתעדף</w:t>
      </w:r>
      <w:r>
        <w:rPr>
          <w:rtl/>
        </w:rPr>
        <w:t xml:space="preserve"> את</w:t>
      </w:r>
      <w:r w:rsidR="00A14884">
        <w:rPr>
          <w:rFonts w:hint="cs"/>
          <w:rtl/>
        </w:rPr>
        <w:t xml:space="preserve"> כל</w:t>
      </w:r>
      <w:r>
        <w:rPr>
          <w:rtl/>
        </w:rPr>
        <w:t xml:space="preserve"> </w:t>
      </w:r>
      <w:r>
        <w:rPr>
          <w:rFonts w:hint="cs"/>
          <w:rtl/>
        </w:rPr>
        <w:t>ה</w:t>
      </w:r>
      <w:r>
        <w:rPr>
          <w:rtl/>
        </w:rPr>
        <w:t>סלי</w:t>
      </w:r>
      <w:r>
        <w:rPr>
          <w:rFonts w:hint="cs"/>
          <w:rtl/>
        </w:rPr>
        <w:t>ם אליהם הגיש הצעה</w:t>
      </w:r>
      <w:r w:rsidR="00A14884">
        <w:rPr>
          <w:rFonts w:hint="cs"/>
          <w:rtl/>
        </w:rPr>
        <w:t>.</w:t>
      </w:r>
      <w:r>
        <w:rPr>
          <w:rFonts w:hint="cs"/>
          <w:rtl/>
        </w:rPr>
        <w:t xml:space="preserve"> הסל המועדף ביותר יקבל עדיפות "1", הסל הבא אחריו בתעדוף יקבל "2" וכך הלאה</w:t>
      </w:r>
      <w:r w:rsidR="009C752D">
        <w:rPr>
          <w:rFonts w:hint="cs"/>
          <w:rtl/>
        </w:rPr>
        <w:t>.</w:t>
      </w:r>
      <w:bookmarkEnd w:id="73"/>
    </w:p>
    <w:p w14:paraId="5CAB5D8B" w14:textId="6116AAA3" w:rsidR="005900A4" w:rsidRDefault="00511A32" w:rsidP="003A7326">
      <w:pPr>
        <w:pStyle w:val="3ffe"/>
      </w:pPr>
      <w:r w:rsidRPr="00121439">
        <w:rPr>
          <w:rtl/>
        </w:rPr>
        <w:t>על המציע להגיש</w:t>
      </w:r>
      <w:r>
        <w:rPr>
          <w:rFonts w:hint="cs"/>
          <w:rtl/>
        </w:rPr>
        <w:t xml:space="preserve"> בכל סל אליו הוא מגיש הצעה,</w:t>
      </w:r>
      <w:r w:rsidRPr="00121439">
        <w:rPr>
          <w:rtl/>
        </w:rPr>
        <w:t xml:space="preserve"> אחוז</w:t>
      </w:r>
      <w:r>
        <w:rPr>
          <w:rFonts w:hint="cs"/>
          <w:rtl/>
        </w:rPr>
        <w:t xml:space="preserve">י הנחה </w:t>
      </w:r>
      <w:r w:rsidR="003A7326">
        <w:rPr>
          <w:rFonts w:hint="cs"/>
          <w:rtl/>
        </w:rPr>
        <w:t>כמפורט</w:t>
      </w:r>
      <w:r w:rsidR="005900A4">
        <w:rPr>
          <w:rFonts w:hint="cs"/>
          <w:rtl/>
        </w:rPr>
        <w:t>:</w:t>
      </w:r>
    </w:p>
    <w:p w14:paraId="35309143" w14:textId="77777777" w:rsidR="005900A4" w:rsidRDefault="00F16766" w:rsidP="003907FE">
      <w:pPr>
        <w:pStyle w:val="4ff0"/>
      </w:pPr>
      <w:r>
        <w:rPr>
          <w:rFonts w:hint="cs"/>
          <w:rtl/>
        </w:rPr>
        <w:t xml:space="preserve">אחוז </w:t>
      </w:r>
      <w:r w:rsidR="005900A4">
        <w:rPr>
          <w:rFonts w:hint="cs"/>
          <w:rtl/>
        </w:rPr>
        <w:t xml:space="preserve">הנחה </w:t>
      </w:r>
      <w:r w:rsidR="00F66B43">
        <w:rPr>
          <w:rFonts w:hint="cs"/>
          <w:rtl/>
        </w:rPr>
        <w:t xml:space="preserve">לאחסנה רגילה עבור השירותים </w:t>
      </w:r>
      <w:r w:rsidR="005900A4">
        <w:rPr>
          <w:rFonts w:hint="cs"/>
          <w:rtl/>
        </w:rPr>
        <w:t>השוטפים</w:t>
      </w:r>
    </w:p>
    <w:p w14:paraId="2341832B" w14:textId="060A9E34" w:rsidR="00B9488D" w:rsidRDefault="00365B63" w:rsidP="00502A86">
      <w:pPr>
        <w:pStyle w:val="4-4"/>
        <w:ind w:left="909"/>
        <w:rPr>
          <w:rtl/>
        </w:rPr>
      </w:pPr>
      <w:r w:rsidRPr="00926723">
        <w:rPr>
          <w:rtl/>
        </w:rPr>
        <w:t>על המציע להגיש ל</w:t>
      </w:r>
      <w:r>
        <w:rPr>
          <w:rFonts w:hint="cs"/>
          <w:rtl/>
        </w:rPr>
        <w:t xml:space="preserve">כל </w:t>
      </w:r>
      <w:r w:rsidRPr="00926723">
        <w:rPr>
          <w:rtl/>
        </w:rPr>
        <w:t>סל</w:t>
      </w:r>
      <w:r>
        <w:rPr>
          <w:rFonts w:hint="cs"/>
          <w:rtl/>
        </w:rPr>
        <w:t xml:space="preserve"> </w:t>
      </w:r>
      <w:r w:rsidRPr="00926723">
        <w:rPr>
          <w:rtl/>
        </w:rPr>
        <w:t xml:space="preserve">אחוז הנחה </w:t>
      </w:r>
      <w:r w:rsidR="00B9488D">
        <w:rPr>
          <w:rFonts w:hint="cs"/>
          <w:rtl/>
        </w:rPr>
        <w:t>עבור אחסנה רגילה (בטווח 0%-100%)</w:t>
      </w:r>
      <w:r w:rsidR="00B335C1">
        <w:rPr>
          <w:rFonts w:hint="cs"/>
          <w:rtl/>
        </w:rPr>
        <w:t>.</w:t>
      </w:r>
      <w:r w:rsidR="00B9488D">
        <w:rPr>
          <w:rFonts w:hint="cs"/>
          <w:rtl/>
        </w:rPr>
        <w:t xml:space="preserve"> </w:t>
      </w:r>
      <w:r w:rsidR="00511A32">
        <w:rPr>
          <w:rFonts w:hint="cs"/>
          <w:rtl/>
        </w:rPr>
        <w:t xml:space="preserve">אחוז ההנחה המוצע יחול על מחירי המקסימום </w:t>
      </w:r>
      <w:r w:rsidR="00E90F42">
        <w:rPr>
          <w:rFonts w:hint="cs"/>
          <w:rtl/>
        </w:rPr>
        <w:t xml:space="preserve"> כמפורט בסעיף </w:t>
      </w:r>
      <w:r w:rsidR="00E90F42">
        <w:rPr>
          <w:rtl/>
        </w:rPr>
        <w:fldChar w:fldCharType="begin"/>
      </w:r>
      <w:r w:rsidR="00E90F42">
        <w:rPr>
          <w:rtl/>
        </w:rPr>
        <w:instrText xml:space="preserve"> </w:instrText>
      </w:r>
      <w:r w:rsidR="00E90F42">
        <w:rPr>
          <w:rFonts w:hint="cs"/>
        </w:rPr>
        <w:instrText>REF</w:instrText>
      </w:r>
      <w:r w:rsidR="00E90F42">
        <w:rPr>
          <w:rFonts w:hint="cs"/>
          <w:rtl/>
        </w:rPr>
        <w:instrText xml:space="preserve"> _</w:instrText>
      </w:r>
      <w:r w:rsidR="00E90F42">
        <w:rPr>
          <w:rFonts w:hint="cs"/>
        </w:rPr>
        <w:instrText>Ref97562993 \r \h</w:instrText>
      </w:r>
      <w:r w:rsidR="00E90F42">
        <w:rPr>
          <w:rtl/>
        </w:rPr>
        <w:instrText xml:space="preserve"> </w:instrText>
      </w:r>
      <w:r w:rsidR="00E90F42">
        <w:rPr>
          <w:rtl/>
        </w:rPr>
      </w:r>
      <w:r w:rsidR="00E90F42">
        <w:rPr>
          <w:rtl/>
        </w:rPr>
        <w:fldChar w:fldCharType="separate"/>
      </w:r>
      <w:r w:rsidR="00316A6D">
        <w:rPr>
          <w:cs/>
        </w:rPr>
        <w:t>‎</w:t>
      </w:r>
      <w:r w:rsidR="00316A6D">
        <w:t>2.11</w:t>
      </w:r>
      <w:r w:rsidR="00E90F42">
        <w:rPr>
          <w:rtl/>
        </w:rPr>
        <w:fldChar w:fldCharType="end"/>
      </w:r>
      <w:r w:rsidR="00E90F42">
        <w:rPr>
          <w:rFonts w:hint="cs"/>
          <w:rtl/>
        </w:rPr>
        <w:t xml:space="preserve"> </w:t>
      </w:r>
      <w:r w:rsidR="00511A32">
        <w:rPr>
          <w:rFonts w:hint="cs"/>
          <w:rtl/>
        </w:rPr>
        <w:t xml:space="preserve">עבור כל הפריטים הכלולים בשירותים </w:t>
      </w:r>
      <w:r w:rsidR="00DF2464">
        <w:rPr>
          <w:rFonts w:hint="cs"/>
          <w:rtl/>
        </w:rPr>
        <w:t>השוטפים</w:t>
      </w:r>
      <w:r w:rsidR="00B9488D">
        <w:rPr>
          <w:rFonts w:hint="cs"/>
          <w:rtl/>
        </w:rPr>
        <w:t>.</w:t>
      </w:r>
    </w:p>
    <w:p w14:paraId="2351DB92" w14:textId="77777777" w:rsidR="005900A4" w:rsidRDefault="00F16766" w:rsidP="003907FE">
      <w:pPr>
        <w:pStyle w:val="4ff0"/>
        <w:rPr>
          <w:rtl/>
        </w:rPr>
      </w:pPr>
      <w:r>
        <w:rPr>
          <w:rFonts w:hint="cs"/>
          <w:rtl/>
        </w:rPr>
        <w:t xml:space="preserve">אחוז </w:t>
      </w:r>
      <w:r w:rsidR="005900A4">
        <w:rPr>
          <w:rFonts w:hint="cs"/>
          <w:rtl/>
        </w:rPr>
        <w:t>הנחה לאחסנה עמוקה</w:t>
      </w:r>
    </w:p>
    <w:p w14:paraId="16612671" w14:textId="4B25E80B" w:rsidR="00F66B43" w:rsidRDefault="00F66B43" w:rsidP="00BA708B">
      <w:pPr>
        <w:pStyle w:val="54"/>
      </w:pPr>
      <w:r>
        <w:rPr>
          <w:rFonts w:hint="cs"/>
          <w:rtl/>
        </w:rPr>
        <w:t xml:space="preserve">על המציע להגיש לכל סל אחוז הנחה לאחסנה עמוקה (בטווח 0%-100%). </w:t>
      </w:r>
      <w:r w:rsidR="00511A32" w:rsidRPr="00926723">
        <w:rPr>
          <w:rtl/>
        </w:rPr>
        <w:t xml:space="preserve">אחוז ההנחה המוצע </w:t>
      </w:r>
      <w:r w:rsidR="00511A32">
        <w:rPr>
          <w:rFonts w:hint="cs"/>
          <w:rtl/>
        </w:rPr>
        <w:t>יחול על רכיב האחסנה העמוקה כשיעורו באותו הסל</w:t>
      </w:r>
      <w:r w:rsidR="00BA708B">
        <w:rPr>
          <w:rFonts w:hint="cs"/>
          <w:rtl/>
        </w:rPr>
        <w:t xml:space="preserve"> והוא יתווסף </w:t>
      </w:r>
      <w:r w:rsidR="00511A32">
        <w:rPr>
          <w:rFonts w:hint="cs"/>
          <w:rtl/>
        </w:rPr>
        <w:t>להנחה שתינתן באותו הסל לשירותים השוטפים.</w:t>
      </w:r>
    </w:p>
    <w:p w14:paraId="280C6B95" w14:textId="15A80D4B" w:rsidR="005900A4" w:rsidRDefault="00F66B43" w:rsidP="007034DE">
      <w:pPr>
        <w:pStyle w:val="54"/>
        <w:rPr>
          <w:rtl/>
        </w:rPr>
      </w:pPr>
      <w:r>
        <w:rPr>
          <w:rFonts w:hint="cs"/>
          <w:rtl/>
        </w:rPr>
        <w:t xml:space="preserve">לצורך חישוב דירוג ההצעה וקביעת הזוכה עבור כל אחד מהסלים, עורך המכרז יחשב את אחוז ההנחה המשוקלל של כל מציע בכל סל אליו הגיש הצעתו, כאמור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Ref79412990 \r \h</w:instrText>
      </w:r>
      <w:r w:rsidR="007034DE">
        <w:rPr>
          <w:rtl/>
        </w:rPr>
        <w:instrText xml:space="preserve"> </w:instrText>
      </w:r>
      <w:r w:rsidR="007034DE">
        <w:rPr>
          <w:rtl/>
        </w:rPr>
      </w:r>
      <w:r w:rsidR="007034DE">
        <w:rPr>
          <w:rtl/>
        </w:rPr>
        <w:fldChar w:fldCharType="separate"/>
      </w:r>
      <w:r w:rsidR="00316A6D">
        <w:rPr>
          <w:cs/>
        </w:rPr>
        <w:t>‎</w:t>
      </w:r>
      <w:r w:rsidR="00316A6D">
        <w:t>1.6.4.2</w:t>
      </w:r>
      <w:r w:rsidR="007034DE">
        <w:rPr>
          <w:rtl/>
        </w:rPr>
        <w:fldChar w:fldCharType="end"/>
      </w:r>
      <w:r>
        <w:rPr>
          <w:rFonts w:hint="cs"/>
          <w:rtl/>
        </w:rPr>
        <w:t xml:space="preserve"> להלן. לצורך חישוב אחוז ההנחה המשוקלל, אחוז ההנחה המוצע על ידי המציע עבור האחסנה העמוקה, יתווסף לאחוז ההנחה שיגיש המציע עבור האחסנה הרגילה. </w:t>
      </w:r>
      <w:r w:rsidRPr="00080985">
        <w:rPr>
          <w:rFonts w:hint="eastAsia"/>
          <w:b/>
          <w:bCs/>
          <w:rtl/>
        </w:rPr>
        <w:t>יובהר</w:t>
      </w:r>
      <w:r w:rsidRPr="00080985">
        <w:rPr>
          <w:b/>
          <w:bCs/>
          <w:rtl/>
        </w:rPr>
        <w:t xml:space="preserve"> כי </w:t>
      </w:r>
      <w:r w:rsidRPr="00080985">
        <w:rPr>
          <w:rFonts w:hint="eastAsia"/>
          <w:b/>
          <w:bCs/>
          <w:rtl/>
        </w:rPr>
        <w:t>סך</w:t>
      </w:r>
      <w:r w:rsidRPr="00080985">
        <w:rPr>
          <w:b/>
          <w:bCs/>
          <w:rtl/>
        </w:rPr>
        <w:t xml:space="preserve"> </w:t>
      </w:r>
      <w:r w:rsidRPr="00080985">
        <w:rPr>
          <w:rFonts w:hint="eastAsia"/>
          <w:b/>
          <w:bCs/>
          <w:rtl/>
        </w:rPr>
        <w:t>ההנחות</w:t>
      </w:r>
      <w:r w:rsidRPr="00080985">
        <w:rPr>
          <w:b/>
          <w:bCs/>
          <w:rtl/>
        </w:rPr>
        <w:t xml:space="preserve"> (רגילה + עמוקה) שיגיש המציע לא יעלה על 100%.</w:t>
      </w:r>
      <w:r>
        <w:rPr>
          <w:rFonts w:hint="cs"/>
          <w:rtl/>
        </w:rPr>
        <w:t xml:space="preserve"> ראה דוגמה לחישוב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Ref79412828 \r \h</w:instrText>
      </w:r>
      <w:r w:rsidR="007034DE">
        <w:rPr>
          <w:rtl/>
        </w:rPr>
        <w:instrText xml:space="preserve"> </w:instrText>
      </w:r>
      <w:r w:rsidR="007034DE">
        <w:rPr>
          <w:rtl/>
        </w:rPr>
      </w:r>
      <w:r w:rsidR="007034DE">
        <w:rPr>
          <w:rtl/>
        </w:rPr>
        <w:fldChar w:fldCharType="separate"/>
      </w:r>
      <w:r w:rsidR="00316A6D">
        <w:rPr>
          <w:cs/>
        </w:rPr>
        <w:t>‎</w:t>
      </w:r>
      <w:r w:rsidR="00316A6D">
        <w:t>1.6.4.3</w:t>
      </w:r>
      <w:r w:rsidR="007034DE">
        <w:rPr>
          <w:rtl/>
        </w:rPr>
        <w:fldChar w:fldCharType="end"/>
      </w:r>
      <w:r w:rsidR="007034DE">
        <w:rPr>
          <w:rFonts w:hint="cs"/>
          <w:rtl/>
        </w:rPr>
        <w:t xml:space="preserve"> </w:t>
      </w:r>
      <w:r>
        <w:rPr>
          <w:rFonts w:hint="cs"/>
          <w:rtl/>
        </w:rPr>
        <w:t>להלן.</w:t>
      </w:r>
    </w:p>
    <w:p w14:paraId="7F88053F" w14:textId="77777777" w:rsidR="007E686E" w:rsidRDefault="00511A32" w:rsidP="00CB0B4A">
      <w:pPr>
        <w:pStyle w:val="3ffe"/>
      </w:pPr>
      <w:r>
        <w:rPr>
          <w:rFonts w:hint="cs"/>
          <w:rtl/>
        </w:rPr>
        <w:t>הצעות המחיר תשוקללנה</w:t>
      </w:r>
      <w:r w:rsidRPr="00561F1B">
        <w:rPr>
          <w:rFonts w:hint="cs"/>
          <w:rtl/>
        </w:rPr>
        <w:t xml:space="preserve"> בהתאם למפורט להלן ובהתאם למשקולות</w:t>
      </w:r>
      <w:r>
        <w:rPr>
          <w:rFonts w:hint="cs"/>
          <w:rtl/>
        </w:rPr>
        <w:t xml:space="preserve"> הרלוונטיות בכל אחד מהסלים כמפורט</w:t>
      </w:r>
      <w:r w:rsidRPr="00561F1B">
        <w:rPr>
          <w:rFonts w:hint="cs"/>
          <w:rtl/>
        </w:rPr>
        <w:t xml:space="preserve"> בחוברת ההצעה (</w:t>
      </w:r>
      <w:r w:rsidRPr="00561F1B">
        <w:rPr>
          <w:rFonts w:hint="eastAsia"/>
          <w:rtl/>
        </w:rPr>
        <w:t>פרק</w:t>
      </w:r>
      <w:r w:rsidRPr="00702BDD">
        <w:rPr>
          <w:rtl/>
        </w:rPr>
        <w:t xml:space="preserve"> </w:t>
      </w:r>
      <w:r>
        <w:rPr>
          <w:rFonts w:hint="cs"/>
          <w:rtl/>
        </w:rPr>
        <w:t>3</w:t>
      </w:r>
      <w:r w:rsidRPr="00702BDD">
        <w:rPr>
          <w:rFonts w:hint="cs"/>
          <w:rtl/>
        </w:rPr>
        <w:t>).</w:t>
      </w:r>
    </w:p>
    <w:p w14:paraId="0FED38EF" w14:textId="2CAC3F07" w:rsidR="00A20AD8" w:rsidRDefault="00A20AD8" w:rsidP="00C03A1B">
      <w:pPr>
        <w:pStyle w:val="25"/>
      </w:pPr>
      <w:bookmarkStart w:id="74" w:name="_Toc72403849"/>
      <w:bookmarkStart w:id="75" w:name="_Toc72405216"/>
      <w:bookmarkStart w:id="76" w:name="_Ref87987210"/>
      <w:bookmarkStart w:id="77" w:name="_Toc100761168"/>
      <w:bookmarkStart w:id="78" w:name="_Toc72305584"/>
      <w:bookmarkStart w:id="79" w:name="_Toc443921103"/>
      <w:r w:rsidRPr="00912C44">
        <w:rPr>
          <w:rtl/>
        </w:rPr>
        <w:t>דירוג ההצעות</w:t>
      </w:r>
      <w:r>
        <w:rPr>
          <w:rFonts w:hint="cs"/>
          <w:rtl/>
        </w:rPr>
        <w:t xml:space="preserve"> והגדרת הזוכה לכל סל</w:t>
      </w:r>
      <w:bookmarkEnd w:id="74"/>
      <w:bookmarkEnd w:id="75"/>
      <w:bookmarkEnd w:id="76"/>
      <w:bookmarkEnd w:id="77"/>
      <w:r w:rsidRPr="00912C44">
        <w:rPr>
          <w:rtl/>
        </w:rPr>
        <w:t xml:space="preserve"> </w:t>
      </w:r>
      <w:bookmarkEnd w:id="78"/>
    </w:p>
    <w:p w14:paraId="1AADD76F" w14:textId="77777777" w:rsidR="00317FC8" w:rsidRDefault="00A20AD8" w:rsidP="00CB0B4A">
      <w:pPr>
        <w:pStyle w:val="3ffe"/>
      </w:pPr>
      <w:r>
        <w:rPr>
          <w:rFonts w:hint="cs"/>
          <w:rtl/>
        </w:rPr>
        <w:t xml:space="preserve">הגדרת הזוכה בכל סל תיעשה בשני שלבים. </w:t>
      </w:r>
    </w:p>
    <w:p w14:paraId="1A2E700E" w14:textId="26EB1DFD" w:rsidR="00934D3E" w:rsidRDefault="00317FC8" w:rsidP="003907FE">
      <w:pPr>
        <w:pStyle w:val="43"/>
      </w:pPr>
      <w:r>
        <w:rPr>
          <w:rFonts w:hint="cs"/>
          <w:b/>
          <w:bCs/>
          <w:u w:val="single"/>
          <w:rtl/>
        </w:rPr>
        <w:t>בשלב הראשון</w:t>
      </w:r>
      <w:r w:rsidR="00A20AD8">
        <w:rPr>
          <w:rFonts w:hint="cs"/>
          <w:rtl/>
        </w:rPr>
        <w:t xml:space="preserve"> ידורגו כל ההצעות בכל סל</w:t>
      </w:r>
      <w:r>
        <w:rPr>
          <w:rFonts w:hint="cs"/>
          <w:rtl/>
        </w:rPr>
        <w:t xml:space="preserve"> </w:t>
      </w:r>
      <w:r w:rsidR="00F40193">
        <w:rPr>
          <w:rFonts w:hint="cs"/>
          <w:rtl/>
        </w:rPr>
        <w:t>בנפרד כ</w:t>
      </w:r>
      <w:r>
        <w:rPr>
          <w:rFonts w:hint="cs"/>
          <w:rtl/>
        </w:rPr>
        <w:t>ך</w:t>
      </w:r>
      <w:r w:rsidR="00A20AD8">
        <w:rPr>
          <w:rFonts w:hint="cs"/>
          <w:rtl/>
        </w:rPr>
        <w:t xml:space="preserve"> </w:t>
      </w:r>
      <w:r>
        <w:rPr>
          <w:rFonts w:hint="cs"/>
          <w:rtl/>
        </w:rPr>
        <w:t>ש</w:t>
      </w:r>
      <w:r w:rsidR="00D0481F">
        <w:rPr>
          <w:rFonts w:hint="cs"/>
          <w:rtl/>
        </w:rPr>
        <w:t>הצעת המחיר המיטבית</w:t>
      </w:r>
      <w:r w:rsidR="00DF2464">
        <w:rPr>
          <w:rFonts w:hint="cs"/>
          <w:rtl/>
        </w:rPr>
        <w:t>,</w:t>
      </w:r>
      <w:r w:rsidR="00D0481F">
        <w:rPr>
          <w:rFonts w:hint="cs"/>
          <w:rtl/>
        </w:rPr>
        <w:t xml:space="preserve"> </w:t>
      </w:r>
      <w:r w:rsidR="00200B8D">
        <w:rPr>
          <w:rFonts w:hint="cs"/>
          <w:rtl/>
        </w:rPr>
        <w:t>קרי</w:t>
      </w:r>
      <w:r w:rsidR="00DF2464">
        <w:rPr>
          <w:rFonts w:hint="cs"/>
          <w:rtl/>
        </w:rPr>
        <w:t>,</w:t>
      </w:r>
      <w:r w:rsidR="00517616">
        <w:rPr>
          <w:rFonts w:hint="cs"/>
          <w:rtl/>
        </w:rPr>
        <w:t xml:space="preserve"> הצעת המחיר</w:t>
      </w:r>
      <w:r w:rsidR="00D0481F">
        <w:rPr>
          <w:rFonts w:hint="cs"/>
          <w:rtl/>
        </w:rPr>
        <w:t xml:space="preserve"> בעלת </w:t>
      </w:r>
      <w:r w:rsidR="00F77600">
        <w:rPr>
          <w:rFonts w:hint="cs"/>
          <w:rtl/>
        </w:rPr>
        <w:t>אחוז ההנחה המשוקלל הגבוה ביותר</w:t>
      </w:r>
      <w:r w:rsidR="00200B8D">
        <w:rPr>
          <w:rFonts w:hint="cs"/>
          <w:rtl/>
        </w:rPr>
        <w:t>, תדורג במקום הראשון. כל יתר ההצעות שהוגשו ידורגו במקומות שלאחר מכן בסדר יורד.</w:t>
      </w:r>
      <w:r w:rsidR="00981D82">
        <w:rPr>
          <w:rFonts w:hint="cs"/>
          <w:rtl/>
        </w:rPr>
        <w:t xml:space="preserve"> ראו פירוט נוסף בסעיף 1.6.4 להלן.</w:t>
      </w:r>
    </w:p>
    <w:p w14:paraId="028D7B71" w14:textId="612761B9" w:rsidR="00A20AD8" w:rsidRDefault="00317FC8" w:rsidP="003907FE">
      <w:pPr>
        <w:pStyle w:val="43"/>
      </w:pPr>
      <w:bookmarkStart w:id="80" w:name="_Ref79414299"/>
      <w:r w:rsidRPr="004F467F">
        <w:rPr>
          <w:rFonts w:hint="cs"/>
          <w:b/>
          <w:bCs/>
          <w:u w:val="single"/>
          <w:rtl/>
        </w:rPr>
        <w:t>בשלב השני</w:t>
      </w:r>
      <w:r w:rsidR="00511A32" w:rsidRPr="004F467F">
        <w:rPr>
          <w:rFonts w:hint="cs"/>
          <w:u w:val="single"/>
          <w:rtl/>
        </w:rPr>
        <w:t xml:space="preserve"> </w:t>
      </w:r>
      <w:r w:rsidR="00511A32" w:rsidRPr="00782371">
        <w:rPr>
          <w:rFonts w:hint="cs"/>
          <w:rtl/>
        </w:rPr>
        <w:t xml:space="preserve">יוקצו </w:t>
      </w:r>
      <w:r w:rsidR="00511A32">
        <w:rPr>
          <w:rFonts w:hint="cs"/>
          <w:rtl/>
        </w:rPr>
        <w:t>הסלים למציעים השונים,</w:t>
      </w:r>
      <w:r w:rsidR="00C0184F">
        <w:rPr>
          <w:rFonts w:hint="cs"/>
          <w:rtl/>
        </w:rPr>
        <w:t xml:space="preserve"> </w:t>
      </w:r>
      <w:r w:rsidR="000D700E">
        <w:rPr>
          <w:rFonts w:hint="cs"/>
          <w:rtl/>
        </w:rPr>
        <w:t xml:space="preserve">על פי </w:t>
      </w:r>
      <w:r w:rsidR="00C0184F">
        <w:rPr>
          <w:rFonts w:hint="cs"/>
          <w:rtl/>
        </w:rPr>
        <w:t>דירוגם</w:t>
      </w:r>
      <w:r w:rsidR="000D700E">
        <w:rPr>
          <w:rFonts w:hint="cs"/>
          <w:rtl/>
        </w:rPr>
        <w:t xml:space="preserve"> כאמור בשלב הראשון</w:t>
      </w:r>
      <w:r w:rsidR="00C0184F">
        <w:rPr>
          <w:rFonts w:hint="cs"/>
          <w:rtl/>
        </w:rPr>
        <w:t xml:space="preserve"> ו</w:t>
      </w:r>
      <w:r w:rsidR="00511A32">
        <w:rPr>
          <w:rFonts w:hint="cs"/>
          <w:rtl/>
        </w:rPr>
        <w:t xml:space="preserve">על </w:t>
      </w:r>
      <w:r w:rsidR="000D700E">
        <w:rPr>
          <w:rFonts w:hint="cs"/>
          <w:rtl/>
        </w:rPr>
        <w:t xml:space="preserve">פי </w:t>
      </w:r>
      <w:r w:rsidR="006208FC">
        <w:rPr>
          <w:rFonts w:hint="cs"/>
          <w:rtl/>
        </w:rPr>
        <w:t>העדפת</w:t>
      </w:r>
      <w:r w:rsidR="009B495C">
        <w:rPr>
          <w:rFonts w:hint="cs"/>
          <w:rtl/>
        </w:rPr>
        <w:t xml:space="preserve"> המציעים</w:t>
      </w:r>
      <w:r w:rsidR="006208FC">
        <w:rPr>
          <w:rFonts w:hint="cs"/>
          <w:rtl/>
        </w:rPr>
        <w:t xml:space="preserve"> כפי שהוגשה </w:t>
      </w:r>
      <w:r w:rsidR="000540E4">
        <w:rPr>
          <w:rFonts w:hint="cs"/>
          <w:rtl/>
        </w:rPr>
        <w:t xml:space="preserve">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Ref97550853 \r \h</w:instrText>
      </w:r>
      <w:r w:rsidR="000540E4">
        <w:rPr>
          <w:rtl/>
        </w:rPr>
        <w:instrText xml:space="preserve"> </w:instrText>
      </w:r>
      <w:r w:rsidR="000540E4">
        <w:rPr>
          <w:rtl/>
        </w:rPr>
      </w:r>
      <w:r w:rsidR="000540E4">
        <w:rPr>
          <w:rtl/>
        </w:rPr>
        <w:fldChar w:fldCharType="separate"/>
      </w:r>
      <w:r w:rsidR="00316A6D">
        <w:rPr>
          <w:cs/>
        </w:rPr>
        <w:t>‎</w:t>
      </w:r>
      <w:r w:rsidR="00316A6D">
        <w:t>1.5.2</w:t>
      </w:r>
      <w:r w:rsidR="000540E4">
        <w:rPr>
          <w:rtl/>
        </w:rPr>
        <w:fldChar w:fldCharType="end"/>
      </w:r>
      <w:r w:rsidR="000540E4">
        <w:rPr>
          <w:rFonts w:hint="cs"/>
          <w:rtl/>
        </w:rPr>
        <w:t xml:space="preserve"> ו</w:t>
      </w:r>
      <w:r w:rsidR="00F40193">
        <w:rPr>
          <w:rFonts w:hint="cs"/>
          <w:rtl/>
        </w:rPr>
        <w:t>הכל</w:t>
      </w:r>
      <w:r w:rsidR="006208FC">
        <w:rPr>
          <w:rFonts w:hint="cs"/>
          <w:rtl/>
        </w:rPr>
        <w:t xml:space="preserve"> </w:t>
      </w:r>
      <w:r w:rsidR="00511A32">
        <w:rPr>
          <w:rFonts w:hint="cs"/>
          <w:rtl/>
        </w:rPr>
        <w:t>בהתחשב</w:t>
      </w:r>
      <w:r w:rsidR="006208FC">
        <w:rPr>
          <w:rFonts w:hint="cs"/>
          <w:rtl/>
        </w:rPr>
        <w:t xml:space="preserve"> במספר </w:t>
      </w:r>
      <w:r w:rsidR="00DD3BDE">
        <w:rPr>
          <w:rFonts w:hint="cs"/>
          <w:rtl/>
        </w:rPr>
        <w:t>המכלים</w:t>
      </w:r>
      <w:r w:rsidR="006208FC">
        <w:rPr>
          <w:rFonts w:hint="cs"/>
          <w:rtl/>
        </w:rPr>
        <w:t xml:space="preserve"> המקסימלי</w:t>
      </w:r>
      <w:r w:rsidR="00511A32">
        <w:rPr>
          <w:rFonts w:hint="cs"/>
          <w:rtl/>
        </w:rPr>
        <w:t xml:space="preserve"> </w:t>
      </w:r>
      <w:r w:rsidR="006208FC">
        <w:rPr>
          <w:rFonts w:hint="cs"/>
          <w:rtl/>
        </w:rPr>
        <w:t>שעליהם הצהירו</w:t>
      </w:r>
      <w:r w:rsidR="000540E4">
        <w:rPr>
          <w:rFonts w:hint="cs"/>
          <w:rtl/>
        </w:rPr>
        <w:t xml:space="preserve"> 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Ref98675635 \r \h</w:instrText>
      </w:r>
      <w:r w:rsidR="000540E4">
        <w:rPr>
          <w:rtl/>
        </w:rPr>
        <w:instrText xml:space="preserve"> </w:instrText>
      </w:r>
      <w:r w:rsidR="000540E4">
        <w:rPr>
          <w:rtl/>
        </w:rPr>
      </w:r>
      <w:r w:rsidR="000540E4">
        <w:rPr>
          <w:rtl/>
        </w:rPr>
        <w:fldChar w:fldCharType="separate"/>
      </w:r>
      <w:r w:rsidR="00316A6D">
        <w:rPr>
          <w:cs/>
        </w:rPr>
        <w:t>‎</w:t>
      </w:r>
      <w:r w:rsidR="00316A6D">
        <w:t>1.5.1</w:t>
      </w:r>
      <w:r w:rsidR="000540E4">
        <w:rPr>
          <w:rtl/>
        </w:rPr>
        <w:fldChar w:fldCharType="end"/>
      </w:r>
      <w:r w:rsidR="00974CD7">
        <w:rPr>
          <w:rFonts w:hint="cs"/>
          <w:rtl/>
        </w:rPr>
        <w:t>, וב</w:t>
      </w:r>
      <w:r w:rsidR="006208FC">
        <w:rPr>
          <w:rFonts w:hint="cs"/>
          <w:rtl/>
        </w:rPr>
        <w:t>מגבלות</w:t>
      </w:r>
      <w:r w:rsidR="00AB216C">
        <w:rPr>
          <w:rFonts w:hint="cs"/>
          <w:rtl/>
        </w:rPr>
        <w:t xml:space="preserve"> שנקבעו</w:t>
      </w:r>
      <w:r w:rsidR="000D700E">
        <w:rPr>
          <w:rFonts w:hint="cs"/>
          <w:rtl/>
        </w:rPr>
        <w:t xml:space="preserve"> כמפורט</w:t>
      </w:r>
      <w:r w:rsidR="00511A32">
        <w:rPr>
          <w:rFonts w:hint="cs"/>
          <w:rtl/>
        </w:rPr>
        <w:t xml:space="preserve"> בסעי</w:t>
      </w:r>
      <w:r w:rsidR="000C339D">
        <w:rPr>
          <w:rFonts w:hint="cs"/>
          <w:rtl/>
        </w:rPr>
        <w:t>ף</w:t>
      </w:r>
      <w:r w:rsidR="00511A32">
        <w:rPr>
          <w:rFonts w:hint="cs"/>
          <w:rtl/>
        </w:rPr>
        <w:t xml:space="preserve"> </w:t>
      </w:r>
      <w:r w:rsidR="007034DE">
        <w:rPr>
          <w:highlight w:val="yellow"/>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Ref79412867 \r \h</w:instrText>
      </w:r>
      <w:r w:rsidR="007034DE">
        <w:rPr>
          <w:rtl/>
        </w:rPr>
        <w:instrText xml:space="preserve"> </w:instrText>
      </w:r>
      <w:r w:rsidR="007034DE">
        <w:rPr>
          <w:highlight w:val="yellow"/>
          <w:rtl/>
        </w:rPr>
      </w:r>
      <w:r w:rsidR="007034DE">
        <w:rPr>
          <w:highlight w:val="yellow"/>
          <w:rtl/>
        </w:rPr>
        <w:fldChar w:fldCharType="separate"/>
      </w:r>
      <w:r w:rsidR="00316A6D">
        <w:rPr>
          <w:cs/>
        </w:rPr>
        <w:t>‎</w:t>
      </w:r>
      <w:r w:rsidR="00316A6D">
        <w:t>1.3.6.4</w:t>
      </w:r>
      <w:r w:rsidR="007034DE">
        <w:rPr>
          <w:highlight w:val="yellow"/>
          <w:rtl/>
        </w:rPr>
        <w:fldChar w:fldCharType="end"/>
      </w:r>
      <w:r w:rsidR="000540E4">
        <w:rPr>
          <w:rFonts w:hint="cs"/>
          <w:rtl/>
        </w:rPr>
        <w:t xml:space="preserve"> </w:t>
      </w:r>
      <w:r w:rsidR="00F40193">
        <w:rPr>
          <w:rFonts w:hint="cs"/>
          <w:rtl/>
        </w:rPr>
        <w:t>לעיל</w:t>
      </w:r>
      <w:r w:rsidR="007034DE">
        <w:rPr>
          <w:rFonts w:hint="cs"/>
          <w:rtl/>
        </w:rPr>
        <w:t>.</w:t>
      </w:r>
      <w:r w:rsidR="00A94B25">
        <w:rPr>
          <w:rFonts w:hint="cs"/>
          <w:rtl/>
        </w:rPr>
        <w:t xml:space="preserve"> ראו פירוט נוסף בסעיף </w:t>
      </w:r>
      <w:r w:rsidR="00A94B25">
        <w:rPr>
          <w:rtl/>
        </w:rPr>
        <w:fldChar w:fldCharType="begin"/>
      </w:r>
      <w:r w:rsidR="00A94B25">
        <w:rPr>
          <w:rtl/>
        </w:rPr>
        <w:instrText xml:space="preserve"> </w:instrText>
      </w:r>
      <w:r w:rsidR="00A94B25">
        <w:rPr>
          <w:rFonts w:hint="cs"/>
        </w:rPr>
        <w:instrText>REF</w:instrText>
      </w:r>
      <w:r w:rsidR="00A94B25">
        <w:rPr>
          <w:rFonts w:hint="cs"/>
          <w:rtl/>
        </w:rPr>
        <w:instrText xml:space="preserve"> _</w:instrText>
      </w:r>
      <w:r w:rsidR="00A94B25">
        <w:rPr>
          <w:rFonts w:hint="cs"/>
        </w:rPr>
        <w:instrText>Ref98677831 \r \h</w:instrText>
      </w:r>
      <w:r w:rsidR="00A94B25">
        <w:rPr>
          <w:rtl/>
        </w:rPr>
        <w:instrText xml:space="preserve"> </w:instrText>
      </w:r>
      <w:r w:rsidR="00A94B25">
        <w:rPr>
          <w:rtl/>
        </w:rPr>
      </w:r>
      <w:r w:rsidR="00A94B25">
        <w:rPr>
          <w:rtl/>
        </w:rPr>
        <w:fldChar w:fldCharType="separate"/>
      </w:r>
      <w:r w:rsidR="00316A6D">
        <w:rPr>
          <w:cs/>
        </w:rPr>
        <w:t>‎</w:t>
      </w:r>
      <w:r w:rsidR="00316A6D">
        <w:t>1.6.5</w:t>
      </w:r>
      <w:r w:rsidR="00A94B25">
        <w:rPr>
          <w:rtl/>
        </w:rPr>
        <w:fldChar w:fldCharType="end"/>
      </w:r>
      <w:r w:rsidR="00A94B25">
        <w:rPr>
          <w:rFonts w:hint="cs"/>
          <w:rtl/>
        </w:rPr>
        <w:t xml:space="preserve">. </w:t>
      </w:r>
      <w:r w:rsidR="00511A32">
        <w:rPr>
          <w:rFonts w:hint="cs"/>
          <w:rtl/>
        </w:rPr>
        <w:t xml:space="preserve"> </w:t>
      </w:r>
      <w:bookmarkEnd w:id="80"/>
    </w:p>
    <w:p w14:paraId="0AE5FDD9" w14:textId="36BE054D" w:rsidR="007078DB" w:rsidRDefault="00E00AE1" w:rsidP="003907FE">
      <w:pPr>
        <w:pStyle w:val="43"/>
        <w:numPr>
          <w:ilvl w:val="0"/>
          <w:numId w:val="0"/>
        </w:numPr>
        <w:ind w:left="648"/>
        <w:rPr>
          <w:rtl/>
        </w:rPr>
      </w:pPr>
      <w:r>
        <w:rPr>
          <w:rFonts w:hint="cs"/>
          <w:rtl/>
        </w:rPr>
        <w:t>כך, ל</w:t>
      </w:r>
      <w:r w:rsidR="00A07FD5">
        <w:rPr>
          <w:rFonts w:hint="cs"/>
          <w:rtl/>
        </w:rPr>
        <w:t>מציע שדורג</w:t>
      </w:r>
      <w:r>
        <w:rPr>
          <w:rFonts w:hint="cs"/>
          <w:rtl/>
        </w:rPr>
        <w:t xml:space="preserve"> במקום הראשון</w:t>
      </w:r>
      <w:r w:rsidR="00A07FD5">
        <w:rPr>
          <w:rFonts w:hint="cs"/>
          <w:rtl/>
        </w:rPr>
        <w:t>,</w:t>
      </w:r>
      <w:r>
        <w:rPr>
          <w:rFonts w:hint="cs"/>
          <w:rtl/>
        </w:rPr>
        <w:t xml:space="preserve"> בהתאם להצעת המחיר ש</w:t>
      </w:r>
      <w:r w:rsidR="00A07FD5">
        <w:rPr>
          <w:rFonts w:hint="cs"/>
          <w:rtl/>
        </w:rPr>
        <w:t>הגיש, יוקצו סלים בהתאם להעדפתו</w:t>
      </w:r>
      <w:r>
        <w:rPr>
          <w:rFonts w:hint="cs"/>
          <w:rtl/>
        </w:rPr>
        <w:t xml:space="preserve">. יחד </w:t>
      </w:r>
      <w:r w:rsidR="007078DB">
        <w:rPr>
          <w:rFonts w:hint="cs"/>
          <w:rtl/>
        </w:rPr>
        <w:t>עם זאת, ככל שדורג ראשון</w:t>
      </w:r>
      <w:r>
        <w:rPr>
          <w:rFonts w:hint="cs"/>
          <w:rtl/>
        </w:rPr>
        <w:t xml:space="preserve"> </w:t>
      </w:r>
      <w:r w:rsidR="007078DB" w:rsidRPr="00121439">
        <w:rPr>
          <w:rtl/>
        </w:rPr>
        <w:t xml:space="preserve">במספר סלים אשר </w:t>
      </w:r>
      <w:r w:rsidR="007078DB">
        <w:rPr>
          <w:rFonts w:hint="cs"/>
          <w:rtl/>
        </w:rPr>
        <w:t>מספר</w:t>
      </w:r>
      <w:r w:rsidR="007078DB" w:rsidRPr="00121439">
        <w:rPr>
          <w:rtl/>
        </w:rPr>
        <w:t xml:space="preserve"> </w:t>
      </w:r>
      <w:r w:rsidR="007078DB">
        <w:rPr>
          <w:rtl/>
        </w:rPr>
        <w:t xml:space="preserve">המיכלים הכולל בהם עולה על </w:t>
      </w:r>
      <w:r w:rsidR="007078DB">
        <w:rPr>
          <w:rFonts w:hint="cs"/>
          <w:rtl/>
        </w:rPr>
        <w:t>מספר המכלים</w:t>
      </w:r>
      <w:r w:rsidR="007078DB">
        <w:rPr>
          <w:rtl/>
        </w:rPr>
        <w:t xml:space="preserve"> המקסימלי עלי</w:t>
      </w:r>
      <w:r w:rsidR="007078DB">
        <w:rPr>
          <w:rFonts w:hint="cs"/>
          <w:rtl/>
        </w:rPr>
        <w:t>ו</w:t>
      </w:r>
      <w:r w:rsidR="007078DB" w:rsidRPr="00121439">
        <w:rPr>
          <w:rtl/>
        </w:rPr>
        <w:t xml:space="preserve"> הצהיר, הוא יזכה בסלים </w:t>
      </w:r>
      <w:r w:rsidR="007078DB">
        <w:rPr>
          <w:rFonts w:hint="cs"/>
          <w:rtl/>
        </w:rPr>
        <w:t>בהתאם לתיעדוף</w:t>
      </w:r>
      <w:r w:rsidR="007078DB" w:rsidRPr="00121439">
        <w:rPr>
          <w:rtl/>
        </w:rPr>
        <w:t xml:space="preserve"> שלו עד לכמות המקסימלית המוצהרת על ידו</w:t>
      </w:r>
      <w:r w:rsidR="007078DB">
        <w:rPr>
          <w:rFonts w:hint="cs"/>
          <w:rtl/>
        </w:rPr>
        <w:t>.</w:t>
      </w:r>
      <w:r>
        <w:rPr>
          <w:rFonts w:hint="cs"/>
          <w:rtl/>
        </w:rPr>
        <w:t xml:space="preserve"> </w:t>
      </w:r>
    </w:p>
    <w:p w14:paraId="20C53DFD" w14:textId="62B312D2" w:rsidR="00E00AE1" w:rsidRDefault="00A07FD5" w:rsidP="003907FE">
      <w:pPr>
        <w:pStyle w:val="43"/>
        <w:numPr>
          <w:ilvl w:val="0"/>
          <w:numId w:val="0"/>
        </w:numPr>
        <w:ind w:left="648"/>
        <w:rPr>
          <w:rtl/>
        </w:rPr>
      </w:pPr>
      <w:r>
        <w:rPr>
          <w:rFonts w:hint="cs"/>
          <w:rtl/>
        </w:rPr>
        <w:t>הזכייה במיכלים שדירג במקומות נמוכים יותר שחורגים מהמכסה עליה הצהיר, יועברו אל המדורג במקום הבא, בהתאם להצעת המחיר שהוגשה על ידו</w:t>
      </w:r>
      <w:r w:rsidR="00E00AE1">
        <w:rPr>
          <w:rFonts w:hint="cs"/>
          <w:rtl/>
        </w:rPr>
        <w:t xml:space="preserve">. </w:t>
      </w:r>
    </w:p>
    <w:p w14:paraId="40FF4C7A" w14:textId="286592EC" w:rsidR="00D21C88" w:rsidRDefault="00D21C88" w:rsidP="003907FE">
      <w:pPr>
        <w:pStyle w:val="43"/>
        <w:numPr>
          <w:ilvl w:val="0"/>
          <w:numId w:val="0"/>
        </w:numPr>
        <w:ind w:left="648"/>
        <w:rPr>
          <w:rtl/>
        </w:rPr>
      </w:pPr>
      <w:r>
        <w:rPr>
          <w:rFonts w:hint="cs"/>
          <w:rtl/>
        </w:rPr>
        <w:t xml:space="preserve">כל האמור כפוף למגבלות הגשת הצעות והזכייה בסלים, כמפורט בסעיף </w:t>
      </w:r>
      <w:r>
        <w:t>1.3.6.4</w:t>
      </w:r>
      <w:r>
        <w:rPr>
          <w:rFonts w:hint="cs"/>
          <w:rtl/>
        </w:rPr>
        <w:t xml:space="preserve">, כלומר, מציע לא יוכל להגיש הצעה  הן לסלים קטנים והן לסלים גדולים; </w:t>
      </w:r>
      <w:r w:rsidR="00D206DF">
        <w:rPr>
          <w:rFonts w:hint="cs"/>
          <w:rtl/>
        </w:rPr>
        <w:t>ו</w:t>
      </w:r>
      <w:r>
        <w:rPr>
          <w:rFonts w:hint="cs"/>
          <w:rtl/>
        </w:rPr>
        <w:t xml:space="preserve">כל מציע יוכל לזכות בארבעה סלים לכל היותר, כאשר לא ניתן לזכות בכל הסלים במקבץ. </w:t>
      </w:r>
    </w:p>
    <w:p w14:paraId="08C553EE" w14:textId="77777777" w:rsidR="00054FC0" w:rsidRPr="007034DE" w:rsidRDefault="00054FC0" w:rsidP="007034DE">
      <w:pPr>
        <w:pStyle w:val="3ffe"/>
      </w:pPr>
      <w:r w:rsidRPr="007034DE">
        <w:rPr>
          <w:rtl/>
        </w:rPr>
        <w:t xml:space="preserve">לצורך </w:t>
      </w:r>
      <w:r w:rsidR="00722994" w:rsidRPr="007034DE">
        <w:rPr>
          <w:rFonts w:hint="cs"/>
          <w:rtl/>
        </w:rPr>
        <w:t>דירוג</w:t>
      </w:r>
      <w:r w:rsidRPr="007034DE">
        <w:rPr>
          <w:rtl/>
        </w:rPr>
        <w:t xml:space="preserve"> ההצעות השונות </w:t>
      </w:r>
      <w:r w:rsidRPr="007034DE">
        <w:rPr>
          <w:rFonts w:hint="cs"/>
          <w:rtl/>
        </w:rPr>
        <w:t>קבע עורך המכרז משקולות עבור כל שירות או קבוצת שירותים</w:t>
      </w:r>
      <w:r w:rsidRPr="007034DE">
        <w:rPr>
          <w:rtl/>
        </w:rPr>
        <w:t xml:space="preserve">, </w:t>
      </w:r>
      <w:r w:rsidRPr="007034DE">
        <w:rPr>
          <w:rFonts w:hint="cs"/>
          <w:rtl/>
        </w:rPr>
        <w:t>כ</w:t>
      </w:r>
      <w:r w:rsidRPr="007034DE">
        <w:rPr>
          <w:rtl/>
        </w:rPr>
        <w:t>מפורט</w:t>
      </w:r>
      <w:r w:rsidR="007034DE">
        <w:rPr>
          <w:rFonts w:hint="cs"/>
          <w:rtl/>
        </w:rPr>
        <w:t xml:space="preserve"> להלן.</w:t>
      </w:r>
      <w:r w:rsidRPr="007034DE">
        <w:rPr>
          <w:rtl/>
        </w:rPr>
        <w:t xml:space="preserve"> </w:t>
      </w:r>
      <w:r w:rsidRPr="007034DE">
        <w:rPr>
          <w:rFonts w:hint="eastAsia"/>
          <w:rtl/>
        </w:rPr>
        <w:t>למען</w:t>
      </w:r>
      <w:r w:rsidRPr="007034DE">
        <w:rPr>
          <w:rtl/>
        </w:rPr>
        <w:t xml:space="preserve"> הסר ספק, </w:t>
      </w:r>
      <w:r w:rsidRPr="007034DE">
        <w:rPr>
          <w:rFonts w:hint="cs"/>
          <w:rtl/>
        </w:rPr>
        <w:t>המשקולות נקבעו על פי הערכה להיקף הרכש</w:t>
      </w:r>
      <w:r w:rsidR="00AA69F5">
        <w:rPr>
          <w:rFonts w:hint="cs"/>
          <w:rtl/>
        </w:rPr>
        <w:t xml:space="preserve"> הצפוי</w:t>
      </w:r>
      <w:r w:rsidRPr="007034DE">
        <w:rPr>
          <w:rFonts w:hint="cs"/>
          <w:rtl/>
        </w:rPr>
        <w:t>, אך</w:t>
      </w:r>
      <w:r w:rsidRPr="007034DE">
        <w:rPr>
          <w:rtl/>
        </w:rPr>
        <w:t xml:space="preserve"> עורך המכרז אינו מתחייב כי </w:t>
      </w:r>
      <w:r w:rsidRPr="007034DE">
        <w:rPr>
          <w:rFonts w:hint="eastAsia"/>
          <w:rtl/>
        </w:rPr>
        <w:t>היקף</w:t>
      </w:r>
      <w:r w:rsidRPr="007034DE">
        <w:rPr>
          <w:rFonts w:hint="cs"/>
          <w:rtl/>
        </w:rPr>
        <w:t xml:space="preserve"> הרכש שיתבצע יתפלג בדומה למשקולות</w:t>
      </w:r>
      <w:r w:rsidRPr="007034DE">
        <w:rPr>
          <w:rtl/>
        </w:rPr>
        <w:t>.</w:t>
      </w:r>
    </w:p>
    <w:p w14:paraId="15317595" w14:textId="14E630BB" w:rsidR="00054FC0" w:rsidRDefault="00054FC0" w:rsidP="00AA69F5">
      <w:pPr>
        <w:pStyle w:val="3ffe"/>
        <w:rPr>
          <w:rtl/>
        </w:rPr>
      </w:pPr>
      <w:r>
        <w:rPr>
          <w:rFonts w:hint="cs"/>
          <w:rtl/>
        </w:rPr>
        <w:t xml:space="preserve">ככל </w:t>
      </w:r>
      <w:r w:rsidR="00AA69F5">
        <w:rPr>
          <w:rFonts w:hint="cs"/>
          <w:rtl/>
        </w:rPr>
        <w:t>ש</w:t>
      </w:r>
      <w:r>
        <w:rPr>
          <w:rFonts w:hint="cs"/>
          <w:rtl/>
        </w:rPr>
        <w:t xml:space="preserve">לא ציין המציע אחוז הנחה </w:t>
      </w:r>
      <w:r w:rsidR="00AA69F5">
        <w:rPr>
          <w:rFonts w:hint="cs"/>
          <w:rtl/>
        </w:rPr>
        <w:t xml:space="preserve">לרכיב </w:t>
      </w:r>
      <w:r>
        <w:rPr>
          <w:rFonts w:hint="cs"/>
          <w:rtl/>
        </w:rPr>
        <w:t xml:space="preserve">כלשהו, עורך המכרז יראה בכך כאילו לא ניתנה הנחה </w:t>
      </w:r>
      <w:r w:rsidR="00AA69F5">
        <w:rPr>
          <w:rFonts w:hint="cs"/>
          <w:rtl/>
        </w:rPr>
        <w:t xml:space="preserve">לרכיב </w:t>
      </w:r>
      <w:r>
        <w:rPr>
          <w:rFonts w:hint="cs"/>
          <w:rtl/>
        </w:rPr>
        <w:t>זה (0% הנחה).</w:t>
      </w:r>
    </w:p>
    <w:p w14:paraId="25788E5E" w14:textId="38C6AF2B" w:rsidR="00A20AD8" w:rsidRDefault="00A20AD8" w:rsidP="00CB0B4A">
      <w:pPr>
        <w:pStyle w:val="32"/>
      </w:pPr>
      <w:bookmarkStart w:id="81" w:name="_Toc72305585"/>
      <w:bookmarkStart w:id="82" w:name="_Toc72403850"/>
      <w:bookmarkStart w:id="83" w:name="_Toc72405217"/>
      <w:r>
        <w:rPr>
          <w:rFonts w:hint="cs"/>
          <w:rtl/>
        </w:rPr>
        <w:t>דירוג ההצעות לסל</w:t>
      </w:r>
      <w:bookmarkEnd w:id="81"/>
      <w:bookmarkEnd w:id="82"/>
      <w:bookmarkEnd w:id="83"/>
      <w:r w:rsidR="00012133">
        <w:rPr>
          <w:rFonts w:hint="cs"/>
          <w:rtl/>
        </w:rPr>
        <w:t xml:space="preserve"> </w:t>
      </w:r>
      <w:r w:rsidR="00012133">
        <w:rPr>
          <w:rtl/>
        </w:rPr>
        <w:t>–</w:t>
      </w:r>
      <w:r w:rsidR="00012133">
        <w:rPr>
          <w:rFonts w:hint="cs"/>
          <w:rtl/>
        </w:rPr>
        <w:t xml:space="preserve"> בשלב הראשון</w:t>
      </w:r>
    </w:p>
    <w:p w14:paraId="1CFA6E0D" w14:textId="4605B59A" w:rsidR="00A20AD8" w:rsidRDefault="00A20AD8" w:rsidP="003907FE">
      <w:pPr>
        <w:pStyle w:val="43"/>
      </w:pPr>
      <w:r w:rsidRPr="00121439">
        <w:rPr>
          <w:rtl/>
        </w:rPr>
        <w:t xml:space="preserve">בכל סל תדורג במקום הראשון ההצעה בעלת </w:t>
      </w:r>
      <w:r>
        <w:rPr>
          <w:rFonts w:hint="cs"/>
          <w:rtl/>
        </w:rPr>
        <w:t>אחוז ההנחה</w:t>
      </w:r>
      <w:r w:rsidRPr="00121439">
        <w:rPr>
          <w:rtl/>
        </w:rPr>
        <w:t xml:space="preserve"> המשוקלל הגבוה ביותר</w:t>
      </w:r>
      <w:r>
        <w:rPr>
          <w:rFonts w:hint="cs"/>
          <w:rtl/>
        </w:rPr>
        <w:t>, במקום השני ההצעה בעלת אחוז ההנחה המשוקלל השני בטיבו,</w:t>
      </w:r>
      <w:r>
        <w:rPr>
          <w:rtl/>
        </w:rPr>
        <w:t xml:space="preserve"> וכך הלאה</w:t>
      </w:r>
      <w:r>
        <w:rPr>
          <w:rFonts w:hint="cs"/>
          <w:rtl/>
        </w:rPr>
        <w:t xml:space="preserve">. </w:t>
      </w:r>
      <w:r w:rsidR="00A3477B">
        <w:rPr>
          <w:rFonts w:hint="cs"/>
          <w:rtl/>
        </w:rPr>
        <w:t>עורך המכרז יחשב את אחוז ההנחה המשוקלל בדיוק של לכל הפחות שלוש ספרות אחרי הנקודה.</w:t>
      </w:r>
    </w:p>
    <w:p w14:paraId="4E5CA5E7" w14:textId="77777777" w:rsidR="00A20AD8" w:rsidRDefault="00A20AD8" w:rsidP="003907FE">
      <w:pPr>
        <w:pStyle w:val="43"/>
      </w:pPr>
      <w:bookmarkStart w:id="84" w:name="_Ref79412990"/>
      <w:r>
        <w:rPr>
          <w:rFonts w:hint="cs"/>
          <w:rtl/>
        </w:rPr>
        <w:t>אחוז ההנחה המשוקלל של כל מציע בכל סל יחושב בהתאם לנוסחה הבא:</w:t>
      </w:r>
      <w:bookmarkEnd w:id="84"/>
    </w:p>
    <w:p w14:paraId="53556173" w14:textId="77777777" w:rsidR="00A20AD8" w:rsidRPr="007C0F9C" w:rsidRDefault="00316A6D" w:rsidP="003907FE">
      <w:pPr>
        <w:pStyle w:val="43"/>
        <w:numPr>
          <w:ilvl w:val="0"/>
          <w:numId w:val="0"/>
        </w:numPr>
        <w:ind w:left="1127"/>
        <w:rPr>
          <w:rtl/>
        </w:rPr>
      </w:pPr>
      <m:oMathPara>
        <m:oMathParaPr>
          <m:jc m:val="center"/>
        </m:oMathPara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m:oMathPara>
    </w:p>
    <w:p w14:paraId="0D8868B9" w14:textId="77777777" w:rsidR="00A20AD8" w:rsidRDefault="00A20AD8" w:rsidP="003907FE">
      <w:pPr>
        <w:pStyle w:val="43"/>
        <w:numPr>
          <w:ilvl w:val="0"/>
          <w:numId w:val="0"/>
        </w:numPr>
        <w:ind w:left="1334"/>
        <w:rPr>
          <w:rtl/>
        </w:rPr>
      </w:pPr>
      <w:r>
        <w:rPr>
          <w:rFonts w:hint="cs"/>
          <w:rtl/>
        </w:rPr>
        <w:t>כאשר:</w:t>
      </w:r>
    </w:p>
    <w:p w14:paraId="452642EB" w14:textId="77777777" w:rsidR="00A20AD8" w:rsidRDefault="00316A6D"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oMath>
      <w:r w:rsidR="00A20AD8">
        <w:rPr>
          <w:rFonts w:hint="cs"/>
          <w:rtl/>
        </w:rPr>
        <w:t xml:space="preserve"> </w:t>
      </w:r>
      <w:r w:rsidR="00A20AD8">
        <w:rPr>
          <w:rtl/>
        </w:rPr>
        <w:t>–</w:t>
      </w:r>
      <w:r w:rsidR="00A20AD8">
        <w:rPr>
          <w:rFonts w:hint="cs"/>
          <w:rtl/>
        </w:rPr>
        <w:t xml:space="preserve"> אחוז ההנחה המשוקלל של מציע </w:t>
      </w:r>
      <m:oMath>
        <m:r>
          <m:rPr>
            <m:sty m:val="bi"/>
          </m:rPr>
          <w:rPr>
            <w:rFonts w:ascii="Cambria Math" w:hAnsi="Cambria Math"/>
          </w:rPr>
          <m:t>i</m:t>
        </m:r>
      </m:oMath>
      <w:r w:rsidR="00A20AD8">
        <w:rPr>
          <w:rFonts w:hint="cs"/>
          <w:rtl/>
        </w:rPr>
        <w:t xml:space="preserve"> בסל </w:t>
      </w:r>
      <m:oMath>
        <m:r>
          <m:rPr>
            <m:sty m:val="bi"/>
          </m:rPr>
          <w:rPr>
            <w:rFonts w:ascii="Cambria Math" w:hAnsi="Cambria Math"/>
          </w:rPr>
          <m:t>k</m:t>
        </m:r>
      </m:oMath>
      <w:r w:rsidR="00A20AD8">
        <w:rPr>
          <w:rFonts w:hint="cs"/>
          <w:rtl/>
        </w:rPr>
        <w:t>.</w:t>
      </w:r>
    </w:p>
    <w:p w14:paraId="67E216AC" w14:textId="77777777" w:rsidR="00A20AD8" w:rsidRDefault="00316A6D"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oMath>
      <w:r w:rsidR="00A20AD8">
        <w:rPr>
          <w:rFonts w:hint="cs"/>
          <w:rtl/>
        </w:rPr>
        <w:t xml:space="preserve"> </w:t>
      </w:r>
      <w:r w:rsidR="00A20AD8">
        <w:rPr>
          <w:rtl/>
        </w:rPr>
        <w:t>–</w:t>
      </w:r>
      <w:r w:rsidR="00A20AD8">
        <w:rPr>
          <w:rFonts w:hint="cs"/>
          <w:rtl/>
        </w:rPr>
        <w:t xml:space="preserve"> משקל האחסנה הרגילה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678CB480" w14:textId="77777777" w:rsidR="00A20AD8" w:rsidRDefault="00316A6D"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oMath>
      <w:r w:rsidR="00A20AD8">
        <w:rPr>
          <w:rFonts w:hint="cs"/>
          <w:rtl/>
        </w:rPr>
        <w:t xml:space="preserve"> </w:t>
      </w:r>
      <w:r w:rsidR="00A20AD8">
        <w:rPr>
          <w:rtl/>
        </w:rPr>
        <w:t>–</w:t>
      </w:r>
      <w:r w:rsidR="00A20AD8">
        <w:rPr>
          <w:rFonts w:hint="cs"/>
          <w:rtl/>
        </w:rPr>
        <w:t xml:space="preserve"> משקל האחסנה העמוקה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1BF5818C" w14:textId="77777777" w:rsidR="007776CF" w:rsidRDefault="00316A6D"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אחוז ההנחה שהציע מציע </w:t>
      </w:r>
      <m:oMath>
        <m:r>
          <m:rPr>
            <m:sty m:val="bi"/>
          </m:rPr>
          <w:rPr>
            <w:rFonts w:ascii="Cambria Math" w:hAnsi="Cambria Math"/>
          </w:rPr>
          <m:t>i</m:t>
        </m:r>
      </m:oMath>
      <w:r w:rsidR="007776CF">
        <w:rPr>
          <w:rFonts w:hint="cs"/>
          <w:rtl/>
        </w:rPr>
        <w:t xml:space="preserve"> עבור האחסנה הרגילה בסל </w:t>
      </w:r>
      <m:oMath>
        <m:r>
          <m:rPr>
            <m:sty m:val="bi"/>
          </m:rPr>
          <w:rPr>
            <w:rFonts w:ascii="Cambria Math" w:hAnsi="Cambria Math"/>
          </w:rPr>
          <m:t>k</m:t>
        </m:r>
      </m:oMath>
      <w:r w:rsidR="007776CF">
        <w:rPr>
          <w:rFonts w:hint="cs"/>
          <w:rtl/>
        </w:rPr>
        <w:t>.</w:t>
      </w:r>
    </w:p>
    <w:p w14:paraId="347792AE" w14:textId="6FB8212D" w:rsidR="007776CF" w:rsidRDefault="00316A6D" w:rsidP="00A96B9F">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w:t>
      </w:r>
      <w:r w:rsidR="007C0F9C">
        <w:rPr>
          <w:rFonts w:hint="cs"/>
          <w:rtl/>
        </w:rPr>
        <w:t xml:space="preserve">אחוז ההנחה שהציע מציע </w:t>
      </w:r>
      <m:oMath>
        <m:r>
          <m:rPr>
            <m:sty m:val="bi"/>
          </m:rPr>
          <w:rPr>
            <w:rFonts w:ascii="Cambria Math" w:hAnsi="Cambria Math"/>
          </w:rPr>
          <m:t>i</m:t>
        </m:r>
      </m:oMath>
      <w:r w:rsidR="007C0F9C">
        <w:rPr>
          <w:rFonts w:hint="cs"/>
          <w:rtl/>
        </w:rPr>
        <w:t xml:space="preserve"> עבור האחסנה הרגילה בסל </w:t>
      </w:r>
      <m:oMath>
        <m:r>
          <m:rPr>
            <m:sty m:val="bi"/>
          </m:rPr>
          <w:rPr>
            <w:rFonts w:ascii="Cambria Math" w:hAnsi="Cambria Math"/>
          </w:rPr>
          <m:t>k</m:t>
        </m:r>
      </m:oMath>
      <w:r w:rsidR="007C0F9C">
        <w:rPr>
          <w:rFonts w:hint="cs"/>
          <w:rtl/>
        </w:rPr>
        <w:t xml:space="preserve"> + "תוספת</w:t>
      </w:r>
      <w:r w:rsidR="00A96B9F">
        <w:rPr>
          <w:rFonts w:hint="cs"/>
          <w:rtl/>
        </w:rPr>
        <w:t xml:space="preserve"> אחוז</w:t>
      </w:r>
      <w:r w:rsidR="007C0F9C">
        <w:rPr>
          <w:rFonts w:hint="cs"/>
          <w:rtl/>
        </w:rPr>
        <w:t xml:space="preserve"> ההנחה</w:t>
      </w:r>
      <w:r w:rsidR="00A96B9F">
        <w:rPr>
          <w:rFonts w:hint="cs"/>
          <w:rtl/>
        </w:rPr>
        <w:t xml:space="preserve"> שהציע המציע </w:t>
      </w:r>
      <m:oMath>
        <m:r>
          <w:rPr>
            <w:rFonts w:ascii="Cambria Math" w:hAnsi="Cambria Math"/>
          </w:rPr>
          <m:t>i</m:t>
        </m:r>
      </m:oMath>
      <w:r w:rsidR="00A96B9F">
        <w:rPr>
          <w:rFonts w:hint="cs"/>
          <w:rtl/>
        </w:rPr>
        <w:t xml:space="preserve"> עבור האחסנה העמוקה </w:t>
      </w:r>
      <w:r w:rsidR="007C0F9C">
        <w:rPr>
          <w:rFonts w:hint="cs"/>
          <w:rtl/>
        </w:rPr>
        <w:t xml:space="preserve">" בסל </w:t>
      </w:r>
      <m:oMath>
        <m:r>
          <m:rPr>
            <m:sty m:val="bi"/>
          </m:rPr>
          <w:rPr>
            <w:rFonts w:ascii="Cambria Math" w:hAnsi="Cambria Math"/>
          </w:rPr>
          <m:t>k</m:t>
        </m:r>
      </m:oMath>
      <w:r w:rsidR="007776CF">
        <w:rPr>
          <w:rFonts w:hint="cs"/>
          <w:rtl/>
        </w:rPr>
        <w:t>.</w:t>
      </w:r>
    </w:p>
    <w:tbl>
      <w:tblPr>
        <w:bidiVisual/>
        <w:tblW w:w="8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826"/>
        <w:gridCol w:w="3573"/>
        <w:gridCol w:w="1585"/>
        <w:gridCol w:w="1585"/>
      </w:tblGrid>
      <w:tr w:rsidR="001265B3" w:rsidRPr="005A74CC" w14:paraId="0338DFF6" w14:textId="77777777" w:rsidTr="00E60D5B">
        <w:trPr>
          <w:trHeight w:val="906"/>
          <w:tblHeader/>
          <w:jc w:val="center"/>
        </w:trPr>
        <w:tc>
          <w:tcPr>
            <w:tcW w:w="674" w:type="dxa"/>
            <w:shd w:val="clear" w:color="auto" w:fill="D9D9D9" w:themeFill="background1" w:themeFillShade="D9"/>
            <w:vAlign w:val="center"/>
            <w:hideMark/>
          </w:tcPr>
          <w:p w14:paraId="6476D826" w14:textId="77777777" w:rsidR="001265B3" w:rsidRPr="005A74CC" w:rsidRDefault="001265B3" w:rsidP="005A74CC">
            <w:pPr>
              <w:jc w:val="center"/>
              <w:rPr>
                <w:rFonts w:ascii="David" w:hAnsi="David" w:cs="David"/>
                <w:b/>
                <w:bCs/>
              </w:rPr>
            </w:pPr>
            <w:r w:rsidRPr="005A74CC">
              <w:rPr>
                <w:rFonts w:ascii="David" w:hAnsi="David" w:cs="David"/>
                <w:b/>
                <w:bCs/>
                <w:rtl/>
              </w:rPr>
              <w:t>מס' סל</w:t>
            </w:r>
          </w:p>
        </w:tc>
        <w:tc>
          <w:tcPr>
            <w:tcW w:w="826" w:type="dxa"/>
            <w:shd w:val="clear" w:color="auto" w:fill="D9D9D9" w:themeFill="background1" w:themeFillShade="D9"/>
            <w:vAlign w:val="center"/>
          </w:tcPr>
          <w:p w14:paraId="3E4F1C12" w14:textId="77777777" w:rsidR="001265B3" w:rsidRPr="005A74CC" w:rsidRDefault="001265B3" w:rsidP="005A74CC">
            <w:pPr>
              <w:jc w:val="center"/>
              <w:rPr>
                <w:rFonts w:ascii="David" w:hAnsi="David" w:cs="David"/>
                <w:b/>
                <w:bCs/>
                <w:rtl/>
              </w:rPr>
            </w:pPr>
            <w:r w:rsidRPr="005A74CC">
              <w:rPr>
                <w:rFonts w:ascii="David" w:hAnsi="David" w:cs="David"/>
                <w:b/>
                <w:bCs/>
                <w:rtl/>
              </w:rPr>
              <w:t>מספר מקבץ</w:t>
            </w:r>
          </w:p>
        </w:tc>
        <w:tc>
          <w:tcPr>
            <w:tcW w:w="3573" w:type="dxa"/>
            <w:shd w:val="clear" w:color="auto" w:fill="D9D9D9" w:themeFill="background1" w:themeFillShade="D9"/>
            <w:vAlign w:val="center"/>
            <w:hideMark/>
          </w:tcPr>
          <w:p w14:paraId="7BF4B873" w14:textId="77777777" w:rsidR="001265B3" w:rsidRPr="005A74CC" w:rsidRDefault="001265B3" w:rsidP="005A74CC">
            <w:pPr>
              <w:jc w:val="center"/>
              <w:rPr>
                <w:rFonts w:ascii="David" w:hAnsi="David" w:cs="David"/>
                <w:b/>
                <w:bCs/>
                <w:rtl/>
              </w:rPr>
            </w:pPr>
            <w:r w:rsidRPr="005A74CC">
              <w:rPr>
                <w:rFonts w:ascii="David" w:hAnsi="David" w:cs="David"/>
                <w:b/>
                <w:bCs/>
                <w:rtl/>
              </w:rPr>
              <w:t>תיאור הסל</w:t>
            </w:r>
          </w:p>
        </w:tc>
        <w:tc>
          <w:tcPr>
            <w:tcW w:w="1585" w:type="dxa"/>
            <w:shd w:val="clear" w:color="auto" w:fill="D9D9D9" w:themeFill="background1" w:themeFillShade="D9"/>
            <w:vAlign w:val="center"/>
          </w:tcPr>
          <w:p w14:paraId="765512C7" w14:textId="0773FDD0" w:rsidR="001265B3" w:rsidRPr="005A74CC" w:rsidRDefault="001265B3" w:rsidP="000A7AD1">
            <w:pPr>
              <w:jc w:val="center"/>
              <w:rPr>
                <w:rFonts w:ascii="David" w:hAnsi="David" w:cs="David"/>
                <w:b/>
                <w:bCs/>
                <w:rtl/>
              </w:rPr>
            </w:pPr>
            <w:r w:rsidRPr="005A74CC">
              <w:rPr>
                <w:rFonts w:ascii="David" w:hAnsi="David" w:cs="David"/>
                <w:b/>
                <w:bCs/>
                <w:rtl/>
              </w:rPr>
              <w:t>משקל אחסנה רגילה</w:t>
            </w:r>
          </w:p>
          <w:p w14:paraId="38BE5800" w14:textId="0862DC30"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0957BEE9" wp14:editId="6CCCA8E5">
                  <wp:extent cx="318397" cy="299464"/>
                  <wp:effectExtent l="0" t="0" r="5715" b="5715"/>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4130" cy="304856"/>
                          </a:xfrm>
                          <a:prstGeom prst="rect">
                            <a:avLst/>
                          </a:prstGeom>
                          <a:noFill/>
                        </pic:spPr>
                      </pic:pic>
                    </a:graphicData>
                  </a:graphic>
                </wp:inline>
              </w:drawing>
            </w:r>
          </w:p>
        </w:tc>
        <w:tc>
          <w:tcPr>
            <w:tcW w:w="1585" w:type="dxa"/>
            <w:shd w:val="clear" w:color="auto" w:fill="D9D9D9" w:themeFill="background1" w:themeFillShade="D9"/>
            <w:vAlign w:val="center"/>
          </w:tcPr>
          <w:p w14:paraId="7942CDA4" w14:textId="53A5D8C8" w:rsidR="001265B3" w:rsidRPr="005A74CC" w:rsidRDefault="001265B3" w:rsidP="000A7AD1">
            <w:pPr>
              <w:jc w:val="center"/>
              <w:rPr>
                <w:rFonts w:ascii="David" w:hAnsi="David" w:cs="David"/>
                <w:b/>
                <w:bCs/>
                <w:rtl/>
              </w:rPr>
            </w:pPr>
            <w:r w:rsidRPr="005A74CC">
              <w:rPr>
                <w:rFonts w:ascii="David" w:hAnsi="David" w:cs="David"/>
                <w:b/>
                <w:bCs/>
                <w:rtl/>
              </w:rPr>
              <w:t>משקל אחסנה עמוקה</w:t>
            </w:r>
          </w:p>
          <w:p w14:paraId="12D7FE06" w14:textId="19B9C51F"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6A24A024" wp14:editId="5111C965">
                  <wp:extent cx="285750" cy="306785"/>
                  <wp:effectExtent l="0" t="0" r="0" b="0"/>
                  <wp:docPr id="4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9111" cy="310394"/>
                          </a:xfrm>
                          <a:prstGeom prst="rect">
                            <a:avLst/>
                          </a:prstGeom>
                          <a:noFill/>
                        </pic:spPr>
                      </pic:pic>
                    </a:graphicData>
                  </a:graphic>
                </wp:inline>
              </w:drawing>
            </w:r>
          </w:p>
        </w:tc>
      </w:tr>
      <w:tr w:rsidR="00E60D5B" w:rsidRPr="005A74CC" w14:paraId="25388E85" w14:textId="77777777" w:rsidTr="0067706E">
        <w:trPr>
          <w:trHeight w:val="383"/>
          <w:jc w:val="center"/>
        </w:trPr>
        <w:tc>
          <w:tcPr>
            <w:tcW w:w="674" w:type="dxa"/>
            <w:shd w:val="clear" w:color="auto" w:fill="auto"/>
            <w:vAlign w:val="bottom"/>
            <w:hideMark/>
          </w:tcPr>
          <w:p w14:paraId="37F48130" w14:textId="27CB2FBF" w:rsidR="00E60D5B" w:rsidRPr="008A3B2C" w:rsidRDefault="00E60D5B" w:rsidP="00E60D5B">
            <w:pPr>
              <w:jc w:val="center"/>
              <w:rPr>
                <w:rFonts w:ascii="David" w:hAnsi="David" w:cs="David"/>
                <w:rtl/>
              </w:rPr>
            </w:pPr>
            <w:bookmarkStart w:id="85" w:name="RANGE!A4"/>
            <w:r w:rsidRPr="0067706E">
              <w:rPr>
                <w:rFonts w:ascii="David" w:hAnsi="David" w:cs="David"/>
                <w:color w:val="000000"/>
                <w:sz w:val="22"/>
                <w:szCs w:val="22"/>
              </w:rPr>
              <w:t>1</w:t>
            </w:r>
            <w:bookmarkEnd w:id="85"/>
          </w:p>
        </w:tc>
        <w:tc>
          <w:tcPr>
            <w:tcW w:w="826" w:type="dxa"/>
            <w:vAlign w:val="bottom"/>
          </w:tcPr>
          <w:p w14:paraId="3A0CD759" w14:textId="38F36D82" w:rsidR="00E60D5B" w:rsidRPr="008A3B2C" w:rsidRDefault="00E60D5B" w:rsidP="00E60D5B">
            <w:pPr>
              <w:jc w:val="center"/>
              <w:rPr>
                <w:rFonts w:ascii="David" w:hAnsi="David" w:cs="David"/>
              </w:rPr>
            </w:pPr>
            <w:bookmarkStart w:id="86" w:name="RANGE!B4"/>
            <w:r w:rsidRPr="0067706E">
              <w:rPr>
                <w:rFonts w:ascii="David" w:hAnsi="David" w:cs="David"/>
                <w:color w:val="000000"/>
                <w:sz w:val="22"/>
                <w:szCs w:val="22"/>
              </w:rPr>
              <w:t>3</w:t>
            </w:r>
            <w:bookmarkEnd w:id="86"/>
          </w:p>
        </w:tc>
        <w:tc>
          <w:tcPr>
            <w:tcW w:w="3573" w:type="dxa"/>
            <w:shd w:val="clear" w:color="auto" w:fill="auto"/>
            <w:noWrap/>
            <w:vAlign w:val="bottom"/>
            <w:hideMark/>
          </w:tcPr>
          <w:p w14:paraId="19AE31B3" w14:textId="6DBCD3C3"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חיפה</w:t>
            </w:r>
          </w:p>
        </w:tc>
        <w:tc>
          <w:tcPr>
            <w:tcW w:w="1585" w:type="dxa"/>
            <w:shd w:val="clear" w:color="auto" w:fill="auto"/>
            <w:vAlign w:val="center"/>
          </w:tcPr>
          <w:p w14:paraId="4AB554A0" w14:textId="0014E13F" w:rsidR="00E60D5B" w:rsidRPr="008A3B2C" w:rsidRDefault="00E60D5B" w:rsidP="00E60D5B">
            <w:pPr>
              <w:jc w:val="center"/>
              <w:rPr>
                <w:rFonts w:ascii="David" w:hAnsi="David" w:cs="David"/>
              </w:rPr>
            </w:pPr>
            <w:r w:rsidRPr="008A3B2C">
              <w:rPr>
                <w:rFonts w:ascii="David" w:hAnsi="David" w:cs="David"/>
                <w:color w:val="000000"/>
                <w:rtl/>
              </w:rPr>
              <w:t>100%</w:t>
            </w:r>
          </w:p>
        </w:tc>
        <w:tc>
          <w:tcPr>
            <w:tcW w:w="1585" w:type="dxa"/>
            <w:shd w:val="clear" w:color="auto" w:fill="auto"/>
            <w:vAlign w:val="center"/>
          </w:tcPr>
          <w:p w14:paraId="297C6B99" w14:textId="3C11D5AD" w:rsidR="00E60D5B" w:rsidRPr="008A3B2C" w:rsidRDefault="00E60D5B" w:rsidP="00E60D5B">
            <w:pPr>
              <w:jc w:val="center"/>
              <w:rPr>
                <w:rFonts w:ascii="David" w:hAnsi="David" w:cs="David"/>
              </w:rPr>
            </w:pPr>
            <w:r w:rsidRPr="008A3B2C">
              <w:rPr>
                <w:rFonts w:ascii="David" w:hAnsi="David" w:cs="David"/>
                <w:color w:val="000000"/>
                <w:rtl/>
              </w:rPr>
              <w:t>0%</w:t>
            </w:r>
          </w:p>
        </w:tc>
      </w:tr>
      <w:tr w:rsidR="00E60D5B" w:rsidRPr="005A74CC" w14:paraId="7CD39784" w14:textId="77777777" w:rsidTr="0067706E">
        <w:trPr>
          <w:trHeight w:val="386"/>
          <w:jc w:val="center"/>
        </w:trPr>
        <w:tc>
          <w:tcPr>
            <w:tcW w:w="674" w:type="dxa"/>
            <w:shd w:val="clear" w:color="auto" w:fill="auto"/>
            <w:vAlign w:val="bottom"/>
            <w:hideMark/>
          </w:tcPr>
          <w:p w14:paraId="05C0582A" w14:textId="133F12A3" w:rsidR="00E60D5B" w:rsidRPr="008A3B2C" w:rsidRDefault="00E60D5B" w:rsidP="00E60D5B">
            <w:pPr>
              <w:jc w:val="center"/>
              <w:rPr>
                <w:rFonts w:ascii="David" w:hAnsi="David" w:cs="David"/>
              </w:rPr>
            </w:pPr>
            <w:bookmarkStart w:id="87" w:name="RANGE!A5"/>
            <w:r w:rsidRPr="0067706E">
              <w:rPr>
                <w:rFonts w:ascii="David" w:hAnsi="David" w:cs="David"/>
                <w:color w:val="000000"/>
                <w:sz w:val="22"/>
                <w:szCs w:val="22"/>
              </w:rPr>
              <w:t>2</w:t>
            </w:r>
            <w:bookmarkEnd w:id="87"/>
          </w:p>
        </w:tc>
        <w:tc>
          <w:tcPr>
            <w:tcW w:w="826" w:type="dxa"/>
            <w:vAlign w:val="bottom"/>
          </w:tcPr>
          <w:p w14:paraId="3F03008D" w14:textId="75BAAE95" w:rsidR="00E60D5B" w:rsidRPr="008A3B2C" w:rsidRDefault="00E60D5B" w:rsidP="00E60D5B">
            <w:pPr>
              <w:jc w:val="center"/>
              <w:rPr>
                <w:rFonts w:ascii="David" w:hAnsi="David" w:cs="David"/>
                <w:rtl/>
              </w:rPr>
            </w:pPr>
            <w:bookmarkStart w:id="88" w:name="RANGE!B5"/>
            <w:r w:rsidRPr="0067706E">
              <w:rPr>
                <w:rFonts w:ascii="David" w:hAnsi="David" w:cs="David"/>
                <w:color w:val="000000"/>
                <w:sz w:val="22"/>
                <w:szCs w:val="22"/>
              </w:rPr>
              <w:t>3</w:t>
            </w:r>
            <w:bookmarkEnd w:id="88"/>
          </w:p>
        </w:tc>
        <w:tc>
          <w:tcPr>
            <w:tcW w:w="3573" w:type="dxa"/>
            <w:shd w:val="clear" w:color="auto" w:fill="auto"/>
            <w:noWrap/>
            <w:vAlign w:val="bottom"/>
            <w:hideMark/>
          </w:tcPr>
          <w:p w14:paraId="7138EB06" w14:textId="15C89340"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צפון</w:t>
            </w:r>
          </w:p>
        </w:tc>
        <w:tc>
          <w:tcPr>
            <w:tcW w:w="1585" w:type="dxa"/>
            <w:shd w:val="clear" w:color="auto" w:fill="auto"/>
            <w:vAlign w:val="center"/>
          </w:tcPr>
          <w:p w14:paraId="2F9D4229" w14:textId="4AC5C14F"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3EFFF7D6" w14:textId="1F95E358"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7E96551E" w14:textId="77777777" w:rsidTr="0067706E">
        <w:trPr>
          <w:trHeight w:val="567"/>
          <w:jc w:val="center"/>
        </w:trPr>
        <w:tc>
          <w:tcPr>
            <w:tcW w:w="674" w:type="dxa"/>
            <w:shd w:val="clear" w:color="auto" w:fill="auto"/>
            <w:vAlign w:val="bottom"/>
            <w:hideMark/>
          </w:tcPr>
          <w:p w14:paraId="5C68ADCB" w14:textId="543F732B" w:rsidR="00E60D5B" w:rsidRPr="008A3B2C" w:rsidRDefault="00E60D5B" w:rsidP="00E60D5B">
            <w:pPr>
              <w:jc w:val="center"/>
              <w:rPr>
                <w:rFonts w:ascii="David" w:hAnsi="David" w:cs="David"/>
              </w:rPr>
            </w:pPr>
            <w:bookmarkStart w:id="89" w:name="RANGE!A6"/>
            <w:r w:rsidRPr="0067706E">
              <w:rPr>
                <w:rFonts w:ascii="David" w:hAnsi="David" w:cs="David"/>
                <w:color w:val="000000"/>
                <w:sz w:val="22"/>
                <w:szCs w:val="22"/>
              </w:rPr>
              <w:t>3</w:t>
            </w:r>
            <w:bookmarkEnd w:id="89"/>
          </w:p>
        </w:tc>
        <w:tc>
          <w:tcPr>
            <w:tcW w:w="826" w:type="dxa"/>
            <w:vAlign w:val="bottom"/>
          </w:tcPr>
          <w:p w14:paraId="36E034EA" w14:textId="21322E69" w:rsidR="00E60D5B" w:rsidRPr="008A3B2C" w:rsidRDefault="00E60D5B" w:rsidP="00E60D5B">
            <w:pPr>
              <w:jc w:val="center"/>
              <w:rPr>
                <w:rFonts w:ascii="David" w:hAnsi="David" w:cs="David"/>
                <w:rtl/>
              </w:rPr>
            </w:pPr>
            <w:bookmarkStart w:id="90" w:name="RANGE!B6"/>
            <w:r w:rsidRPr="0067706E">
              <w:rPr>
                <w:rFonts w:ascii="David" w:hAnsi="David" w:cs="David"/>
                <w:color w:val="000000"/>
                <w:sz w:val="22"/>
                <w:szCs w:val="22"/>
              </w:rPr>
              <w:t>1</w:t>
            </w:r>
            <w:bookmarkEnd w:id="90"/>
          </w:p>
        </w:tc>
        <w:tc>
          <w:tcPr>
            <w:tcW w:w="3573" w:type="dxa"/>
            <w:shd w:val="clear" w:color="auto" w:fill="auto"/>
            <w:noWrap/>
            <w:vAlign w:val="bottom"/>
            <w:hideMark/>
          </w:tcPr>
          <w:p w14:paraId="525ACBA0" w14:textId="1D2B3A4E"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ירושלים והדרום</w:t>
            </w:r>
          </w:p>
        </w:tc>
        <w:tc>
          <w:tcPr>
            <w:tcW w:w="1585" w:type="dxa"/>
            <w:shd w:val="clear" w:color="auto" w:fill="auto"/>
            <w:vAlign w:val="center"/>
          </w:tcPr>
          <w:p w14:paraId="00429212" w14:textId="1E6872BE"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14EA60F5" w14:textId="2806A38A"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634F7EB6" w14:textId="77777777" w:rsidTr="0067706E">
        <w:trPr>
          <w:trHeight w:val="415"/>
          <w:jc w:val="center"/>
        </w:trPr>
        <w:tc>
          <w:tcPr>
            <w:tcW w:w="674" w:type="dxa"/>
            <w:shd w:val="clear" w:color="auto" w:fill="auto"/>
            <w:vAlign w:val="bottom"/>
            <w:hideMark/>
          </w:tcPr>
          <w:p w14:paraId="684C5E5B" w14:textId="21BCA7AC" w:rsidR="00E60D5B" w:rsidRPr="008A3B2C" w:rsidRDefault="00E60D5B" w:rsidP="00E60D5B">
            <w:pPr>
              <w:jc w:val="center"/>
              <w:rPr>
                <w:rFonts w:ascii="David" w:hAnsi="David" w:cs="David"/>
              </w:rPr>
            </w:pPr>
            <w:bookmarkStart w:id="91" w:name="RANGE!A7"/>
            <w:r w:rsidRPr="0067706E">
              <w:rPr>
                <w:rFonts w:ascii="David" w:hAnsi="David" w:cs="David"/>
                <w:color w:val="000000"/>
                <w:sz w:val="22"/>
                <w:szCs w:val="22"/>
              </w:rPr>
              <w:t>4</w:t>
            </w:r>
            <w:bookmarkEnd w:id="91"/>
          </w:p>
        </w:tc>
        <w:tc>
          <w:tcPr>
            <w:tcW w:w="826" w:type="dxa"/>
            <w:vAlign w:val="bottom"/>
          </w:tcPr>
          <w:p w14:paraId="54CCC237" w14:textId="5D793059" w:rsidR="00E60D5B" w:rsidRPr="008A3B2C" w:rsidRDefault="00E60D5B" w:rsidP="00E60D5B">
            <w:pPr>
              <w:jc w:val="center"/>
              <w:rPr>
                <w:rFonts w:ascii="David" w:hAnsi="David" w:cs="David"/>
                <w:rtl/>
              </w:rPr>
            </w:pPr>
            <w:bookmarkStart w:id="92" w:name="RANGE!B7"/>
            <w:r w:rsidRPr="0067706E">
              <w:rPr>
                <w:rFonts w:ascii="David" w:hAnsi="David" w:cs="David"/>
                <w:color w:val="000000"/>
                <w:sz w:val="22"/>
                <w:szCs w:val="22"/>
              </w:rPr>
              <w:t>2</w:t>
            </w:r>
            <w:bookmarkEnd w:id="92"/>
          </w:p>
        </w:tc>
        <w:tc>
          <w:tcPr>
            <w:tcW w:w="3573" w:type="dxa"/>
            <w:shd w:val="clear" w:color="auto" w:fill="auto"/>
            <w:noWrap/>
            <w:vAlign w:val="bottom"/>
            <w:hideMark/>
          </w:tcPr>
          <w:p w14:paraId="4E43AD2B" w14:textId="0D40AF63"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 אזור מרכז</w:t>
            </w:r>
          </w:p>
        </w:tc>
        <w:tc>
          <w:tcPr>
            <w:tcW w:w="1585" w:type="dxa"/>
            <w:shd w:val="clear" w:color="auto" w:fill="auto"/>
            <w:vAlign w:val="center"/>
          </w:tcPr>
          <w:p w14:paraId="155727C3" w14:textId="05950F68"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4B9D0ED9" w14:textId="427CC33A"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0AE611F2" w14:textId="77777777" w:rsidTr="0067706E">
        <w:trPr>
          <w:trHeight w:val="407"/>
          <w:jc w:val="center"/>
        </w:trPr>
        <w:tc>
          <w:tcPr>
            <w:tcW w:w="674" w:type="dxa"/>
            <w:shd w:val="clear" w:color="auto" w:fill="auto"/>
            <w:vAlign w:val="bottom"/>
            <w:hideMark/>
          </w:tcPr>
          <w:p w14:paraId="7BBCEAD3" w14:textId="475A559F" w:rsidR="00E60D5B" w:rsidRPr="008A3B2C" w:rsidRDefault="00E60D5B" w:rsidP="00E60D5B">
            <w:pPr>
              <w:jc w:val="center"/>
              <w:rPr>
                <w:rFonts w:ascii="David" w:hAnsi="David" w:cs="David"/>
              </w:rPr>
            </w:pPr>
            <w:bookmarkStart w:id="93" w:name="RANGE!A8"/>
            <w:r w:rsidRPr="0067706E">
              <w:rPr>
                <w:rFonts w:ascii="David" w:hAnsi="David" w:cs="David"/>
                <w:color w:val="000000"/>
                <w:sz w:val="22"/>
                <w:szCs w:val="22"/>
              </w:rPr>
              <w:t>5</w:t>
            </w:r>
            <w:bookmarkEnd w:id="93"/>
          </w:p>
        </w:tc>
        <w:tc>
          <w:tcPr>
            <w:tcW w:w="826" w:type="dxa"/>
            <w:vAlign w:val="bottom"/>
          </w:tcPr>
          <w:p w14:paraId="19899146" w14:textId="6F938E86" w:rsidR="00E60D5B" w:rsidRPr="008A3B2C" w:rsidRDefault="00E60D5B" w:rsidP="00E60D5B">
            <w:pPr>
              <w:jc w:val="center"/>
              <w:rPr>
                <w:rFonts w:ascii="David" w:hAnsi="David" w:cs="David"/>
                <w:rtl/>
              </w:rPr>
            </w:pPr>
            <w:bookmarkStart w:id="94" w:name="RANGE!B8"/>
            <w:r w:rsidRPr="0067706E">
              <w:rPr>
                <w:rFonts w:ascii="David" w:hAnsi="David" w:cs="David"/>
                <w:color w:val="000000"/>
                <w:sz w:val="22"/>
                <w:szCs w:val="22"/>
              </w:rPr>
              <w:t>2</w:t>
            </w:r>
            <w:bookmarkEnd w:id="94"/>
          </w:p>
        </w:tc>
        <w:tc>
          <w:tcPr>
            <w:tcW w:w="3573" w:type="dxa"/>
            <w:shd w:val="clear" w:color="auto" w:fill="auto"/>
            <w:noWrap/>
            <w:vAlign w:val="bottom"/>
            <w:hideMark/>
          </w:tcPr>
          <w:p w14:paraId="4D96DE34" w14:textId="0ACF9BC0" w:rsidR="00E60D5B" w:rsidRPr="008A3B2C" w:rsidRDefault="00E60D5B" w:rsidP="00E60D5B">
            <w:pPr>
              <w:jc w:val="center"/>
              <w:rPr>
                <w:rFonts w:ascii="David" w:hAnsi="David" w:cs="David"/>
              </w:rPr>
            </w:pPr>
            <w:bookmarkStart w:id="95" w:name="RANGE!C8"/>
            <w:r w:rsidRPr="0067706E">
              <w:rPr>
                <w:rFonts w:ascii="David" w:hAnsi="David" w:cs="David"/>
                <w:color w:val="000000"/>
                <w:sz w:val="22"/>
                <w:szCs w:val="22"/>
                <w:rtl/>
              </w:rPr>
              <w:t>משרדים ממשלתיים- אזור מרכז</w:t>
            </w:r>
            <w:bookmarkEnd w:id="95"/>
          </w:p>
        </w:tc>
        <w:tc>
          <w:tcPr>
            <w:tcW w:w="1585" w:type="dxa"/>
            <w:shd w:val="clear" w:color="auto" w:fill="auto"/>
            <w:vAlign w:val="center"/>
          </w:tcPr>
          <w:p w14:paraId="2FD75E70" w14:textId="5996CBF9"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744EB797" w14:textId="091BE448" w:rsidR="00E60D5B" w:rsidRPr="008A3B2C" w:rsidRDefault="00E60D5B" w:rsidP="00E60D5B">
            <w:pPr>
              <w:jc w:val="center"/>
              <w:rPr>
                <w:rFonts w:ascii="David" w:hAnsi="David" w:cs="David"/>
                <w:color w:val="000000"/>
                <w:rtl/>
              </w:rPr>
            </w:pPr>
            <w:r w:rsidRPr="008A3B2C">
              <w:rPr>
                <w:rFonts w:ascii="David" w:hAnsi="David" w:cs="David"/>
                <w:color w:val="000000"/>
                <w:rtl/>
              </w:rPr>
              <w:t>93%</w:t>
            </w:r>
          </w:p>
        </w:tc>
      </w:tr>
      <w:tr w:rsidR="00E60D5B" w:rsidRPr="005A74CC" w14:paraId="52F1A0DC" w14:textId="77777777" w:rsidTr="0067706E">
        <w:trPr>
          <w:trHeight w:val="412"/>
          <w:jc w:val="center"/>
        </w:trPr>
        <w:tc>
          <w:tcPr>
            <w:tcW w:w="674" w:type="dxa"/>
            <w:shd w:val="clear" w:color="auto" w:fill="auto"/>
            <w:vAlign w:val="bottom"/>
            <w:hideMark/>
          </w:tcPr>
          <w:p w14:paraId="374B2E95" w14:textId="0E1142F3" w:rsidR="00E60D5B" w:rsidRPr="008A3B2C" w:rsidRDefault="00E60D5B" w:rsidP="00E60D5B">
            <w:pPr>
              <w:jc w:val="center"/>
              <w:rPr>
                <w:rFonts w:ascii="David" w:hAnsi="David" w:cs="David"/>
              </w:rPr>
            </w:pPr>
            <w:bookmarkStart w:id="96" w:name="RANGE!A9"/>
            <w:r w:rsidRPr="0067706E">
              <w:rPr>
                <w:rFonts w:ascii="David" w:hAnsi="David" w:cs="David"/>
                <w:color w:val="000000"/>
                <w:sz w:val="22"/>
                <w:szCs w:val="22"/>
              </w:rPr>
              <w:t>6</w:t>
            </w:r>
            <w:bookmarkEnd w:id="96"/>
          </w:p>
        </w:tc>
        <w:tc>
          <w:tcPr>
            <w:tcW w:w="826" w:type="dxa"/>
            <w:vAlign w:val="bottom"/>
          </w:tcPr>
          <w:p w14:paraId="5A46D069" w14:textId="47421EDF" w:rsidR="00E60D5B" w:rsidRPr="008A3B2C" w:rsidRDefault="00E60D5B" w:rsidP="00E60D5B">
            <w:pPr>
              <w:jc w:val="center"/>
              <w:rPr>
                <w:rFonts w:ascii="David" w:hAnsi="David" w:cs="David"/>
                <w:rtl/>
              </w:rPr>
            </w:pPr>
            <w:bookmarkStart w:id="97" w:name="RANGE!B9"/>
            <w:r w:rsidRPr="0067706E">
              <w:rPr>
                <w:rFonts w:ascii="David" w:hAnsi="David" w:cs="David"/>
                <w:color w:val="000000"/>
                <w:sz w:val="22"/>
                <w:szCs w:val="22"/>
              </w:rPr>
              <w:t>1</w:t>
            </w:r>
            <w:bookmarkEnd w:id="97"/>
          </w:p>
        </w:tc>
        <w:tc>
          <w:tcPr>
            <w:tcW w:w="3573" w:type="dxa"/>
            <w:shd w:val="clear" w:color="auto" w:fill="auto"/>
            <w:noWrap/>
            <w:vAlign w:val="bottom"/>
            <w:hideMark/>
          </w:tcPr>
          <w:p w14:paraId="69B63484" w14:textId="4EA72C80" w:rsidR="00E60D5B" w:rsidRPr="008A3B2C" w:rsidRDefault="00E60D5B" w:rsidP="00E60D5B">
            <w:pPr>
              <w:jc w:val="center"/>
              <w:rPr>
                <w:rFonts w:ascii="David" w:hAnsi="David" w:cs="David"/>
              </w:rPr>
            </w:pPr>
            <w:bookmarkStart w:id="98" w:name="RANGE!C9"/>
            <w:r w:rsidRPr="0067706E">
              <w:rPr>
                <w:rFonts w:ascii="David" w:hAnsi="David" w:cs="David"/>
                <w:color w:val="000000"/>
                <w:sz w:val="22"/>
                <w:szCs w:val="22"/>
                <w:rtl/>
              </w:rPr>
              <w:t>משרדים ממשלתיים אזור מרכז</w:t>
            </w:r>
            <w:bookmarkEnd w:id="98"/>
          </w:p>
        </w:tc>
        <w:tc>
          <w:tcPr>
            <w:tcW w:w="1585" w:type="dxa"/>
            <w:shd w:val="clear" w:color="auto" w:fill="auto"/>
            <w:vAlign w:val="center"/>
          </w:tcPr>
          <w:p w14:paraId="0E09AD22" w14:textId="7E62FC05"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2443AA86" w14:textId="366B3DA2"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5A017507" w14:textId="77777777" w:rsidTr="0067706E">
        <w:trPr>
          <w:trHeight w:val="418"/>
          <w:jc w:val="center"/>
        </w:trPr>
        <w:tc>
          <w:tcPr>
            <w:tcW w:w="674" w:type="dxa"/>
            <w:shd w:val="clear" w:color="auto" w:fill="auto"/>
            <w:vAlign w:val="bottom"/>
            <w:hideMark/>
          </w:tcPr>
          <w:p w14:paraId="1AB4EB05" w14:textId="4B284665" w:rsidR="00E60D5B" w:rsidRPr="008A3B2C" w:rsidRDefault="00E60D5B" w:rsidP="00E60D5B">
            <w:pPr>
              <w:jc w:val="center"/>
              <w:rPr>
                <w:rFonts w:ascii="David" w:hAnsi="David" w:cs="David"/>
              </w:rPr>
            </w:pPr>
            <w:bookmarkStart w:id="99" w:name="RANGE!A10"/>
            <w:r w:rsidRPr="0067706E">
              <w:rPr>
                <w:rFonts w:ascii="David" w:hAnsi="David" w:cs="David"/>
                <w:color w:val="000000"/>
                <w:sz w:val="22"/>
                <w:szCs w:val="22"/>
              </w:rPr>
              <w:t>7</w:t>
            </w:r>
            <w:bookmarkEnd w:id="99"/>
          </w:p>
        </w:tc>
        <w:tc>
          <w:tcPr>
            <w:tcW w:w="826" w:type="dxa"/>
            <w:vAlign w:val="bottom"/>
          </w:tcPr>
          <w:p w14:paraId="29A8E327" w14:textId="632162A9" w:rsidR="00E60D5B" w:rsidRPr="008A3B2C" w:rsidRDefault="00E60D5B" w:rsidP="00E60D5B">
            <w:pPr>
              <w:jc w:val="center"/>
              <w:rPr>
                <w:rFonts w:ascii="David" w:hAnsi="David" w:cs="David"/>
                <w:rtl/>
              </w:rPr>
            </w:pPr>
            <w:bookmarkStart w:id="100" w:name="RANGE!B10"/>
            <w:r w:rsidRPr="0067706E">
              <w:rPr>
                <w:rFonts w:ascii="David" w:hAnsi="David" w:cs="David"/>
                <w:color w:val="000000"/>
                <w:sz w:val="22"/>
                <w:szCs w:val="22"/>
              </w:rPr>
              <w:t>2</w:t>
            </w:r>
            <w:bookmarkEnd w:id="100"/>
          </w:p>
        </w:tc>
        <w:tc>
          <w:tcPr>
            <w:tcW w:w="3573" w:type="dxa"/>
            <w:shd w:val="clear" w:color="auto" w:fill="auto"/>
            <w:noWrap/>
            <w:vAlign w:val="bottom"/>
            <w:hideMark/>
          </w:tcPr>
          <w:p w14:paraId="4F1F1BD2" w14:textId="12D2E2A9" w:rsidR="00E60D5B" w:rsidRPr="008A3B2C" w:rsidRDefault="00E60D5B" w:rsidP="00E60D5B">
            <w:pPr>
              <w:jc w:val="center"/>
              <w:rPr>
                <w:rFonts w:ascii="David" w:hAnsi="David" w:cs="David"/>
              </w:rPr>
            </w:pPr>
            <w:bookmarkStart w:id="101" w:name="RANGE!C10"/>
            <w:r w:rsidRPr="0067706E">
              <w:rPr>
                <w:rFonts w:ascii="David" w:hAnsi="David" w:cs="David"/>
                <w:color w:val="000000"/>
                <w:sz w:val="22"/>
                <w:szCs w:val="22"/>
                <w:rtl/>
              </w:rPr>
              <w:t>משרדים ממשלתיים- אזור ירושלים</w:t>
            </w:r>
            <w:bookmarkEnd w:id="101"/>
          </w:p>
        </w:tc>
        <w:tc>
          <w:tcPr>
            <w:tcW w:w="1585" w:type="dxa"/>
            <w:shd w:val="clear" w:color="auto" w:fill="auto"/>
            <w:vAlign w:val="center"/>
          </w:tcPr>
          <w:p w14:paraId="777B1A28" w14:textId="3F4E2B23"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48A76CB0" w14:textId="34D9AAF8"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1B3CCE24" w14:textId="77777777" w:rsidTr="0067706E">
        <w:trPr>
          <w:trHeight w:val="426"/>
          <w:jc w:val="center"/>
        </w:trPr>
        <w:tc>
          <w:tcPr>
            <w:tcW w:w="674" w:type="dxa"/>
            <w:shd w:val="clear" w:color="auto" w:fill="auto"/>
            <w:vAlign w:val="bottom"/>
            <w:hideMark/>
          </w:tcPr>
          <w:p w14:paraId="04F36643" w14:textId="1D80A9FD" w:rsidR="00E60D5B" w:rsidRPr="008A3B2C" w:rsidRDefault="00E60D5B" w:rsidP="00E60D5B">
            <w:pPr>
              <w:jc w:val="center"/>
              <w:rPr>
                <w:rFonts w:ascii="David" w:hAnsi="David" w:cs="David"/>
              </w:rPr>
            </w:pPr>
            <w:bookmarkStart w:id="102" w:name="RANGE!A11"/>
            <w:r w:rsidRPr="0067706E">
              <w:rPr>
                <w:rFonts w:ascii="David" w:hAnsi="David" w:cs="David"/>
                <w:color w:val="000000"/>
                <w:sz w:val="22"/>
                <w:szCs w:val="22"/>
              </w:rPr>
              <w:t>8</w:t>
            </w:r>
            <w:bookmarkEnd w:id="102"/>
          </w:p>
        </w:tc>
        <w:tc>
          <w:tcPr>
            <w:tcW w:w="826" w:type="dxa"/>
            <w:vAlign w:val="bottom"/>
          </w:tcPr>
          <w:p w14:paraId="08A6CE38" w14:textId="6C0603BB" w:rsidR="00E60D5B" w:rsidRPr="008A3B2C" w:rsidRDefault="00E60D5B" w:rsidP="00E60D5B">
            <w:pPr>
              <w:jc w:val="center"/>
              <w:rPr>
                <w:rFonts w:ascii="David" w:hAnsi="David" w:cs="David"/>
                <w:rtl/>
              </w:rPr>
            </w:pPr>
            <w:bookmarkStart w:id="103" w:name="RANGE!B11"/>
            <w:r w:rsidRPr="0067706E">
              <w:rPr>
                <w:rFonts w:ascii="David" w:hAnsi="David" w:cs="David"/>
                <w:color w:val="000000"/>
                <w:sz w:val="22"/>
                <w:szCs w:val="22"/>
              </w:rPr>
              <w:t>2</w:t>
            </w:r>
            <w:bookmarkEnd w:id="103"/>
          </w:p>
        </w:tc>
        <w:tc>
          <w:tcPr>
            <w:tcW w:w="3573" w:type="dxa"/>
            <w:shd w:val="clear" w:color="auto" w:fill="auto"/>
            <w:noWrap/>
            <w:vAlign w:val="bottom"/>
            <w:hideMark/>
          </w:tcPr>
          <w:p w14:paraId="0241DE77" w14:textId="3DCA1F4F" w:rsidR="00E60D5B" w:rsidRPr="008A3B2C" w:rsidRDefault="00E60D5B" w:rsidP="00E60D5B">
            <w:pPr>
              <w:jc w:val="center"/>
              <w:rPr>
                <w:rFonts w:ascii="David" w:hAnsi="David" w:cs="David"/>
              </w:rPr>
            </w:pPr>
            <w:bookmarkStart w:id="104" w:name="RANGE!C11"/>
            <w:r w:rsidRPr="0067706E">
              <w:rPr>
                <w:rFonts w:ascii="David" w:hAnsi="David" w:cs="David"/>
                <w:color w:val="000000"/>
                <w:sz w:val="22"/>
                <w:szCs w:val="22"/>
                <w:rtl/>
              </w:rPr>
              <w:t>משרדים ממשלתיים- ארצי</w:t>
            </w:r>
            <w:bookmarkEnd w:id="104"/>
          </w:p>
        </w:tc>
        <w:tc>
          <w:tcPr>
            <w:tcW w:w="1585" w:type="dxa"/>
            <w:shd w:val="clear" w:color="auto" w:fill="auto"/>
            <w:vAlign w:val="center"/>
          </w:tcPr>
          <w:p w14:paraId="34001D79" w14:textId="0E1FF5A4"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0377852D" w14:textId="7B1F432E"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27E9D62D" w14:textId="77777777" w:rsidTr="0067706E">
        <w:trPr>
          <w:trHeight w:val="426"/>
          <w:jc w:val="center"/>
        </w:trPr>
        <w:tc>
          <w:tcPr>
            <w:tcW w:w="674" w:type="dxa"/>
            <w:shd w:val="clear" w:color="auto" w:fill="auto"/>
            <w:vAlign w:val="bottom"/>
            <w:hideMark/>
          </w:tcPr>
          <w:p w14:paraId="06BCF6CD" w14:textId="79613B29" w:rsidR="00E60D5B" w:rsidRPr="008A3B2C" w:rsidRDefault="00E60D5B" w:rsidP="00E60D5B">
            <w:pPr>
              <w:jc w:val="center"/>
              <w:rPr>
                <w:rFonts w:ascii="David" w:hAnsi="David" w:cs="David"/>
              </w:rPr>
            </w:pPr>
            <w:bookmarkStart w:id="105" w:name="RANGE!A12"/>
            <w:r w:rsidRPr="0067706E">
              <w:rPr>
                <w:rFonts w:ascii="David" w:hAnsi="David" w:cs="David"/>
                <w:color w:val="000000"/>
                <w:sz w:val="22"/>
                <w:szCs w:val="22"/>
              </w:rPr>
              <w:t>9</w:t>
            </w:r>
            <w:bookmarkEnd w:id="105"/>
          </w:p>
        </w:tc>
        <w:tc>
          <w:tcPr>
            <w:tcW w:w="826" w:type="dxa"/>
            <w:vAlign w:val="bottom"/>
          </w:tcPr>
          <w:p w14:paraId="1A54C109" w14:textId="2227930D" w:rsidR="00E60D5B" w:rsidRPr="008A3B2C" w:rsidRDefault="00E60D5B" w:rsidP="00E60D5B">
            <w:pPr>
              <w:jc w:val="center"/>
              <w:rPr>
                <w:rFonts w:ascii="David" w:hAnsi="David" w:cs="David"/>
                <w:rtl/>
              </w:rPr>
            </w:pPr>
            <w:bookmarkStart w:id="106" w:name="RANGE!B12"/>
            <w:r w:rsidRPr="0067706E">
              <w:rPr>
                <w:rFonts w:ascii="David" w:hAnsi="David" w:cs="David"/>
                <w:color w:val="000000"/>
                <w:sz w:val="22"/>
                <w:szCs w:val="22"/>
              </w:rPr>
              <w:t>3</w:t>
            </w:r>
            <w:bookmarkEnd w:id="106"/>
          </w:p>
        </w:tc>
        <w:tc>
          <w:tcPr>
            <w:tcW w:w="3573" w:type="dxa"/>
            <w:shd w:val="clear" w:color="auto" w:fill="auto"/>
            <w:noWrap/>
            <w:vAlign w:val="bottom"/>
            <w:hideMark/>
          </w:tcPr>
          <w:p w14:paraId="407E3057" w14:textId="634116A3" w:rsidR="00E60D5B" w:rsidRPr="008A3B2C" w:rsidRDefault="00E60D5B" w:rsidP="00E60D5B">
            <w:pPr>
              <w:jc w:val="center"/>
              <w:rPr>
                <w:rFonts w:ascii="David" w:hAnsi="David" w:cs="David"/>
              </w:rPr>
            </w:pPr>
            <w:bookmarkStart w:id="107" w:name="RANGE!C12"/>
            <w:r w:rsidRPr="0067706E">
              <w:rPr>
                <w:rFonts w:ascii="David" w:hAnsi="David" w:cs="David"/>
                <w:color w:val="000000"/>
                <w:sz w:val="22"/>
                <w:szCs w:val="22"/>
                <w:rtl/>
              </w:rPr>
              <w:t>משרדים ממשלתיים- ארצי</w:t>
            </w:r>
            <w:bookmarkEnd w:id="107"/>
          </w:p>
        </w:tc>
        <w:tc>
          <w:tcPr>
            <w:tcW w:w="1585" w:type="dxa"/>
            <w:shd w:val="clear" w:color="auto" w:fill="auto"/>
            <w:vAlign w:val="center"/>
          </w:tcPr>
          <w:p w14:paraId="44114AAE" w14:textId="530E5EE7"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666ABD37" w14:textId="695BAF23"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77CBD2A9" w14:textId="77777777" w:rsidTr="0067706E">
        <w:trPr>
          <w:trHeight w:val="417"/>
          <w:jc w:val="center"/>
        </w:trPr>
        <w:tc>
          <w:tcPr>
            <w:tcW w:w="674" w:type="dxa"/>
            <w:shd w:val="clear" w:color="auto" w:fill="auto"/>
            <w:vAlign w:val="bottom"/>
            <w:hideMark/>
          </w:tcPr>
          <w:p w14:paraId="50CA451A" w14:textId="7D5ACF24" w:rsidR="00E60D5B" w:rsidRPr="008A3B2C" w:rsidRDefault="00E60D5B" w:rsidP="00E60D5B">
            <w:pPr>
              <w:jc w:val="center"/>
              <w:rPr>
                <w:rFonts w:ascii="David" w:hAnsi="David" w:cs="David"/>
              </w:rPr>
            </w:pPr>
            <w:bookmarkStart w:id="108" w:name="RANGE!A13"/>
            <w:r w:rsidRPr="0067706E">
              <w:rPr>
                <w:rFonts w:ascii="David" w:hAnsi="David" w:cs="David"/>
                <w:color w:val="000000"/>
                <w:sz w:val="22"/>
                <w:szCs w:val="22"/>
              </w:rPr>
              <w:t>10</w:t>
            </w:r>
            <w:bookmarkEnd w:id="108"/>
          </w:p>
        </w:tc>
        <w:tc>
          <w:tcPr>
            <w:tcW w:w="826" w:type="dxa"/>
            <w:vAlign w:val="bottom"/>
          </w:tcPr>
          <w:p w14:paraId="7AC9DE98" w14:textId="1FC99AD5" w:rsidR="00E60D5B" w:rsidRPr="008A3B2C" w:rsidRDefault="00E60D5B" w:rsidP="00E60D5B">
            <w:pPr>
              <w:jc w:val="center"/>
              <w:rPr>
                <w:rFonts w:ascii="David" w:hAnsi="David" w:cs="David"/>
                <w:rtl/>
              </w:rPr>
            </w:pPr>
            <w:bookmarkStart w:id="109" w:name="RANGE!B13"/>
            <w:r w:rsidRPr="0067706E">
              <w:rPr>
                <w:rFonts w:ascii="David" w:hAnsi="David" w:cs="David"/>
                <w:color w:val="000000"/>
                <w:sz w:val="22"/>
                <w:szCs w:val="22"/>
              </w:rPr>
              <w:t>3</w:t>
            </w:r>
            <w:bookmarkEnd w:id="109"/>
          </w:p>
        </w:tc>
        <w:tc>
          <w:tcPr>
            <w:tcW w:w="3573" w:type="dxa"/>
            <w:shd w:val="clear" w:color="auto" w:fill="auto"/>
            <w:noWrap/>
            <w:vAlign w:val="bottom"/>
            <w:hideMark/>
          </w:tcPr>
          <w:p w14:paraId="2D6D597E" w14:textId="14458F82" w:rsidR="00E60D5B" w:rsidRPr="008A3B2C" w:rsidRDefault="00E60D5B" w:rsidP="00E60D5B">
            <w:pPr>
              <w:jc w:val="center"/>
              <w:rPr>
                <w:rFonts w:ascii="David" w:hAnsi="David" w:cs="David"/>
              </w:rPr>
            </w:pPr>
            <w:bookmarkStart w:id="110" w:name="RANGE!C13"/>
            <w:r w:rsidRPr="0067706E">
              <w:rPr>
                <w:rFonts w:ascii="David" w:hAnsi="David" w:cs="David"/>
                <w:color w:val="000000"/>
                <w:sz w:val="22"/>
                <w:szCs w:val="22"/>
                <w:rtl/>
              </w:rPr>
              <w:t>משרדים ממשלתיים- ארצי</w:t>
            </w:r>
            <w:bookmarkEnd w:id="110"/>
          </w:p>
        </w:tc>
        <w:tc>
          <w:tcPr>
            <w:tcW w:w="1585" w:type="dxa"/>
            <w:shd w:val="clear" w:color="auto" w:fill="auto"/>
            <w:vAlign w:val="center"/>
          </w:tcPr>
          <w:p w14:paraId="570EFC61" w14:textId="4B9F358F" w:rsidR="00E60D5B" w:rsidRPr="008A3B2C" w:rsidRDefault="00E60D5B" w:rsidP="00E60D5B">
            <w:pPr>
              <w:jc w:val="center"/>
              <w:rPr>
                <w:rFonts w:ascii="David" w:hAnsi="David" w:cs="David"/>
                <w:color w:val="000000"/>
              </w:rPr>
            </w:pPr>
            <w:r w:rsidRPr="008A3B2C">
              <w:rPr>
                <w:rFonts w:ascii="David" w:hAnsi="David" w:cs="David"/>
                <w:color w:val="000000"/>
                <w:rtl/>
              </w:rPr>
              <w:t>13%</w:t>
            </w:r>
          </w:p>
        </w:tc>
        <w:tc>
          <w:tcPr>
            <w:tcW w:w="1585" w:type="dxa"/>
            <w:shd w:val="clear" w:color="auto" w:fill="auto"/>
            <w:vAlign w:val="center"/>
          </w:tcPr>
          <w:p w14:paraId="74F50B9F" w14:textId="35D685CB" w:rsidR="00E60D5B" w:rsidRPr="008A3B2C" w:rsidRDefault="00E60D5B" w:rsidP="00E60D5B">
            <w:pPr>
              <w:jc w:val="center"/>
              <w:rPr>
                <w:rFonts w:ascii="David" w:hAnsi="David" w:cs="David"/>
                <w:color w:val="000000"/>
              </w:rPr>
            </w:pPr>
            <w:r w:rsidRPr="008A3B2C">
              <w:rPr>
                <w:rFonts w:ascii="David" w:hAnsi="David" w:cs="David"/>
                <w:color w:val="000000"/>
                <w:rtl/>
              </w:rPr>
              <w:t>87%</w:t>
            </w:r>
          </w:p>
        </w:tc>
      </w:tr>
      <w:tr w:rsidR="00E60D5B" w:rsidRPr="005A74CC" w14:paraId="4B2A6C06" w14:textId="77777777" w:rsidTr="0067706E">
        <w:trPr>
          <w:trHeight w:val="408"/>
          <w:jc w:val="center"/>
        </w:trPr>
        <w:tc>
          <w:tcPr>
            <w:tcW w:w="674" w:type="dxa"/>
            <w:shd w:val="clear" w:color="auto" w:fill="auto"/>
            <w:vAlign w:val="bottom"/>
            <w:hideMark/>
          </w:tcPr>
          <w:p w14:paraId="615D9FFE" w14:textId="01D7843B" w:rsidR="00E60D5B" w:rsidRPr="008A3B2C" w:rsidRDefault="00E60D5B" w:rsidP="00E60D5B">
            <w:pPr>
              <w:jc w:val="center"/>
              <w:rPr>
                <w:rFonts w:ascii="David" w:hAnsi="David" w:cs="David"/>
              </w:rPr>
            </w:pPr>
            <w:bookmarkStart w:id="111" w:name="RANGE!A14"/>
            <w:r w:rsidRPr="0067706E">
              <w:rPr>
                <w:rFonts w:ascii="David" w:hAnsi="David" w:cs="David"/>
                <w:color w:val="000000"/>
                <w:sz w:val="22"/>
                <w:szCs w:val="22"/>
              </w:rPr>
              <w:t>11</w:t>
            </w:r>
            <w:bookmarkEnd w:id="111"/>
          </w:p>
        </w:tc>
        <w:tc>
          <w:tcPr>
            <w:tcW w:w="826" w:type="dxa"/>
            <w:vAlign w:val="bottom"/>
          </w:tcPr>
          <w:p w14:paraId="5FCFC430" w14:textId="43F889D9" w:rsidR="00E60D5B" w:rsidRPr="008A3B2C" w:rsidRDefault="00E60D5B" w:rsidP="00E60D5B">
            <w:pPr>
              <w:jc w:val="center"/>
              <w:rPr>
                <w:rFonts w:ascii="David" w:hAnsi="David" w:cs="David"/>
                <w:rtl/>
              </w:rPr>
            </w:pPr>
            <w:bookmarkStart w:id="112" w:name="RANGE!B14"/>
            <w:r w:rsidRPr="0067706E">
              <w:rPr>
                <w:rFonts w:ascii="David" w:hAnsi="David" w:cs="David"/>
                <w:color w:val="000000"/>
                <w:sz w:val="22"/>
                <w:szCs w:val="22"/>
              </w:rPr>
              <w:t>3</w:t>
            </w:r>
            <w:bookmarkEnd w:id="112"/>
          </w:p>
        </w:tc>
        <w:tc>
          <w:tcPr>
            <w:tcW w:w="3573" w:type="dxa"/>
            <w:shd w:val="clear" w:color="auto" w:fill="auto"/>
            <w:noWrap/>
            <w:vAlign w:val="bottom"/>
            <w:hideMark/>
          </w:tcPr>
          <w:p w14:paraId="40A65B60" w14:textId="30CD2F70" w:rsidR="00E60D5B" w:rsidRPr="008A3B2C" w:rsidRDefault="00E60D5B" w:rsidP="00E60D5B">
            <w:pPr>
              <w:jc w:val="center"/>
              <w:rPr>
                <w:rFonts w:ascii="David" w:hAnsi="David" w:cs="David"/>
              </w:rPr>
            </w:pPr>
            <w:bookmarkStart w:id="113" w:name="RANGE!C14"/>
            <w:r w:rsidRPr="008A3B2C">
              <w:rPr>
                <w:rFonts w:ascii="David" w:hAnsi="David" w:cs="David"/>
                <w:color w:val="000000"/>
                <w:rtl/>
              </w:rPr>
              <w:t>משרדים ממשלתיים- ארצי</w:t>
            </w:r>
            <w:bookmarkEnd w:id="113"/>
          </w:p>
        </w:tc>
        <w:tc>
          <w:tcPr>
            <w:tcW w:w="1585" w:type="dxa"/>
            <w:shd w:val="clear" w:color="auto" w:fill="auto"/>
            <w:vAlign w:val="center"/>
          </w:tcPr>
          <w:p w14:paraId="490C47F8" w14:textId="4AA1B1DB"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7731C39E" w14:textId="3830F40D"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40892B9B" w14:textId="77777777" w:rsidTr="0067706E">
        <w:trPr>
          <w:trHeight w:val="428"/>
          <w:jc w:val="center"/>
        </w:trPr>
        <w:tc>
          <w:tcPr>
            <w:tcW w:w="674" w:type="dxa"/>
            <w:shd w:val="clear" w:color="auto" w:fill="auto"/>
            <w:vAlign w:val="bottom"/>
            <w:hideMark/>
          </w:tcPr>
          <w:p w14:paraId="357F041D" w14:textId="490F7A3A" w:rsidR="00E60D5B" w:rsidRPr="008A3B2C" w:rsidRDefault="00E60D5B" w:rsidP="00E60D5B">
            <w:pPr>
              <w:jc w:val="center"/>
              <w:rPr>
                <w:rFonts w:ascii="David" w:hAnsi="David" w:cs="David"/>
              </w:rPr>
            </w:pPr>
            <w:bookmarkStart w:id="114" w:name="RANGE!A15"/>
            <w:r w:rsidRPr="0067706E">
              <w:rPr>
                <w:rFonts w:ascii="David" w:hAnsi="David" w:cs="David"/>
                <w:color w:val="000000"/>
                <w:sz w:val="22"/>
                <w:szCs w:val="22"/>
              </w:rPr>
              <w:t>12</w:t>
            </w:r>
            <w:bookmarkEnd w:id="114"/>
          </w:p>
        </w:tc>
        <w:tc>
          <w:tcPr>
            <w:tcW w:w="826" w:type="dxa"/>
            <w:vAlign w:val="bottom"/>
          </w:tcPr>
          <w:p w14:paraId="64CD8F85" w14:textId="71D0E54C" w:rsidR="00E60D5B" w:rsidRPr="008A3B2C" w:rsidRDefault="00E60D5B" w:rsidP="00E60D5B">
            <w:pPr>
              <w:jc w:val="center"/>
              <w:rPr>
                <w:rFonts w:ascii="David" w:hAnsi="David" w:cs="David"/>
                <w:rtl/>
              </w:rPr>
            </w:pPr>
            <w:bookmarkStart w:id="115" w:name="RANGE!B15"/>
            <w:r w:rsidRPr="0067706E">
              <w:rPr>
                <w:rFonts w:ascii="David" w:hAnsi="David" w:cs="David"/>
                <w:color w:val="000000"/>
                <w:sz w:val="22"/>
                <w:szCs w:val="22"/>
              </w:rPr>
              <w:t>1</w:t>
            </w:r>
            <w:bookmarkEnd w:id="115"/>
          </w:p>
        </w:tc>
        <w:tc>
          <w:tcPr>
            <w:tcW w:w="3573" w:type="dxa"/>
            <w:shd w:val="clear" w:color="auto" w:fill="auto"/>
            <w:noWrap/>
            <w:vAlign w:val="bottom"/>
            <w:hideMark/>
          </w:tcPr>
          <w:p w14:paraId="3D07C9FE" w14:textId="75F999D4" w:rsidR="00E60D5B" w:rsidRPr="008A3B2C" w:rsidRDefault="00E60D5B" w:rsidP="00E60D5B">
            <w:pPr>
              <w:jc w:val="center"/>
              <w:rPr>
                <w:rFonts w:ascii="David" w:hAnsi="David" w:cs="David"/>
              </w:rPr>
            </w:pPr>
            <w:bookmarkStart w:id="116" w:name="RANGE!C15"/>
            <w:r w:rsidRPr="0067706E">
              <w:rPr>
                <w:rFonts w:ascii="David" w:hAnsi="David" w:cs="David"/>
                <w:color w:val="000000"/>
                <w:sz w:val="22"/>
                <w:szCs w:val="22"/>
                <w:rtl/>
              </w:rPr>
              <w:t>משרדים ממשלתיים- ארצי</w:t>
            </w:r>
            <w:bookmarkEnd w:id="116"/>
          </w:p>
        </w:tc>
        <w:tc>
          <w:tcPr>
            <w:tcW w:w="1585" w:type="dxa"/>
            <w:shd w:val="clear" w:color="auto" w:fill="auto"/>
            <w:vAlign w:val="center"/>
          </w:tcPr>
          <w:p w14:paraId="6EDCE598" w14:textId="038F58B9"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2B60EDA2" w14:textId="2D4B6AAE"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19D15D7F" w14:textId="77777777" w:rsidTr="0067706E">
        <w:trPr>
          <w:trHeight w:val="407"/>
          <w:jc w:val="center"/>
        </w:trPr>
        <w:tc>
          <w:tcPr>
            <w:tcW w:w="674" w:type="dxa"/>
            <w:shd w:val="clear" w:color="auto" w:fill="auto"/>
            <w:vAlign w:val="bottom"/>
            <w:hideMark/>
          </w:tcPr>
          <w:p w14:paraId="695AA549" w14:textId="414854E6" w:rsidR="00E60D5B" w:rsidRPr="008A3B2C" w:rsidRDefault="00E60D5B" w:rsidP="00E60D5B">
            <w:pPr>
              <w:jc w:val="center"/>
              <w:rPr>
                <w:rFonts w:ascii="David" w:hAnsi="David" w:cs="David"/>
              </w:rPr>
            </w:pPr>
            <w:bookmarkStart w:id="117" w:name="RANGE!A16"/>
            <w:r w:rsidRPr="0067706E">
              <w:rPr>
                <w:rFonts w:ascii="David" w:hAnsi="David" w:cs="David"/>
                <w:color w:val="000000"/>
                <w:sz w:val="22"/>
                <w:szCs w:val="22"/>
              </w:rPr>
              <w:t>13</w:t>
            </w:r>
            <w:bookmarkEnd w:id="117"/>
          </w:p>
        </w:tc>
        <w:tc>
          <w:tcPr>
            <w:tcW w:w="826" w:type="dxa"/>
            <w:vAlign w:val="bottom"/>
          </w:tcPr>
          <w:p w14:paraId="5583C267" w14:textId="0EEDE488" w:rsidR="00E60D5B" w:rsidRPr="008A3B2C" w:rsidRDefault="00E60D5B" w:rsidP="00E60D5B">
            <w:pPr>
              <w:jc w:val="center"/>
              <w:rPr>
                <w:rFonts w:ascii="David" w:hAnsi="David" w:cs="David"/>
              </w:rPr>
            </w:pPr>
            <w:bookmarkStart w:id="118" w:name="RANGE!B16"/>
            <w:r w:rsidRPr="0067706E">
              <w:rPr>
                <w:rFonts w:ascii="David" w:hAnsi="David" w:cs="David"/>
                <w:color w:val="000000"/>
                <w:sz w:val="22"/>
                <w:szCs w:val="22"/>
              </w:rPr>
              <w:t>2</w:t>
            </w:r>
            <w:bookmarkEnd w:id="118"/>
          </w:p>
        </w:tc>
        <w:tc>
          <w:tcPr>
            <w:tcW w:w="3573" w:type="dxa"/>
            <w:shd w:val="clear" w:color="auto" w:fill="auto"/>
            <w:noWrap/>
            <w:vAlign w:val="bottom"/>
            <w:hideMark/>
          </w:tcPr>
          <w:p w14:paraId="3AC5BDF0" w14:textId="5764FB3D" w:rsidR="00E60D5B" w:rsidRPr="008A3B2C" w:rsidRDefault="00E60D5B" w:rsidP="00E60D5B">
            <w:pPr>
              <w:jc w:val="center"/>
              <w:rPr>
                <w:rFonts w:ascii="David" w:hAnsi="David" w:cs="David"/>
              </w:rPr>
            </w:pPr>
            <w:bookmarkStart w:id="119" w:name="RANGE!C16"/>
            <w:r w:rsidRPr="0067706E">
              <w:rPr>
                <w:rFonts w:ascii="David" w:hAnsi="David" w:cs="David"/>
                <w:color w:val="000000"/>
                <w:sz w:val="22"/>
                <w:szCs w:val="22"/>
                <w:rtl/>
              </w:rPr>
              <w:t>משרדים ממשלתיים- ארצי</w:t>
            </w:r>
            <w:bookmarkEnd w:id="119"/>
          </w:p>
        </w:tc>
        <w:tc>
          <w:tcPr>
            <w:tcW w:w="1585" w:type="dxa"/>
            <w:shd w:val="clear" w:color="auto" w:fill="auto"/>
            <w:vAlign w:val="center"/>
          </w:tcPr>
          <w:p w14:paraId="4F1475D4" w14:textId="58073816"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5EF93775" w14:textId="27FF9789"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62010604" w14:textId="77777777" w:rsidTr="0067706E">
        <w:trPr>
          <w:trHeight w:val="427"/>
          <w:jc w:val="center"/>
        </w:trPr>
        <w:tc>
          <w:tcPr>
            <w:tcW w:w="674" w:type="dxa"/>
            <w:shd w:val="clear" w:color="auto" w:fill="auto"/>
            <w:vAlign w:val="bottom"/>
            <w:hideMark/>
          </w:tcPr>
          <w:p w14:paraId="0FFC8A63" w14:textId="136519B2" w:rsidR="00E60D5B" w:rsidRPr="008A3B2C" w:rsidRDefault="00E60D5B" w:rsidP="00E60D5B">
            <w:pPr>
              <w:jc w:val="center"/>
              <w:rPr>
                <w:rFonts w:ascii="David" w:hAnsi="David" w:cs="David"/>
              </w:rPr>
            </w:pPr>
            <w:r w:rsidRPr="0067706E">
              <w:rPr>
                <w:rFonts w:ascii="David" w:hAnsi="David" w:cs="David"/>
                <w:color w:val="000000"/>
                <w:sz w:val="22"/>
                <w:szCs w:val="22"/>
              </w:rPr>
              <w:t>14</w:t>
            </w:r>
          </w:p>
        </w:tc>
        <w:tc>
          <w:tcPr>
            <w:tcW w:w="826" w:type="dxa"/>
            <w:vAlign w:val="bottom"/>
          </w:tcPr>
          <w:p w14:paraId="6655A2BF" w14:textId="28977A9C" w:rsidR="00E60D5B" w:rsidRPr="008A3B2C" w:rsidRDefault="00E60D5B" w:rsidP="00E60D5B">
            <w:pPr>
              <w:jc w:val="center"/>
              <w:rPr>
                <w:rFonts w:ascii="David" w:hAnsi="David" w:cs="David"/>
                <w:rtl/>
              </w:rPr>
            </w:pPr>
            <w:r w:rsidRPr="0067706E">
              <w:rPr>
                <w:rFonts w:ascii="David" w:hAnsi="David" w:cs="David"/>
                <w:color w:val="000000"/>
                <w:sz w:val="22"/>
                <w:szCs w:val="22"/>
              </w:rPr>
              <w:t>3</w:t>
            </w:r>
          </w:p>
        </w:tc>
        <w:tc>
          <w:tcPr>
            <w:tcW w:w="3573" w:type="dxa"/>
            <w:shd w:val="clear" w:color="auto" w:fill="auto"/>
            <w:noWrap/>
            <w:vAlign w:val="bottom"/>
            <w:hideMark/>
          </w:tcPr>
          <w:p w14:paraId="7E516EB9" w14:textId="56478E4F" w:rsidR="00E60D5B" w:rsidRPr="008A3B2C" w:rsidRDefault="00E60D5B" w:rsidP="00E60D5B">
            <w:pPr>
              <w:jc w:val="center"/>
              <w:rPr>
                <w:rFonts w:ascii="David" w:hAnsi="David" w:cs="David"/>
              </w:rPr>
            </w:pPr>
            <w:r w:rsidRPr="0067706E">
              <w:rPr>
                <w:rFonts w:ascii="David" w:hAnsi="David" w:cs="David"/>
                <w:color w:val="000000"/>
                <w:sz w:val="22"/>
                <w:szCs w:val="22"/>
                <w:rtl/>
              </w:rPr>
              <w:t>משרדים ממשלתיים- ארצי</w:t>
            </w:r>
          </w:p>
        </w:tc>
        <w:tc>
          <w:tcPr>
            <w:tcW w:w="1585" w:type="dxa"/>
            <w:shd w:val="clear" w:color="auto" w:fill="auto"/>
            <w:vAlign w:val="center"/>
          </w:tcPr>
          <w:p w14:paraId="15119A48" w14:textId="122B4C29" w:rsidR="00E60D5B" w:rsidRPr="008A3B2C" w:rsidRDefault="00E60D5B" w:rsidP="00E60D5B">
            <w:pPr>
              <w:jc w:val="center"/>
              <w:rPr>
                <w:rFonts w:ascii="David" w:hAnsi="David" w:cs="David"/>
                <w:color w:val="000000"/>
                <w:rtl/>
              </w:rPr>
            </w:pPr>
            <w:r w:rsidRPr="008A3B2C">
              <w:rPr>
                <w:rFonts w:ascii="David" w:hAnsi="David" w:cs="David"/>
                <w:color w:val="000000"/>
                <w:rtl/>
              </w:rPr>
              <w:t>100%</w:t>
            </w:r>
          </w:p>
        </w:tc>
        <w:tc>
          <w:tcPr>
            <w:tcW w:w="1585" w:type="dxa"/>
            <w:shd w:val="clear" w:color="auto" w:fill="auto"/>
            <w:vAlign w:val="center"/>
          </w:tcPr>
          <w:p w14:paraId="5F58855C" w14:textId="2215841B" w:rsidR="00E60D5B" w:rsidRPr="008A3B2C" w:rsidRDefault="00E60D5B" w:rsidP="00E60D5B">
            <w:pPr>
              <w:jc w:val="center"/>
              <w:rPr>
                <w:rFonts w:ascii="David" w:hAnsi="David" w:cs="David"/>
                <w:color w:val="000000"/>
              </w:rPr>
            </w:pPr>
            <w:r w:rsidRPr="008A3B2C">
              <w:rPr>
                <w:rFonts w:ascii="David" w:hAnsi="David" w:cs="David"/>
                <w:color w:val="000000"/>
                <w:rtl/>
              </w:rPr>
              <w:t>0%</w:t>
            </w:r>
          </w:p>
        </w:tc>
      </w:tr>
      <w:tr w:rsidR="00E60D5B" w:rsidRPr="005A74CC" w14:paraId="32B1AD96" w14:textId="77777777" w:rsidTr="0067706E">
        <w:trPr>
          <w:trHeight w:val="427"/>
          <w:jc w:val="center"/>
        </w:trPr>
        <w:tc>
          <w:tcPr>
            <w:tcW w:w="674" w:type="dxa"/>
            <w:shd w:val="clear" w:color="auto" w:fill="auto"/>
            <w:vAlign w:val="bottom"/>
          </w:tcPr>
          <w:p w14:paraId="2E8C50B1" w14:textId="1CA961D6" w:rsidR="00E60D5B" w:rsidRPr="008A3B2C" w:rsidRDefault="00E60D5B" w:rsidP="00E60D5B">
            <w:pPr>
              <w:jc w:val="center"/>
              <w:rPr>
                <w:rFonts w:ascii="David" w:hAnsi="David" w:cs="David"/>
              </w:rPr>
            </w:pPr>
            <w:r w:rsidRPr="0067706E">
              <w:rPr>
                <w:rFonts w:ascii="David" w:hAnsi="David" w:cs="David"/>
                <w:color w:val="000000"/>
                <w:sz w:val="22"/>
                <w:szCs w:val="22"/>
              </w:rPr>
              <w:t>15</w:t>
            </w:r>
          </w:p>
        </w:tc>
        <w:tc>
          <w:tcPr>
            <w:tcW w:w="826" w:type="dxa"/>
            <w:vAlign w:val="bottom"/>
          </w:tcPr>
          <w:p w14:paraId="58007349" w14:textId="291B006C" w:rsidR="00E60D5B" w:rsidRPr="008A3B2C" w:rsidRDefault="00E60D5B" w:rsidP="00E60D5B">
            <w:pPr>
              <w:jc w:val="center"/>
              <w:rPr>
                <w:rFonts w:ascii="David" w:hAnsi="David" w:cs="David"/>
              </w:rPr>
            </w:pPr>
            <w:r w:rsidRPr="0067706E">
              <w:rPr>
                <w:rFonts w:ascii="David" w:hAnsi="David" w:cs="David"/>
                <w:color w:val="000000"/>
                <w:sz w:val="22"/>
                <w:szCs w:val="22"/>
              </w:rPr>
              <w:t>2</w:t>
            </w:r>
          </w:p>
        </w:tc>
        <w:tc>
          <w:tcPr>
            <w:tcW w:w="3573" w:type="dxa"/>
            <w:shd w:val="clear" w:color="auto" w:fill="auto"/>
            <w:noWrap/>
            <w:vAlign w:val="bottom"/>
          </w:tcPr>
          <w:p w14:paraId="2453A152" w14:textId="0BEBF31F" w:rsidR="00E60D5B" w:rsidRPr="008A3B2C" w:rsidRDefault="00E60D5B" w:rsidP="00E60D5B">
            <w:pPr>
              <w:jc w:val="center"/>
              <w:rPr>
                <w:rFonts w:ascii="David" w:hAnsi="David" w:cs="David"/>
                <w:rtl/>
              </w:rPr>
            </w:pPr>
            <w:r w:rsidRPr="0067706E">
              <w:rPr>
                <w:rFonts w:ascii="David" w:hAnsi="David" w:cs="David"/>
                <w:color w:val="000000"/>
                <w:sz w:val="22"/>
                <w:szCs w:val="22"/>
                <w:rtl/>
              </w:rPr>
              <w:t>משרדים ממשלתיים - ארצי</w:t>
            </w:r>
          </w:p>
        </w:tc>
        <w:tc>
          <w:tcPr>
            <w:tcW w:w="1585" w:type="dxa"/>
            <w:shd w:val="clear" w:color="auto" w:fill="auto"/>
            <w:vAlign w:val="center"/>
          </w:tcPr>
          <w:p w14:paraId="37608C8C" w14:textId="701068A1" w:rsidR="00E60D5B" w:rsidRPr="008A3B2C" w:rsidRDefault="00E60D5B" w:rsidP="00E60D5B">
            <w:pPr>
              <w:jc w:val="center"/>
              <w:rPr>
                <w:rFonts w:ascii="David" w:hAnsi="David" w:cs="David"/>
                <w:color w:val="000000"/>
                <w:rtl/>
              </w:rPr>
            </w:pPr>
            <w:r w:rsidRPr="008A3B2C">
              <w:rPr>
                <w:rFonts w:ascii="David" w:hAnsi="David" w:cs="David"/>
                <w:color w:val="000000"/>
                <w:rtl/>
              </w:rPr>
              <w:t>19%</w:t>
            </w:r>
          </w:p>
        </w:tc>
        <w:tc>
          <w:tcPr>
            <w:tcW w:w="1585" w:type="dxa"/>
            <w:shd w:val="clear" w:color="auto" w:fill="auto"/>
            <w:vAlign w:val="center"/>
          </w:tcPr>
          <w:p w14:paraId="0DFCB4D3" w14:textId="408AEC70" w:rsidR="00E60D5B" w:rsidRPr="008A3B2C" w:rsidRDefault="00E60D5B" w:rsidP="00E60D5B">
            <w:pPr>
              <w:jc w:val="center"/>
              <w:rPr>
                <w:rFonts w:ascii="David" w:hAnsi="David" w:cs="David"/>
                <w:color w:val="000000"/>
                <w:rtl/>
              </w:rPr>
            </w:pPr>
            <w:r w:rsidRPr="008A3B2C">
              <w:rPr>
                <w:rFonts w:ascii="David" w:hAnsi="David" w:cs="David"/>
                <w:color w:val="000000"/>
                <w:rtl/>
              </w:rPr>
              <w:t>81%</w:t>
            </w:r>
          </w:p>
        </w:tc>
      </w:tr>
      <w:tr w:rsidR="00E60D5B" w:rsidRPr="005A74CC" w14:paraId="198E0E4A" w14:textId="77777777" w:rsidTr="0067706E">
        <w:trPr>
          <w:trHeight w:val="427"/>
          <w:jc w:val="center"/>
        </w:trPr>
        <w:tc>
          <w:tcPr>
            <w:tcW w:w="674" w:type="dxa"/>
            <w:shd w:val="clear" w:color="auto" w:fill="auto"/>
            <w:vAlign w:val="bottom"/>
          </w:tcPr>
          <w:p w14:paraId="472621DC" w14:textId="75DAB577" w:rsidR="00E60D5B" w:rsidRPr="008A3B2C" w:rsidRDefault="00E60D5B" w:rsidP="00E60D5B">
            <w:pPr>
              <w:jc w:val="center"/>
              <w:rPr>
                <w:rFonts w:ascii="David" w:hAnsi="David" w:cs="David"/>
              </w:rPr>
            </w:pPr>
            <w:r w:rsidRPr="0067706E">
              <w:rPr>
                <w:rFonts w:ascii="David" w:hAnsi="David" w:cs="David"/>
                <w:color w:val="000000"/>
                <w:sz w:val="22"/>
                <w:szCs w:val="22"/>
              </w:rPr>
              <w:t>16</w:t>
            </w:r>
          </w:p>
        </w:tc>
        <w:tc>
          <w:tcPr>
            <w:tcW w:w="826" w:type="dxa"/>
            <w:vAlign w:val="bottom"/>
          </w:tcPr>
          <w:p w14:paraId="1CEDC3AD" w14:textId="627081D3" w:rsidR="00E60D5B" w:rsidRPr="008A3B2C" w:rsidRDefault="00E60D5B" w:rsidP="00E60D5B">
            <w:pPr>
              <w:jc w:val="center"/>
              <w:rPr>
                <w:rFonts w:ascii="David" w:hAnsi="David" w:cs="David"/>
              </w:rPr>
            </w:pPr>
            <w:r w:rsidRPr="0067706E">
              <w:rPr>
                <w:rFonts w:ascii="David" w:hAnsi="David" w:cs="David"/>
                <w:color w:val="000000"/>
                <w:sz w:val="22"/>
                <w:szCs w:val="22"/>
              </w:rPr>
              <w:t>1</w:t>
            </w:r>
          </w:p>
        </w:tc>
        <w:tc>
          <w:tcPr>
            <w:tcW w:w="3573" w:type="dxa"/>
            <w:shd w:val="clear" w:color="auto" w:fill="auto"/>
            <w:noWrap/>
            <w:vAlign w:val="bottom"/>
          </w:tcPr>
          <w:p w14:paraId="687873A6" w14:textId="11317590" w:rsidR="00E60D5B" w:rsidRPr="008A3B2C" w:rsidRDefault="00E60D5B" w:rsidP="00E60D5B">
            <w:pPr>
              <w:jc w:val="center"/>
              <w:rPr>
                <w:rFonts w:ascii="David" w:hAnsi="David" w:cs="David"/>
                <w:rtl/>
              </w:rPr>
            </w:pPr>
            <w:r w:rsidRPr="0067706E">
              <w:rPr>
                <w:rFonts w:ascii="David" w:hAnsi="David" w:cs="David"/>
                <w:color w:val="000000"/>
                <w:sz w:val="22"/>
                <w:szCs w:val="22"/>
                <w:rtl/>
              </w:rPr>
              <w:t>משרדים ממשלתיים - ארצי</w:t>
            </w:r>
          </w:p>
        </w:tc>
        <w:tc>
          <w:tcPr>
            <w:tcW w:w="1585" w:type="dxa"/>
            <w:shd w:val="clear" w:color="auto" w:fill="auto"/>
            <w:vAlign w:val="center"/>
          </w:tcPr>
          <w:p w14:paraId="6FF9A329" w14:textId="2C9D5995" w:rsidR="00E60D5B" w:rsidRPr="008A3B2C" w:rsidRDefault="00E60D5B" w:rsidP="00E60D5B">
            <w:pPr>
              <w:jc w:val="center"/>
              <w:rPr>
                <w:rFonts w:ascii="David" w:hAnsi="David" w:cs="David"/>
                <w:color w:val="000000"/>
                <w:rtl/>
              </w:rPr>
            </w:pPr>
            <w:r w:rsidRPr="008A3B2C">
              <w:rPr>
                <w:rFonts w:ascii="David" w:hAnsi="David" w:cs="David"/>
                <w:color w:val="000000"/>
                <w:rtl/>
              </w:rPr>
              <w:t>62%</w:t>
            </w:r>
          </w:p>
        </w:tc>
        <w:tc>
          <w:tcPr>
            <w:tcW w:w="1585" w:type="dxa"/>
            <w:shd w:val="clear" w:color="auto" w:fill="auto"/>
            <w:vAlign w:val="center"/>
          </w:tcPr>
          <w:p w14:paraId="56F53F66" w14:textId="2B827B40" w:rsidR="00E60D5B" w:rsidRPr="008A3B2C" w:rsidRDefault="00E60D5B" w:rsidP="00E60D5B">
            <w:pPr>
              <w:jc w:val="center"/>
              <w:rPr>
                <w:rFonts w:ascii="David" w:hAnsi="David" w:cs="David"/>
                <w:color w:val="000000"/>
                <w:rtl/>
              </w:rPr>
            </w:pPr>
            <w:r w:rsidRPr="008A3B2C">
              <w:rPr>
                <w:rFonts w:ascii="David" w:hAnsi="David" w:cs="David"/>
                <w:color w:val="000000"/>
                <w:rtl/>
              </w:rPr>
              <w:t>38%</w:t>
            </w:r>
          </w:p>
        </w:tc>
      </w:tr>
    </w:tbl>
    <w:p w14:paraId="5C50C15C" w14:textId="77777777" w:rsidR="001265B3" w:rsidRPr="00E11829" w:rsidRDefault="001265B3" w:rsidP="00E11829"/>
    <w:p w14:paraId="2116D492" w14:textId="77777777" w:rsidR="007C0F9C" w:rsidRDefault="007C0F9C" w:rsidP="003907FE">
      <w:pPr>
        <w:pStyle w:val="4ff0"/>
      </w:pPr>
      <w:bookmarkStart w:id="120" w:name="_Ref79412828"/>
      <w:r>
        <w:rPr>
          <w:rFonts w:hint="cs"/>
          <w:rtl/>
        </w:rPr>
        <w:t>דוגמה לחישוב דירוג</w:t>
      </w:r>
      <w:bookmarkEnd w:id="120"/>
    </w:p>
    <w:p w14:paraId="03E598F8" w14:textId="77777777" w:rsidR="007C0F9C" w:rsidRDefault="007C0F9C" w:rsidP="003907FE">
      <w:pPr>
        <w:pStyle w:val="43"/>
        <w:numPr>
          <w:ilvl w:val="0"/>
          <w:numId w:val="0"/>
        </w:numPr>
        <w:ind w:left="1334"/>
        <w:rPr>
          <w:rtl/>
        </w:rPr>
      </w:pPr>
      <w:r>
        <w:rPr>
          <w:rFonts w:hint="cs"/>
          <w:rtl/>
        </w:rPr>
        <w:t xml:space="preserve">מציע א' הגיש את הצעתו לסל מס' 6. </w:t>
      </w:r>
    </w:p>
    <w:p w14:paraId="1A2A10DA" w14:textId="77777777" w:rsidR="007C0F9C" w:rsidRDefault="007C0F9C" w:rsidP="003907FE">
      <w:pPr>
        <w:pStyle w:val="43"/>
        <w:numPr>
          <w:ilvl w:val="0"/>
          <w:numId w:val="0"/>
        </w:numPr>
        <w:ind w:left="1334"/>
        <w:rPr>
          <w:rtl/>
        </w:rPr>
      </w:pPr>
      <w:r>
        <w:rPr>
          <w:rFonts w:hint="cs"/>
          <w:rtl/>
        </w:rPr>
        <w:t>אחוז ההנחה שהמציע הגיש עבור האחסנה הרגילה הוא 30%.</w:t>
      </w:r>
    </w:p>
    <w:p w14:paraId="5AD53BDB" w14:textId="77777777" w:rsidR="007C0F9C" w:rsidRDefault="007C0F9C" w:rsidP="003907FE">
      <w:pPr>
        <w:pStyle w:val="43"/>
        <w:numPr>
          <w:ilvl w:val="0"/>
          <w:numId w:val="0"/>
        </w:numPr>
        <w:ind w:left="1334"/>
        <w:rPr>
          <w:rtl/>
        </w:rPr>
      </w:pPr>
      <w:r>
        <w:rPr>
          <w:rFonts w:hint="cs"/>
          <w:rtl/>
        </w:rPr>
        <w:t>אחוז ההנחה שהמציע הגיש עבור האחסנה העמוקה הוא 16% (</w:t>
      </w:r>
      <w:r w:rsidR="00E11829">
        <w:rPr>
          <w:rFonts w:hint="cs"/>
          <w:rtl/>
        </w:rPr>
        <w:t xml:space="preserve">המהווה </w:t>
      </w:r>
      <w:r>
        <w:rPr>
          <w:rFonts w:hint="cs"/>
          <w:rtl/>
        </w:rPr>
        <w:t xml:space="preserve">תוספת לאחוז ההנחה לאחסנה הרגילה). </w:t>
      </w:r>
    </w:p>
    <w:p w14:paraId="41663765" w14:textId="77777777" w:rsidR="007C0F9C" w:rsidRDefault="007C0F9C" w:rsidP="003907FE">
      <w:pPr>
        <w:pStyle w:val="43"/>
        <w:numPr>
          <w:ilvl w:val="0"/>
          <w:numId w:val="0"/>
        </w:numPr>
        <w:ind w:left="1334"/>
      </w:pPr>
      <w:r>
        <w:rPr>
          <w:rFonts w:hint="cs"/>
          <w:rtl/>
        </w:rPr>
        <w:t>כלומר לצורך חישוב הדירוג, הצעתו של מציע א' הינה כדלקמן:</w:t>
      </w:r>
    </w:p>
    <w:p w14:paraId="0967FAAE" w14:textId="77777777" w:rsidR="007C0F9C" w:rsidRDefault="007C0F9C" w:rsidP="003907FE">
      <w:pPr>
        <w:pStyle w:val="43"/>
        <w:numPr>
          <w:ilvl w:val="0"/>
          <w:numId w:val="0"/>
        </w:numPr>
        <w:ind w:left="1334"/>
        <w:rPr>
          <w:rtl/>
        </w:rPr>
      </w:pPr>
      <w:r>
        <w:rPr>
          <w:rFonts w:hint="cs"/>
          <w:rtl/>
        </w:rPr>
        <w:t xml:space="preserve">ההנחה המוצעת עבור אחסנה רגילה היא </w:t>
      </w:r>
      <w:r>
        <w:rPr>
          <w:rtl/>
        </w:rPr>
        <w:t>–</w:t>
      </w:r>
      <w:r>
        <w:rPr>
          <w:rFonts w:hint="cs"/>
          <w:rtl/>
        </w:rPr>
        <w:t xml:space="preserve"> 30%</w:t>
      </w:r>
    </w:p>
    <w:p w14:paraId="7508A8A5" w14:textId="77777777" w:rsidR="007C0F9C" w:rsidRDefault="007C0F9C" w:rsidP="003907FE">
      <w:pPr>
        <w:pStyle w:val="43"/>
        <w:numPr>
          <w:ilvl w:val="0"/>
          <w:numId w:val="0"/>
        </w:numPr>
        <w:ind w:left="1334"/>
        <w:rPr>
          <w:rtl/>
        </w:rPr>
      </w:pPr>
      <w:r>
        <w:rPr>
          <w:rFonts w:hint="cs"/>
          <w:rtl/>
        </w:rPr>
        <w:t xml:space="preserve">ההנחה המוצעת עבור אחסנה עמוקה הינה </w:t>
      </w:r>
      <w:r>
        <w:rPr>
          <w:rtl/>
        </w:rPr>
        <w:t>–</w:t>
      </w:r>
      <w:r>
        <w:rPr>
          <w:rFonts w:hint="cs"/>
          <w:rtl/>
        </w:rPr>
        <w:t xml:space="preserve"> 46%=30%+16%.</w:t>
      </w:r>
    </w:p>
    <w:p w14:paraId="683AAE10" w14:textId="51D3A817" w:rsidR="007C0F9C" w:rsidRDefault="007C0F9C" w:rsidP="003907FE">
      <w:pPr>
        <w:pStyle w:val="43"/>
        <w:numPr>
          <w:ilvl w:val="0"/>
          <w:numId w:val="0"/>
        </w:numPr>
        <w:ind w:left="1334"/>
        <w:rPr>
          <w:rtl/>
        </w:rPr>
      </w:pPr>
      <w:r>
        <w:rPr>
          <w:rFonts w:hint="cs"/>
          <w:rtl/>
        </w:rPr>
        <w:t xml:space="preserve"> בסל מס' 6 משקל האחסנה הרגילה הוא 19%, ומשקל האחסנה העמוקה הוא 81%. </w:t>
      </w:r>
    </w:p>
    <w:p w14:paraId="2E3479D9" w14:textId="77777777" w:rsidR="007C0F9C" w:rsidRDefault="007C0F9C" w:rsidP="003907FE">
      <w:pPr>
        <w:pStyle w:val="43"/>
        <w:numPr>
          <w:ilvl w:val="0"/>
          <w:numId w:val="0"/>
        </w:numPr>
        <w:ind w:left="1334"/>
        <w:rPr>
          <w:rtl/>
        </w:rPr>
      </w:pPr>
      <w:r>
        <w:rPr>
          <w:rFonts w:hint="cs"/>
          <w:rtl/>
        </w:rPr>
        <w:t>בהתאם לכך, אחוז ההנחה המשוקלל של המציע יחושב כך:</w:t>
      </w:r>
      <w:r>
        <w:rPr>
          <w:rtl/>
        </w:rPr>
        <w:br/>
      </w:r>
      <w:r>
        <w:rPr>
          <w:rFonts w:hint="cs"/>
          <w:rtl/>
        </w:rPr>
        <w:t xml:space="preserve"> </w:t>
      </w:r>
      <m:oMath>
        <m:sSubSup>
          <m:sSubSupPr>
            <m:ctrlPr>
              <w:rPr>
                <w:rFonts w:ascii="Cambria Math" w:hAnsi="Cambria Math"/>
                <w:sz w:val="22"/>
                <w:szCs w:val="22"/>
              </w:rPr>
            </m:ctrlPr>
          </m:sSubSupPr>
          <m:e>
            <m:r>
              <m:rPr>
                <m:sty m:val="bi"/>
              </m:rPr>
              <w:rPr>
                <w:rFonts w:ascii="Cambria Math" w:hAnsi="Cambria Math"/>
                <w:sz w:val="22"/>
                <w:szCs w:val="22"/>
              </w:rPr>
              <m:t>TD</m:t>
            </m:r>
          </m:e>
          <m:sub>
            <m:r>
              <m:rPr>
                <m:sty m:val="bi"/>
              </m:rPr>
              <w:rPr>
                <w:rFonts w:ascii="Cambria Math" w:hAnsi="Cambria Math"/>
                <w:sz w:val="22"/>
                <w:szCs w:val="22"/>
              </w:rPr>
              <m:t>6</m:t>
            </m:r>
          </m:sub>
          <m:sup>
            <m:r>
              <m:rPr>
                <m:sty m:val="p"/>
              </m:rPr>
              <w:rPr>
                <w:rFonts w:ascii="Cambria Math" w:hAnsi="Cambria Math" w:hint="cs"/>
                <w:sz w:val="22"/>
                <w:szCs w:val="22"/>
                <w:rtl/>
              </w:rPr>
              <m:t>א</m:t>
            </m:r>
          </m:sup>
        </m:sSubSup>
        <m:r>
          <w:rPr>
            <w:rFonts w:ascii="Cambria Math" w:hAnsi="Cambria Math"/>
            <w:sz w:val="22"/>
            <w:szCs w:val="22"/>
          </w:rPr>
          <m:t>=</m:t>
        </m:r>
        <m:r>
          <m:rPr>
            <m:sty m:val="bi"/>
          </m:rPr>
          <w:rPr>
            <w:rFonts w:ascii="Cambria Math" w:hAnsi="Cambria Math"/>
            <w:sz w:val="22"/>
            <w:szCs w:val="22"/>
          </w:rPr>
          <m:t>0.19</m:t>
        </m:r>
        <m:r>
          <w:rPr>
            <w:rFonts w:ascii="Cambria Math" w:hAnsi="Cambria Math"/>
            <w:sz w:val="22"/>
            <w:szCs w:val="22"/>
          </w:rPr>
          <m:t>×</m:t>
        </m:r>
        <m:r>
          <m:rPr>
            <m:sty m:val="bi"/>
          </m:rPr>
          <w:rPr>
            <w:rFonts w:ascii="Cambria Math" w:hAnsi="Cambria Math"/>
            <w:sz w:val="22"/>
            <w:szCs w:val="22"/>
          </w:rPr>
          <m:t>30</m:t>
        </m:r>
        <m:r>
          <w:rPr>
            <w:rFonts w:ascii="Cambria Math" w:hAnsi="Cambria Math"/>
            <w:sz w:val="22"/>
            <w:szCs w:val="22"/>
          </w:rPr>
          <m:t>%+</m:t>
        </m:r>
        <m:r>
          <m:rPr>
            <m:sty m:val="bi"/>
          </m:rPr>
          <w:rPr>
            <w:rFonts w:ascii="Cambria Math" w:hAnsi="Cambria Math"/>
            <w:sz w:val="22"/>
            <w:szCs w:val="22"/>
          </w:rPr>
          <m:t>0.81</m:t>
        </m:r>
        <m:r>
          <w:rPr>
            <w:rFonts w:ascii="Cambria Math" w:hAnsi="Cambria Math"/>
            <w:sz w:val="22"/>
            <w:szCs w:val="22"/>
          </w:rPr>
          <m:t>×</m:t>
        </m:r>
        <m:r>
          <m:rPr>
            <m:sty m:val="bi"/>
          </m:rPr>
          <w:rPr>
            <w:rFonts w:ascii="Cambria Math" w:hAnsi="Cambria Math"/>
            <w:sz w:val="22"/>
            <w:szCs w:val="22"/>
          </w:rPr>
          <m:t>(30%+16%)</m:t>
        </m:r>
      </m:oMath>
      <w:r>
        <w:rPr>
          <w:rFonts w:hint="cs"/>
          <w:rtl/>
        </w:rPr>
        <w:t xml:space="preserve">. </w:t>
      </w:r>
    </w:p>
    <w:p w14:paraId="2E335219" w14:textId="2E79D707" w:rsidR="007C0F9C" w:rsidRPr="00080985" w:rsidRDefault="007C0F9C" w:rsidP="003907FE">
      <w:pPr>
        <w:pStyle w:val="43"/>
        <w:numPr>
          <w:ilvl w:val="0"/>
          <w:numId w:val="0"/>
        </w:numPr>
        <w:ind w:left="1334"/>
      </w:pPr>
      <w:r w:rsidRPr="00080985">
        <w:rPr>
          <w:rFonts w:hint="eastAsia"/>
          <w:rtl/>
        </w:rPr>
        <w:t>אחוז</w:t>
      </w:r>
      <w:r w:rsidRPr="00080985">
        <w:rPr>
          <w:rtl/>
        </w:rPr>
        <w:t xml:space="preserve"> ההנחה המשוקלל של מציע א' בסל מס' 6 יהיה 4</w:t>
      </w:r>
      <w:r w:rsidR="003874C2">
        <w:rPr>
          <w:rFonts w:hint="cs"/>
          <w:rtl/>
        </w:rPr>
        <w:t>2.96</w:t>
      </w:r>
      <w:r w:rsidR="00E30080">
        <w:rPr>
          <w:rFonts w:hint="cs"/>
          <w:rtl/>
        </w:rPr>
        <w:t>0</w:t>
      </w:r>
      <w:r w:rsidRPr="00080985">
        <w:rPr>
          <w:rtl/>
        </w:rPr>
        <w:t>%.</w:t>
      </w:r>
    </w:p>
    <w:p w14:paraId="01E161E0" w14:textId="77777777" w:rsidR="007776CF" w:rsidRDefault="007776CF" w:rsidP="003907FE">
      <w:pPr>
        <w:pStyle w:val="43"/>
        <w:rPr>
          <w:rtl/>
        </w:rPr>
      </w:pPr>
      <w:r>
        <w:rPr>
          <w:rtl/>
        </w:rPr>
        <w:t xml:space="preserve">היה וקיבלו שתי הצעות (או יותר) </w:t>
      </w:r>
      <w:r>
        <w:rPr>
          <w:rFonts w:hint="cs"/>
          <w:rtl/>
        </w:rPr>
        <w:t>אחוז הנחה</w:t>
      </w:r>
      <w:r>
        <w:rPr>
          <w:rtl/>
        </w:rPr>
        <w:t xml:space="preserve"> משוקלל זהה יתחשב עורך המכרז בהוראות סעיף 2ב לחוק חובת המכרזים, התשנ"ב- 1992 (להלן: </w:t>
      </w:r>
      <w:r w:rsidRPr="00FC17F0">
        <w:rPr>
          <w:b/>
          <w:bCs/>
          <w:rtl/>
        </w:rPr>
        <w:t>"חוק חובת המכרזים"</w:t>
      </w:r>
      <w:r>
        <w:rPr>
          <w:rtl/>
        </w:rPr>
        <w:t xml:space="preserve">), בדבר "עסק בשליטת אישה" כהגדרתו </w:t>
      </w:r>
      <w:r>
        <w:rPr>
          <w:rFonts w:hint="cs"/>
          <w:rtl/>
        </w:rPr>
        <w:t>בסעיף זה</w:t>
      </w:r>
      <w:r>
        <w:rPr>
          <w:rtl/>
        </w:rPr>
        <w:t>.</w:t>
      </w:r>
    </w:p>
    <w:p w14:paraId="3E748B38" w14:textId="38120EF0" w:rsidR="007776CF" w:rsidRDefault="00E612F7" w:rsidP="003907FE">
      <w:pPr>
        <w:pStyle w:val="43"/>
      </w:pPr>
      <w:r>
        <w:rPr>
          <w:rtl/>
        </w:rPr>
        <w:t xml:space="preserve">ככל </w:t>
      </w:r>
      <w:r>
        <w:rPr>
          <w:rFonts w:hint="cs"/>
          <w:rtl/>
        </w:rPr>
        <w:t>ש</w:t>
      </w:r>
      <w:r>
        <w:rPr>
          <w:rtl/>
        </w:rPr>
        <w:t>אין מציע שעונה להגדרת "עסק בשליטת אישה</w:t>
      </w:r>
      <w:r w:rsidR="00E11829">
        <w:rPr>
          <w:rFonts w:hint="cs"/>
          <w:rtl/>
        </w:rPr>
        <w:t>"</w:t>
      </w:r>
      <w:r>
        <w:rPr>
          <w:rtl/>
        </w:rPr>
        <w:t xml:space="preserve"> כהגדרתו לעיל, והיה וקיבלו שתי הצעות (או יותר) </w:t>
      </w:r>
      <w:r>
        <w:rPr>
          <w:rFonts w:hint="cs"/>
          <w:rtl/>
        </w:rPr>
        <w:t xml:space="preserve">אחוז הנחה </w:t>
      </w:r>
      <w:r>
        <w:rPr>
          <w:rtl/>
        </w:rPr>
        <w:t>משוקלל זהה</w:t>
      </w:r>
      <w:r w:rsidR="00FD3AB2">
        <w:rPr>
          <w:rFonts w:hint="cs"/>
          <w:rtl/>
        </w:rPr>
        <w:t>,</w:t>
      </w:r>
      <w:r>
        <w:rPr>
          <w:rtl/>
        </w:rPr>
        <w:t xml:space="preserve"> </w:t>
      </w:r>
      <w:r>
        <w:rPr>
          <w:rFonts w:hint="cs"/>
          <w:rtl/>
        </w:rPr>
        <w:t xml:space="preserve">יתקיים הליך תחרותי נוסף במסגרתו תיבחר אחת ההצעות וזאת בכל דרך עליה יורה עורך המכרז, עד </w:t>
      </w:r>
      <w:r w:rsidRPr="00A56FF3">
        <w:rPr>
          <w:rFonts w:hint="cs"/>
          <w:rtl/>
        </w:rPr>
        <w:t xml:space="preserve">לקבלת הצעה בעלת </w:t>
      </w:r>
      <w:r>
        <w:rPr>
          <w:rFonts w:hint="cs"/>
          <w:rtl/>
        </w:rPr>
        <w:t>אחוז ההנחה</w:t>
      </w:r>
      <w:r w:rsidRPr="00A56FF3">
        <w:rPr>
          <w:rFonts w:hint="cs"/>
          <w:rtl/>
        </w:rPr>
        <w:t xml:space="preserve"> המשוקלל </w:t>
      </w:r>
      <w:r>
        <w:rPr>
          <w:rFonts w:hint="cs"/>
          <w:rtl/>
        </w:rPr>
        <w:t>הגבוה</w:t>
      </w:r>
      <w:r w:rsidRPr="00A56FF3">
        <w:rPr>
          <w:rFonts w:hint="cs"/>
          <w:rtl/>
        </w:rPr>
        <w:t xml:space="preserve"> ביותר, כמפורט בסעיף </w:t>
      </w:r>
      <w:r w:rsidRPr="00A56FF3">
        <w:rPr>
          <w:rtl/>
        </w:rPr>
        <w:fldChar w:fldCharType="begin"/>
      </w:r>
      <w:r w:rsidRPr="00A56FF3">
        <w:rPr>
          <w:rtl/>
        </w:rPr>
        <w:instrText xml:space="preserve"> </w:instrText>
      </w:r>
      <w:r w:rsidRPr="00A56FF3">
        <w:rPr>
          <w:rFonts w:hint="cs"/>
        </w:rPr>
        <w:instrText>REF</w:instrText>
      </w:r>
      <w:r w:rsidRPr="00A56FF3">
        <w:rPr>
          <w:rFonts w:hint="cs"/>
          <w:rtl/>
        </w:rPr>
        <w:instrText xml:space="preserve"> _</w:instrText>
      </w:r>
      <w:r w:rsidRPr="00A56FF3">
        <w:rPr>
          <w:rFonts w:hint="cs"/>
        </w:rPr>
        <w:instrText>Ref63673817 \r \h</w:instrText>
      </w:r>
      <w:r w:rsidRPr="00A56FF3">
        <w:rPr>
          <w:rtl/>
        </w:rPr>
        <w:instrText xml:space="preserve">  \* </w:instrText>
      </w:r>
      <w:r w:rsidRPr="00A56FF3">
        <w:instrText>MERGEFORMAT</w:instrText>
      </w:r>
      <w:r w:rsidRPr="00A56FF3">
        <w:rPr>
          <w:rtl/>
        </w:rPr>
        <w:instrText xml:space="preserve"> </w:instrText>
      </w:r>
      <w:r w:rsidRPr="00A56FF3">
        <w:rPr>
          <w:rtl/>
        </w:rPr>
      </w:r>
      <w:r w:rsidRPr="00A56FF3">
        <w:rPr>
          <w:rtl/>
        </w:rPr>
        <w:fldChar w:fldCharType="separate"/>
      </w:r>
      <w:r w:rsidR="00316A6D">
        <w:rPr>
          <w:cs/>
        </w:rPr>
        <w:t>‎</w:t>
      </w:r>
      <w:r w:rsidR="00316A6D" w:rsidRPr="00316A6D">
        <w:rPr>
          <w:b/>
          <w:bCs/>
        </w:rPr>
        <w:t>1.6.7</w:t>
      </w:r>
      <w:r w:rsidRPr="00A56FF3">
        <w:rPr>
          <w:rtl/>
        </w:rPr>
        <w:fldChar w:fldCharType="end"/>
      </w:r>
      <w:r w:rsidR="007776CF" w:rsidRPr="00A56FF3">
        <w:rPr>
          <w:rFonts w:hint="cs"/>
          <w:rtl/>
        </w:rPr>
        <w:t>.</w:t>
      </w:r>
    </w:p>
    <w:p w14:paraId="07195C33" w14:textId="6A13F21F" w:rsidR="001C59E9" w:rsidRDefault="001C59E9" w:rsidP="001C59E9">
      <w:pPr>
        <w:pStyle w:val="32"/>
        <w:rPr>
          <w:rtl/>
        </w:rPr>
      </w:pPr>
      <w:bookmarkStart w:id="121" w:name="_Toc72305587"/>
      <w:bookmarkStart w:id="122" w:name="_Toc72403852"/>
      <w:bookmarkStart w:id="123" w:name="_Toc72405219"/>
      <w:bookmarkStart w:id="124" w:name="_Ref98677831"/>
      <w:bookmarkStart w:id="125" w:name="_Toc72305586"/>
      <w:bookmarkStart w:id="126" w:name="_Toc72403851"/>
      <w:bookmarkStart w:id="127" w:name="_Toc72405218"/>
      <w:r>
        <w:rPr>
          <w:rFonts w:hint="cs"/>
          <w:rtl/>
        </w:rPr>
        <w:t>חריגה ממכסת המיכלים המקסימלית עליה הצהיר המציע</w:t>
      </w:r>
      <w:bookmarkEnd w:id="121"/>
      <w:bookmarkEnd w:id="122"/>
      <w:bookmarkEnd w:id="123"/>
      <w:bookmarkEnd w:id="124"/>
    </w:p>
    <w:p w14:paraId="72F2B623" w14:textId="77777777" w:rsidR="001C59E9" w:rsidRPr="009D14DA" w:rsidRDefault="001C59E9" w:rsidP="003907FE">
      <w:pPr>
        <w:pStyle w:val="43"/>
      </w:pPr>
      <w:bookmarkStart w:id="128" w:name="_Toc72305588"/>
      <w:r>
        <w:rPr>
          <w:rFonts w:hint="cs"/>
          <w:rtl/>
        </w:rPr>
        <w:t>עורך המכרז</w:t>
      </w:r>
      <w:r w:rsidRPr="009D14DA">
        <w:rPr>
          <w:rtl/>
        </w:rPr>
        <w:t xml:space="preserve"> </w:t>
      </w:r>
      <w:r w:rsidRPr="009D14DA">
        <w:rPr>
          <w:rFonts w:hint="eastAsia"/>
          <w:rtl/>
        </w:rPr>
        <w:t>יבדוק</w:t>
      </w:r>
      <w:r w:rsidRPr="009D14DA">
        <w:rPr>
          <w:rtl/>
        </w:rPr>
        <w:t xml:space="preserve"> </w:t>
      </w:r>
      <w:r w:rsidRPr="009D14DA">
        <w:rPr>
          <w:rFonts w:hint="eastAsia"/>
          <w:rtl/>
        </w:rPr>
        <w:t>שסך</w:t>
      </w:r>
      <w:r w:rsidRPr="009D14DA">
        <w:rPr>
          <w:rtl/>
        </w:rPr>
        <w:t xml:space="preserve"> </w:t>
      </w:r>
      <w:r w:rsidRPr="009D14DA">
        <w:rPr>
          <w:rFonts w:hint="eastAsia"/>
          <w:rtl/>
        </w:rPr>
        <w:t>כל</w:t>
      </w:r>
      <w:r w:rsidRPr="009D14DA">
        <w:rPr>
          <w:rtl/>
        </w:rPr>
        <w:t xml:space="preserve"> </w:t>
      </w:r>
      <w:r w:rsidRPr="009D14DA">
        <w:rPr>
          <w:rFonts w:hint="eastAsia"/>
          <w:rtl/>
        </w:rPr>
        <w:t>המיכלים</w:t>
      </w:r>
      <w:r>
        <w:rPr>
          <w:rFonts w:hint="cs"/>
          <w:rtl/>
        </w:rPr>
        <w:t xml:space="preserve"> הכלולים בסלים בהם המציע דורג ראשון אינו חורג ממכסת הסלים המקסימלית הרצויה לו, עליה הצהיר.</w:t>
      </w:r>
      <w:bookmarkEnd w:id="128"/>
    </w:p>
    <w:p w14:paraId="644263F5" w14:textId="05D47A6B" w:rsidR="001C59E9" w:rsidRPr="00121439" w:rsidRDefault="001C59E9" w:rsidP="003907FE">
      <w:pPr>
        <w:pStyle w:val="43"/>
        <w:rPr>
          <w:rtl/>
        </w:rPr>
      </w:pPr>
      <w:r w:rsidRPr="00121439">
        <w:rPr>
          <w:rtl/>
        </w:rPr>
        <w:t xml:space="preserve">במקרה בו מציע </w:t>
      </w:r>
      <w:r>
        <w:rPr>
          <w:rFonts w:hint="cs"/>
          <w:rtl/>
        </w:rPr>
        <w:t>דורג ראשון</w:t>
      </w:r>
      <w:r w:rsidRPr="00121439">
        <w:rPr>
          <w:rtl/>
        </w:rPr>
        <w:t xml:space="preserve"> במספר סלים אשר </w:t>
      </w:r>
      <w:r w:rsidR="00D4571E">
        <w:rPr>
          <w:rFonts w:hint="cs"/>
          <w:rtl/>
        </w:rPr>
        <w:t>מספר</w:t>
      </w:r>
      <w:r w:rsidRPr="00121439">
        <w:rPr>
          <w:rtl/>
        </w:rPr>
        <w:t xml:space="preserve"> </w:t>
      </w:r>
      <w:r w:rsidR="00D4571E">
        <w:rPr>
          <w:rtl/>
        </w:rPr>
        <w:t xml:space="preserve">המיכלים הכוללת בהם עולה על </w:t>
      </w:r>
      <w:r w:rsidR="00D4571E">
        <w:rPr>
          <w:rFonts w:hint="cs"/>
          <w:rtl/>
        </w:rPr>
        <w:t>מספר המכלים</w:t>
      </w:r>
      <w:r w:rsidR="00D4571E">
        <w:rPr>
          <w:rtl/>
        </w:rPr>
        <w:t xml:space="preserve"> המקסימלי</w:t>
      </w:r>
      <w:r w:rsidRPr="00121439">
        <w:rPr>
          <w:rtl/>
        </w:rPr>
        <w:t xml:space="preserve"> עליה המציע הצהיר במועד הגשת ההצעה, הוא יזכה בסלים </w:t>
      </w:r>
      <w:r>
        <w:rPr>
          <w:rFonts w:hint="cs"/>
          <w:rtl/>
        </w:rPr>
        <w:t>בהתאם לתיעדוף</w:t>
      </w:r>
      <w:r w:rsidRPr="00121439">
        <w:rPr>
          <w:rtl/>
        </w:rPr>
        <w:t xml:space="preserve"> שלו עד לכמות המקסימלית המוצהרת על ידו</w:t>
      </w:r>
      <w:r>
        <w:rPr>
          <w:rFonts w:hint="cs"/>
          <w:rtl/>
        </w:rPr>
        <w:t>, ובלבד שהצעתו עומדת בתנאים המפורטים בסעיף</w:t>
      </w:r>
      <w:r w:rsidR="00E60FBD">
        <w:rPr>
          <w:rFonts w:hint="cs"/>
          <w:rtl/>
        </w:rPr>
        <w:t xml:space="preserve"> </w:t>
      </w:r>
      <w:r w:rsidR="00E60FBD">
        <w:rPr>
          <w:rtl/>
        </w:rPr>
        <w:fldChar w:fldCharType="begin"/>
      </w:r>
      <w:r w:rsidR="00E60FBD">
        <w:rPr>
          <w:rtl/>
        </w:rPr>
        <w:instrText xml:space="preserve"> </w:instrText>
      </w:r>
      <w:r w:rsidR="00E60FBD">
        <w:instrText>REF</w:instrText>
      </w:r>
      <w:r w:rsidR="00E60FBD">
        <w:rPr>
          <w:rtl/>
        </w:rPr>
        <w:instrText xml:space="preserve"> _</w:instrText>
      </w:r>
      <w:r w:rsidR="00E60FBD">
        <w:instrText>Ref97550853 \r \h</w:instrText>
      </w:r>
      <w:r w:rsidR="00E60FBD">
        <w:rPr>
          <w:rtl/>
        </w:rPr>
        <w:instrText xml:space="preserve"> </w:instrText>
      </w:r>
      <w:r w:rsidR="00E60FBD">
        <w:rPr>
          <w:rtl/>
        </w:rPr>
      </w:r>
      <w:r w:rsidR="00E60FBD">
        <w:rPr>
          <w:rtl/>
        </w:rPr>
        <w:fldChar w:fldCharType="separate"/>
      </w:r>
      <w:r w:rsidR="00316A6D">
        <w:rPr>
          <w:cs/>
        </w:rPr>
        <w:t>‎</w:t>
      </w:r>
      <w:r w:rsidR="00316A6D">
        <w:t>1.5.2</w:t>
      </w:r>
      <w:r w:rsidR="00E60FBD">
        <w:rPr>
          <w:rtl/>
        </w:rPr>
        <w:fldChar w:fldCharType="end"/>
      </w:r>
      <w:r w:rsidR="007078DB">
        <w:rPr>
          <w:rFonts w:hint="cs"/>
          <w:rtl/>
        </w:rPr>
        <w:t>.</w:t>
      </w:r>
    </w:p>
    <w:p w14:paraId="6201A8F6" w14:textId="77777777" w:rsidR="001C59E9" w:rsidRDefault="001C59E9" w:rsidP="003907FE">
      <w:pPr>
        <w:pStyle w:val="43"/>
      </w:pPr>
      <w:r w:rsidRPr="00121439">
        <w:rPr>
          <w:rtl/>
        </w:rPr>
        <w:t>לאחר מכן, הצעותיו בסלים הבאים בדירוג (שלא נכנסו למכסת המקסימום שלו) ימחקו, והמציע המדורג אחריו בסלים אלו יוכרז כזוכה בסל.</w:t>
      </w:r>
    </w:p>
    <w:p w14:paraId="74BBC1FA" w14:textId="77777777" w:rsidR="001C59E9" w:rsidRDefault="001C59E9" w:rsidP="003907FE">
      <w:pPr>
        <w:pStyle w:val="43"/>
      </w:pPr>
      <w:bookmarkStart w:id="129" w:name="_Toc72305589"/>
      <w:r>
        <w:rPr>
          <w:rFonts w:hint="cs"/>
          <w:rtl/>
        </w:rPr>
        <w:t>התהליך המפורט יבוצע עבור כל אחד מהמציעים וכל אחד מהסלים, עד שתתקבל ההקצאה הסופית של כלל הזוכים לכלל הסלים.</w:t>
      </w:r>
      <w:bookmarkEnd w:id="129"/>
    </w:p>
    <w:p w14:paraId="180DA9B5" w14:textId="77777777" w:rsidR="00A20AD8" w:rsidRDefault="00A20AD8" w:rsidP="007034DE">
      <w:pPr>
        <w:pStyle w:val="32"/>
      </w:pPr>
      <w:r>
        <w:rPr>
          <w:rFonts w:hint="cs"/>
          <w:rtl/>
        </w:rPr>
        <w:t>בחינת תקינות הזכייה לרבות מגבלות ומקבצי סלים</w:t>
      </w:r>
      <w:bookmarkEnd w:id="125"/>
      <w:bookmarkEnd w:id="126"/>
      <w:bookmarkEnd w:id="127"/>
    </w:p>
    <w:p w14:paraId="5F343E5F" w14:textId="25F87EB6" w:rsidR="000C339D" w:rsidRDefault="000C339D" w:rsidP="00345085">
      <w:pPr>
        <w:pStyle w:val="3-9"/>
        <w:rPr>
          <w:rStyle w:val="3-a"/>
          <w:b/>
          <w:bCs/>
          <w:u w:val="single"/>
          <w:rtl/>
        </w:rPr>
      </w:pPr>
      <w:r>
        <w:rPr>
          <w:rFonts w:hint="cs"/>
          <w:rtl/>
        </w:rPr>
        <w:t xml:space="preserve">כמפורט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Ref79412867 \r \h</w:instrText>
      </w:r>
      <w:r>
        <w:rPr>
          <w:rtl/>
        </w:rPr>
        <w:instrText xml:space="preserve"> </w:instrText>
      </w:r>
      <w:r>
        <w:rPr>
          <w:highlight w:val="yellow"/>
          <w:rtl/>
        </w:rPr>
      </w:r>
      <w:r>
        <w:rPr>
          <w:highlight w:val="yellow"/>
          <w:rtl/>
        </w:rPr>
        <w:fldChar w:fldCharType="separate"/>
      </w:r>
      <w:r w:rsidR="00316A6D">
        <w:rPr>
          <w:cs/>
        </w:rPr>
        <w:t>‎</w:t>
      </w:r>
      <w:r w:rsidR="00316A6D">
        <w:t>1.3.6.4</w:t>
      </w:r>
      <w:r>
        <w:rPr>
          <w:highlight w:val="yellow"/>
          <w:rtl/>
        </w:rPr>
        <w:fldChar w:fldCharType="end"/>
      </w:r>
      <w:r>
        <w:rPr>
          <w:rFonts w:hint="cs"/>
          <w:rtl/>
        </w:rPr>
        <w:t xml:space="preserve"> ככל ש</w:t>
      </w:r>
      <w:r>
        <w:rPr>
          <w:rStyle w:val="3-a"/>
          <w:rFonts w:hint="cs"/>
          <w:rtl/>
        </w:rPr>
        <w:t>לאחר השלב השני, סל מסוים לא יוקצה לאף אחד מן המציעים מאושרים, עורך המכרז יהיה רשאי בהתאם לשיקול דעתו הבלעדי, לפעול כאמור בסעיף</w:t>
      </w:r>
      <w:r w:rsidR="00E60FBD">
        <w:rPr>
          <w:rStyle w:val="3-a"/>
          <w:rFonts w:hint="cs"/>
          <w:rtl/>
        </w:rPr>
        <w:t xml:space="preserve"> </w:t>
      </w:r>
      <w:r w:rsidR="00345085">
        <w:rPr>
          <w:rStyle w:val="3-a"/>
          <w:rtl/>
        </w:rPr>
        <w:fldChar w:fldCharType="begin"/>
      </w:r>
      <w:r w:rsidR="00345085">
        <w:rPr>
          <w:rStyle w:val="3-a"/>
          <w:rtl/>
        </w:rPr>
        <w:instrText xml:space="preserve"> </w:instrText>
      </w:r>
      <w:r w:rsidR="00345085">
        <w:rPr>
          <w:rStyle w:val="3-a"/>
          <w:rFonts w:hint="cs"/>
        </w:rPr>
        <w:instrText>REF</w:instrText>
      </w:r>
      <w:r w:rsidR="00345085">
        <w:rPr>
          <w:rStyle w:val="3-a"/>
          <w:rFonts w:hint="cs"/>
          <w:rtl/>
        </w:rPr>
        <w:instrText xml:space="preserve"> _</w:instrText>
      </w:r>
      <w:r w:rsidR="00345085">
        <w:rPr>
          <w:rStyle w:val="3-a"/>
          <w:rFonts w:hint="cs"/>
        </w:rPr>
        <w:instrText>Ref98677627 \r \h</w:instrText>
      </w:r>
      <w:r w:rsidR="00345085">
        <w:rPr>
          <w:rStyle w:val="3-a"/>
          <w:rtl/>
        </w:rPr>
        <w:instrText xml:space="preserve"> </w:instrText>
      </w:r>
      <w:r w:rsidR="00345085">
        <w:rPr>
          <w:rStyle w:val="3-a"/>
          <w:rtl/>
        </w:rPr>
      </w:r>
      <w:r w:rsidR="00345085">
        <w:rPr>
          <w:rStyle w:val="3-a"/>
          <w:rtl/>
        </w:rPr>
        <w:fldChar w:fldCharType="separate"/>
      </w:r>
      <w:r w:rsidR="00316A6D">
        <w:rPr>
          <w:rStyle w:val="3-a"/>
          <w:cs/>
        </w:rPr>
        <w:t>‎</w:t>
      </w:r>
      <w:r w:rsidR="00316A6D">
        <w:rPr>
          <w:rStyle w:val="3-a"/>
        </w:rPr>
        <w:t>1.6.8</w:t>
      </w:r>
      <w:r w:rsidR="00345085">
        <w:rPr>
          <w:rStyle w:val="3-a"/>
          <w:rtl/>
        </w:rPr>
        <w:fldChar w:fldCharType="end"/>
      </w:r>
      <w:r w:rsidR="00345085">
        <w:rPr>
          <w:rStyle w:val="3-a"/>
          <w:rFonts w:hint="cs"/>
          <w:rtl/>
        </w:rPr>
        <w:t>.</w:t>
      </w:r>
      <w:r w:rsidR="00E60FBD">
        <w:rPr>
          <w:rStyle w:val="3-a"/>
          <w:rtl/>
        </w:rPr>
        <w:fldChar w:fldCharType="begin"/>
      </w:r>
      <w:r w:rsidR="00E60FBD">
        <w:rPr>
          <w:rStyle w:val="3-a"/>
          <w:rtl/>
        </w:rPr>
        <w:instrText xml:space="preserve"> </w:instrText>
      </w:r>
      <w:r w:rsidR="00E60FBD">
        <w:rPr>
          <w:rStyle w:val="3-a"/>
        </w:rPr>
        <w:instrText>REF</w:instrText>
      </w:r>
      <w:r w:rsidR="00E60FBD">
        <w:rPr>
          <w:rStyle w:val="3-a"/>
          <w:rtl/>
        </w:rPr>
        <w:instrText xml:space="preserve"> _</w:instrText>
      </w:r>
      <w:r w:rsidR="00E60FBD">
        <w:rPr>
          <w:rStyle w:val="3-a"/>
        </w:rPr>
        <w:instrText>Ref87987085 \r \h</w:instrText>
      </w:r>
      <w:r w:rsidR="00E60FBD">
        <w:rPr>
          <w:rStyle w:val="3-a"/>
          <w:rtl/>
        </w:rPr>
        <w:instrText xml:space="preserve"> </w:instrText>
      </w:r>
      <w:r w:rsidR="00E60FBD">
        <w:rPr>
          <w:rStyle w:val="3-a"/>
          <w:rtl/>
        </w:rPr>
      </w:r>
      <w:r w:rsidR="00E60FBD">
        <w:rPr>
          <w:rStyle w:val="3-a"/>
          <w:rtl/>
        </w:rPr>
        <w:fldChar w:fldCharType="separate"/>
      </w:r>
      <w:r w:rsidR="00316A6D">
        <w:rPr>
          <w:rStyle w:val="3-a"/>
          <w:cs/>
        </w:rPr>
        <w:t>‎</w:t>
      </w:r>
      <w:r w:rsidR="00316A6D">
        <w:rPr>
          <w:rStyle w:val="3-a"/>
        </w:rPr>
        <w:t>1.6.8</w:t>
      </w:r>
      <w:r w:rsidR="00E60FBD">
        <w:rPr>
          <w:rStyle w:val="3-a"/>
          <w:rtl/>
        </w:rPr>
        <w:fldChar w:fldCharType="end"/>
      </w:r>
    </w:p>
    <w:p w14:paraId="103552E1" w14:textId="77777777" w:rsidR="00A20AD8" w:rsidRPr="009D14DA" w:rsidRDefault="00A20AD8" w:rsidP="002F4A8F">
      <w:pPr>
        <w:pStyle w:val="32"/>
        <w:rPr>
          <w:rtl/>
        </w:rPr>
      </w:pPr>
      <w:bookmarkStart w:id="130" w:name="_Ref63673817"/>
      <w:bookmarkStart w:id="131" w:name="_Toc72403853"/>
      <w:bookmarkStart w:id="132" w:name="_Toc72405220"/>
      <w:r>
        <w:rPr>
          <w:rFonts w:hint="cs"/>
          <w:rtl/>
        </w:rPr>
        <w:t>מנגנון "שובר שוויון"</w:t>
      </w:r>
      <w:bookmarkEnd w:id="130"/>
      <w:bookmarkEnd w:id="131"/>
      <w:bookmarkEnd w:id="132"/>
    </w:p>
    <w:p w14:paraId="68B93A4F" w14:textId="77777777" w:rsidR="00A20AD8" w:rsidRDefault="00A20AD8" w:rsidP="003907FE">
      <w:pPr>
        <w:pStyle w:val="43"/>
      </w:pPr>
      <w:r>
        <w:rPr>
          <w:rFonts w:hint="cs"/>
          <w:rtl/>
        </w:rPr>
        <w:t>במקרה שבו אחוז ההנחה המשוקלל של שני מציעים בסל מסוים זהה, המציע שתיעדף את הסל במקום גבוה יותר יוכרז כמציע המדורג ראשון בסל זה.</w:t>
      </w:r>
    </w:p>
    <w:p w14:paraId="24FEC7DC" w14:textId="2A6E31C4" w:rsidR="00A20AD8" w:rsidRPr="00121439" w:rsidRDefault="00AA1362" w:rsidP="003907FE">
      <w:pPr>
        <w:pStyle w:val="43"/>
        <w:rPr>
          <w:rtl/>
        </w:rPr>
      </w:pPr>
      <w:r>
        <w:rPr>
          <w:rFonts w:hint="cs"/>
          <w:rtl/>
        </w:rPr>
        <w:t xml:space="preserve">במקרה </w:t>
      </w:r>
      <w:r w:rsidR="00A0243A">
        <w:rPr>
          <w:rFonts w:hint="cs"/>
          <w:rtl/>
        </w:rPr>
        <w:t>ש</w:t>
      </w:r>
      <w:r>
        <w:rPr>
          <w:rFonts w:hint="cs"/>
          <w:rtl/>
        </w:rPr>
        <w:t>בו אחוז ההנחה המשוקלל ותיעדוף המציע לסל זהים עבור שני מציעים, וככל ש</w:t>
      </w:r>
      <w:r w:rsidR="00A2770F">
        <w:rPr>
          <w:rFonts w:hint="cs"/>
          <w:rtl/>
        </w:rPr>
        <w:t>מ</w:t>
      </w:r>
      <w:r>
        <w:rPr>
          <w:rFonts w:hint="cs"/>
          <w:rtl/>
        </w:rPr>
        <w:t>בחינת מכסת המיכלים המוצהרת אין מניעה להקצות לכל אחד מהם את הזכייה בסל, המציע הזוכה בסל יהא המציע שאחוז ההנחה שהגיש עבור שירותי האחסנה הרגילה הוא הגבוה מבין שניהם</w:t>
      </w:r>
      <w:r w:rsidR="00A20AD8">
        <w:rPr>
          <w:rFonts w:hint="cs"/>
          <w:rtl/>
        </w:rPr>
        <w:t>.</w:t>
      </w:r>
    </w:p>
    <w:p w14:paraId="63F88B76" w14:textId="67F3EAFF" w:rsidR="00EF55E1" w:rsidRDefault="00AA1362" w:rsidP="00CB0B4A">
      <w:pPr>
        <w:pStyle w:val="32"/>
      </w:pPr>
      <w:bookmarkStart w:id="133" w:name="_Toc72305590"/>
      <w:bookmarkStart w:id="134" w:name="_Toc72403854"/>
      <w:bookmarkStart w:id="135" w:name="_Toc72405221"/>
      <w:bookmarkStart w:id="136" w:name="_Ref87987085"/>
      <w:bookmarkStart w:id="137" w:name="_Ref98677627"/>
      <w:bookmarkEnd w:id="79"/>
      <w:r>
        <w:rPr>
          <w:rFonts w:hint="cs"/>
          <w:rtl/>
        </w:rPr>
        <w:t xml:space="preserve">הליך </w:t>
      </w:r>
      <w:r w:rsidR="00EF55E1">
        <w:rPr>
          <w:rFonts w:hint="cs"/>
          <w:rtl/>
        </w:rPr>
        <w:t>תחרותי נוסף (אופציונלי)</w:t>
      </w:r>
      <w:bookmarkEnd w:id="133"/>
      <w:bookmarkEnd w:id="134"/>
      <w:bookmarkEnd w:id="135"/>
      <w:bookmarkEnd w:id="136"/>
      <w:bookmarkEnd w:id="137"/>
    </w:p>
    <w:p w14:paraId="510B16B1" w14:textId="53D223E7" w:rsidR="00EF55E1" w:rsidRDefault="00EF55E1" w:rsidP="003907FE">
      <w:pPr>
        <w:pStyle w:val="43"/>
      </w:pPr>
      <w:r w:rsidRPr="00EF55E1">
        <w:rPr>
          <w:rtl/>
        </w:rPr>
        <w:t>במקרה בו לא ניתן יהיה ל</w:t>
      </w:r>
      <w:r w:rsidR="00AF7AB1">
        <w:rPr>
          <w:rFonts w:hint="cs"/>
          <w:rtl/>
        </w:rPr>
        <w:t>הקצות</w:t>
      </w:r>
      <w:r w:rsidRPr="00EF55E1">
        <w:rPr>
          <w:rtl/>
        </w:rPr>
        <w:t xml:space="preserve"> </w:t>
      </w:r>
      <w:r w:rsidRPr="00EF55E1">
        <w:rPr>
          <w:rFonts w:hint="cs"/>
          <w:rtl/>
        </w:rPr>
        <w:t xml:space="preserve">ספק </w:t>
      </w:r>
      <w:r w:rsidRPr="00EF55E1">
        <w:rPr>
          <w:rtl/>
        </w:rPr>
        <w:t>זוכה</w:t>
      </w:r>
      <w:r w:rsidRPr="00EF55E1">
        <w:rPr>
          <w:rFonts w:hint="cs"/>
          <w:rtl/>
        </w:rPr>
        <w:t xml:space="preserve"> לסל</w:t>
      </w:r>
      <w:r w:rsidRPr="00EF55E1">
        <w:rPr>
          <w:rtl/>
        </w:rPr>
        <w:t xml:space="preserve"> </w:t>
      </w:r>
      <w:r w:rsidR="00D37719">
        <w:rPr>
          <w:rFonts w:hint="cs"/>
          <w:rtl/>
        </w:rPr>
        <w:t>מסו</w:t>
      </w:r>
      <w:r w:rsidR="00B03BD6">
        <w:rPr>
          <w:rFonts w:hint="cs"/>
          <w:rtl/>
        </w:rPr>
        <w:t xml:space="preserve">ים </w:t>
      </w:r>
      <w:r w:rsidRPr="00EF55E1">
        <w:rPr>
          <w:rtl/>
        </w:rPr>
        <w:t xml:space="preserve">וזאת </w:t>
      </w:r>
      <w:r w:rsidR="006145F4">
        <w:rPr>
          <w:rFonts w:hint="cs"/>
          <w:rtl/>
        </w:rPr>
        <w:t xml:space="preserve">מכל סיבה שהיא לרבות </w:t>
      </w:r>
      <w:r w:rsidR="00A67D69">
        <w:rPr>
          <w:rFonts w:hint="cs"/>
          <w:rtl/>
        </w:rPr>
        <w:t xml:space="preserve"> </w:t>
      </w:r>
      <w:r w:rsidR="002117C3">
        <w:rPr>
          <w:rFonts w:hint="cs"/>
          <w:rtl/>
        </w:rPr>
        <w:t xml:space="preserve">מאחר </w:t>
      </w:r>
      <w:r w:rsidR="00A67D69">
        <w:rPr>
          <w:rFonts w:hint="cs"/>
          <w:rtl/>
        </w:rPr>
        <w:t>שלא נותרה מכסת מיכלים להקצאה</w:t>
      </w:r>
      <w:r w:rsidRPr="00EF55E1">
        <w:rPr>
          <w:rtl/>
        </w:rPr>
        <w:t xml:space="preserve"> יתקיים </w:t>
      </w:r>
      <w:r w:rsidRPr="00EF55E1">
        <w:rPr>
          <w:rFonts w:hint="cs"/>
          <w:rtl/>
        </w:rPr>
        <w:t>הליך תחרותי</w:t>
      </w:r>
      <w:r w:rsidRPr="00EF55E1">
        <w:rPr>
          <w:rtl/>
        </w:rPr>
        <w:t xml:space="preserve"> נוסף, לקביעת זוכ</w:t>
      </w:r>
      <w:r w:rsidRPr="00EF55E1">
        <w:rPr>
          <w:rFonts w:hint="cs"/>
          <w:rtl/>
        </w:rPr>
        <w:t>ה</w:t>
      </w:r>
      <w:r w:rsidRPr="00EF55E1">
        <w:rPr>
          <w:rtl/>
        </w:rPr>
        <w:t xml:space="preserve"> בסל.</w:t>
      </w:r>
      <w:r w:rsidRPr="00EF55E1">
        <w:rPr>
          <w:rFonts w:hint="cs"/>
          <w:rtl/>
        </w:rPr>
        <w:t xml:space="preserve"> </w:t>
      </w:r>
    </w:p>
    <w:p w14:paraId="31726290" w14:textId="6DE4A19B" w:rsidR="000C339D" w:rsidRPr="00AE770B" w:rsidRDefault="000C339D" w:rsidP="003907FE">
      <w:pPr>
        <w:pStyle w:val="43"/>
        <w:rPr>
          <w:rtl/>
        </w:rPr>
      </w:pPr>
      <w:r>
        <w:rPr>
          <w:rStyle w:val="3-a"/>
          <w:rFonts w:hint="cs"/>
          <w:rtl/>
        </w:rPr>
        <w:t xml:space="preserve">בהליך תחרותי נוסף </w:t>
      </w:r>
      <w:r w:rsidRPr="00691F61">
        <w:rPr>
          <w:rtl/>
        </w:rPr>
        <w:t>יתמודדו</w:t>
      </w:r>
      <w:r>
        <w:rPr>
          <w:rFonts w:hint="cs"/>
          <w:rtl/>
        </w:rPr>
        <w:t xml:space="preserve"> כל </w:t>
      </w:r>
      <w:r w:rsidRPr="00AE770B">
        <w:rPr>
          <w:rtl/>
        </w:rPr>
        <w:t xml:space="preserve">המציעים </w:t>
      </w:r>
      <w:r>
        <w:rPr>
          <w:rFonts w:hint="cs"/>
          <w:rtl/>
        </w:rPr>
        <w:t>המאושרים</w:t>
      </w:r>
      <w:r w:rsidR="00C95BBE">
        <w:rPr>
          <w:rFonts w:hint="cs"/>
          <w:rtl/>
        </w:rPr>
        <w:t xml:space="preserve"> במקבץ</w:t>
      </w:r>
      <w:r>
        <w:rPr>
          <w:rFonts w:hint="cs"/>
          <w:rtl/>
        </w:rPr>
        <w:t xml:space="preserve"> </w:t>
      </w:r>
      <w:r w:rsidRPr="00AE770B">
        <w:rPr>
          <w:rtl/>
        </w:rPr>
        <w:t xml:space="preserve">אשר עומדים בתנאי הסף </w:t>
      </w:r>
      <w:r w:rsidR="0053549B">
        <w:rPr>
          <w:rFonts w:hint="cs"/>
          <w:rtl/>
        </w:rPr>
        <w:t>עבור</w:t>
      </w:r>
      <w:r w:rsidR="0053549B" w:rsidRPr="00AE770B">
        <w:rPr>
          <w:rtl/>
        </w:rPr>
        <w:t xml:space="preserve"> </w:t>
      </w:r>
      <w:r w:rsidRPr="00AE770B">
        <w:rPr>
          <w:rtl/>
        </w:rPr>
        <w:t>הסל הרלוונטי</w:t>
      </w:r>
      <w:r>
        <w:rPr>
          <w:rFonts w:hint="cs"/>
          <w:rtl/>
        </w:rPr>
        <w:t xml:space="preserve">, </w:t>
      </w:r>
      <w:r w:rsidR="00F92F2A">
        <w:rPr>
          <w:rFonts w:hint="cs"/>
          <w:rtl/>
        </w:rPr>
        <w:t xml:space="preserve">והם </w:t>
      </w:r>
      <w:r>
        <w:rPr>
          <w:rFonts w:hint="cs"/>
          <w:rtl/>
        </w:rPr>
        <w:t xml:space="preserve">ידרשו להגיש אחוזי הנחה עבור הסל הנדרש. </w:t>
      </w:r>
    </w:p>
    <w:p w14:paraId="0C3BF520" w14:textId="77777777" w:rsidR="000C339D" w:rsidRDefault="009D3DFE" w:rsidP="003907FE">
      <w:pPr>
        <w:pStyle w:val="43"/>
      </w:pPr>
      <w:r>
        <w:rPr>
          <w:rFonts w:hint="cs"/>
          <w:rtl/>
        </w:rPr>
        <w:t xml:space="preserve">בנוסף, </w:t>
      </w:r>
      <w:r w:rsidR="000C339D">
        <w:rPr>
          <w:rFonts w:hint="cs"/>
          <w:rtl/>
        </w:rPr>
        <w:t>ככל</w:t>
      </w:r>
      <w:r w:rsidR="000C339D" w:rsidRPr="00AE770B">
        <w:rPr>
          <w:rtl/>
        </w:rPr>
        <w:t xml:space="preserve"> </w:t>
      </w:r>
      <w:r w:rsidR="000C339D">
        <w:rPr>
          <w:rFonts w:hint="cs"/>
          <w:rtl/>
        </w:rPr>
        <w:t>ש</w:t>
      </w:r>
      <w:r w:rsidR="000C339D" w:rsidRPr="00AE770B">
        <w:rPr>
          <w:rtl/>
        </w:rPr>
        <w:t xml:space="preserve">מדובר בסל </w:t>
      </w:r>
      <w:r w:rsidR="000C339D">
        <w:rPr>
          <w:rFonts w:hint="cs"/>
          <w:rtl/>
        </w:rPr>
        <w:t>קטן כהגדרתו לעיל</w:t>
      </w:r>
      <w:r w:rsidR="000C339D" w:rsidRPr="00AE770B">
        <w:rPr>
          <w:rtl/>
        </w:rPr>
        <w:t xml:space="preserve">, </w:t>
      </w:r>
      <w:r w:rsidR="000C339D">
        <w:rPr>
          <w:rFonts w:hint="cs"/>
          <w:rtl/>
        </w:rPr>
        <w:t xml:space="preserve">רשאי עורך המכרז להחליט על </w:t>
      </w:r>
      <w:r w:rsidR="000C339D" w:rsidRPr="00240ED0">
        <w:rPr>
          <w:rFonts w:hint="eastAsia"/>
          <w:u w:val="single"/>
          <w:rtl/>
        </w:rPr>
        <w:t>אחת</w:t>
      </w:r>
      <w:r w:rsidR="000C339D">
        <w:rPr>
          <w:rFonts w:hint="cs"/>
          <w:rtl/>
        </w:rPr>
        <w:t xml:space="preserve"> מהפעולות הבאות:</w:t>
      </w:r>
    </w:p>
    <w:p w14:paraId="733772B0" w14:textId="1EC8A7E1" w:rsidR="000C339D" w:rsidRDefault="000C339D" w:rsidP="000C339D">
      <w:pPr>
        <w:pStyle w:val="54"/>
      </w:pPr>
      <w:r>
        <w:rPr>
          <w:rFonts w:hint="cs"/>
          <w:rtl/>
        </w:rPr>
        <w:t>לקיים הליך תחרותי נוסף כאמור לעיל בהשתתפות כל ה</w:t>
      </w:r>
      <w:r w:rsidRPr="00AE770B">
        <w:rPr>
          <w:rtl/>
        </w:rPr>
        <w:t>מציעים</w:t>
      </w:r>
      <w:r>
        <w:rPr>
          <w:rFonts w:hint="cs"/>
          <w:rtl/>
        </w:rPr>
        <w:t xml:space="preserve"> המאושרים</w:t>
      </w:r>
      <w:r w:rsidR="001B7FAD">
        <w:rPr>
          <w:rFonts w:hint="cs"/>
          <w:rtl/>
        </w:rPr>
        <w:t xml:space="preserve"> במכרז</w:t>
      </w:r>
      <w:r>
        <w:rPr>
          <w:rFonts w:hint="cs"/>
          <w:rtl/>
        </w:rPr>
        <w:t>, בין אם הגישו הצעה לסל זה ובין אם לאו</w:t>
      </w:r>
      <w:r w:rsidRPr="00AE770B">
        <w:rPr>
          <w:rtl/>
        </w:rPr>
        <w:t>.</w:t>
      </w:r>
    </w:p>
    <w:p w14:paraId="3137AE45" w14:textId="61D622F1" w:rsidR="000C339D" w:rsidRPr="00D21C88" w:rsidRDefault="000C339D" w:rsidP="00F82926">
      <w:pPr>
        <w:pStyle w:val="54"/>
      </w:pPr>
      <w:r w:rsidRPr="00D21C88">
        <w:rPr>
          <w:rFonts w:hint="cs"/>
          <w:rtl/>
        </w:rPr>
        <w:t xml:space="preserve">לנהל </w:t>
      </w:r>
      <w:r w:rsidR="00F82926" w:rsidRPr="00D21C88">
        <w:rPr>
          <w:rFonts w:hint="cs"/>
          <w:rtl/>
        </w:rPr>
        <w:t>משא ומתן</w:t>
      </w:r>
      <w:r w:rsidRPr="00D21C88">
        <w:rPr>
          <w:rFonts w:hint="cs"/>
          <w:rtl/>
        </w:rPr>
        <w:t xml:space="preserve"> עם המציעים המאושרים</w:t>
      </w:r>
      <w:r w:rsidR="0076307A" w:rsidRPr="00D21C88">
        <w:rPr>
          <w:rFonts w:hint="cs"/>
          <w:rtl/>
        </w:rPr>
        <w:t xml:space="preserve"> במכרז</w:t>
      </w:r>
      <w:r w:rsidRPr="00D21C88">
        <w:rPr>
          <w:rFonts w:hint="cs"/>
          <w:rtl/>
        </w:rPr>
        <w:t xml:space="preserve"> לצורך קביעת הקצאה לסל בהתחשב במספר המיכלים המקסימלי עליו הוצהר בהצעתם.</w:t>
      </w:r>
    </w:p>
    <w:p w14:paraId="716BD7AE" w14:textId="752CC35A" w:rsidR="00EF55E1" w:rsidRPr="00FB4488" w:rsidRDefault="00EF55E1" w:rsidP="00C03A1B">
      <w:pPr>
        <w:pStyle w:val="25"/>
      </w:pPr>
      <w:bookmarkStart w:id="138" w:name="_Toc72305591"/>
      <w:bookmarkStart w:id="139" w:name="_Toc72403855"/>
      <w:bookmarkStart w:id="140" w:name="_Toc72405222"/>
      <w:bookmarkStart w:id="141" w:name="_Toc100761169"/>
      <w:r w:rsidRPr="00FB4488">
        <w:rPr>
          <w:rtl/>
        </w:rPr>
        <w:t>מועמד לזכי</w:t>
      </w:r>
      <w:r w:rsidR="00FB4488">
        <w:rPr>
          <w:rFonts w:hint="cs"/>
          <w:rtl/>
        </w:rPr>
        <w:t>י</w:t>
      </w:r>
      <w:r w:rsidRPr="00FB4488">
        <w:rPr>
          <w:rtl/>
        </w:rPr>
        <w:t>ה לסל</w:t>
      </w:r>
      <w:bookmarkEnd w:id="138"/>
      <w:bookmarkEnd w:id="139"/>
      <w:bookmarkEnd w:id="140"/>
      <w:bookmarkEnd w:id="141"/>
    </w:p>
    <w:p w14:paraId="513E2CC4" w14:textId="4F4554F7" w:rsidR="002435CF" w:rsidRDefault="00FA2FBC" w:rsidP="00C03A1B">
      <w:pPr>
        <w:pStyle w:val="2-3"/>
      </w:pPr>
      <w:r w:rsidRPr="00FB4488">
        <w:rPr>
          <w:rtl/>
        </w:rPr>
        <w:t>בתום ההליכים המתוארים לעיל, עורך המכרז יכריז על המציע שהצעתו דורגה ראשונה</w:t>
      </w:r>
      <w:r w:rsidR="002435CF" w:rsidRPr="00FB4488">
        <w:rPr>
          <w:rtl/>
        </w:rPr>
        <w:t xml:space="preserve"> בכל סל</w:t>
      </w:r>
      <w:r w:rsidRPr="00FB4488">
        <w:rPr>
          <w:rtl/>
        </w:rPr>
        <w:t>, כמועמד לזכייה (</w:t>
      </w:r>
      <w:r w:rsidR="003C3A4A" w:rsidRPr="00FB4488">
        <w:rPr>
          <w:rFonts w:hint="eastAsia"/>
          <w:rtl/>
        </w:rPr>
        <w:t>להלן</w:t>
      </w:r>
      <w:r w:rsidR="003C3A4A" w:rsidRPr="00FB4488">
        <w:rPr>
          <w:rtl/>
        </w:rPr>
        <w:t xml:space="preserve">: </w:t>
      </w:r>
      <w:r w:rsidRPr="00FB4488">
        <w:rPr>
          <w:rtl/>
        </w:rPr>
        <w:t>"</w:t>
      </w:r>
      <w:r w:rsidRPr="00FB4488">
        <w:rPr>
          <w:bCs/>
          <w:rtl/>
        </w:rPr>
        <w:t>מועמד לזכ</w:t>
      </w:r>
      <w:r w:rsidR="002505A0">
        <w:rPr>
          <w:rFonts w:hint="cs"/>
          <w:bCs/>
          <w:rtl/>
        </w:rPr>
        <w:t>י</w:t>
      </w:r>
      <w:r w:rsidRPr="00FB4488">
        <w:rPr>
          <w:bCs/>
          <w:rtl/>
        </w:rPr>
        <w:t>יה</w:t>
      </w:r>
      <w:r w:rsidR="00933165" w:rsidRPr="00FB4488">
        <w:rPr>
          <w:rtl/>
        </w:rPr>
        <w:t>")</w:t>
      </w:r>
      <w:bookmarkStart w:id="142" w:name="_Ref518503540"/>
      <w:bookmarkStart w:id="143" w:name="_Ref383949155"/>
      <w:bookmarkStart w:id="144" w:name="_Toc407797384"/>
      <w:r w:rsidR="003C3A4A" w:rsidRPr="00FB4488">
        <w:rPr>
          <w:rtl/>
        </w:rPr>
        <w:t>.</w:t>
      </w:r>
    </w:p>
    <w:p w14:paraId="59482D19" w14:textId="31D97401" w:rsidR="002435CF" w:rsidRPr="00121439" w:rsidRDefault="002435CF" w:rsidP="00C03A1B">
      <w:pPr>
        <w:pStyle w:val="25"/>
      </w:pPr>
      <w:bookmarkStart w:id="145" w:name="_Toc72305593"/>
      <w:bookmarkStart w:id="146" w:name="_Toc72403857"/>
      <w:bookmarkStart w:id="147" w:name="_Toc72405224"/>
      <w:bookmarkStart w:id="148" w:name="_Ref79412807"/>
      <w:bookmarkStart w:id="149" w:name="_Toc100761170"/>
      <w:r w:rsidRPr="00121439">
        <w:rPr>
          <w:rtl/>
        </w:rPr>
        <w:t>חובות של מועמד לזכי</w:t>
      </w:r>
      <w:r w:rsidR="00BD49A5">
        <w:rPr>
          <w:rFonts w:hint="cs"/>
          <w:rtl/>
        </w:rPr>
        <w:t>י</w:t>
      </w:r>
      <w:r w:rsidRPr="00121439">
        <w:rPr>
          <w:rtl/>
        </w:rPr>
        <w:t>ה</w:t>
      </w:r>
      <w:bookmarkEnd w:id="145"/>
      <w:bookmarkEnd w:id="146"/>
      <w:bookmarkEnd w:id="147"/>
      <w:bookmarkEnd w:id="148"/>
      <w:bookmarkEnd w:id="149"/>
    </w:p>
    <w:p w14:paraId="40F70660" w14:textId="77777777" w:rsidR="002435CF" w:rsidRPr="00121439" w:rsidRDefault="003C3A4A" w:rsidP="00CB0B4A">
      <w:pPr>
        <w:pStyle w:val="3ffe"/>
      </w:pPr>
      <w:r w:rsidRPr="00121439">
        <w:rPr>
          <w:rtl/>
        </w:rPr>
        <w:t>על המועמד לזכייה</w:t>
      </w:r>
      <w:r>
        <w:rPr>
          <w:rFonts w:hint="cs"/>
          <w:rtl/>
        </w:rPr>
        <w:t xml:space="preserve"> בסל</w:t>
      </w:r>
      <w:r w:rsidRPr="00121439">
        <w:rPr>
          <w:rtl/>
        </w:rPr>
        <w:t xml:space="preserve"> לבצע את הפעולות הבאות תוך פרק זמן שיוגדר על ידי עורך המכרז, טרם יוכרז כזוכה</w:t>
      </w:r>
      <w:r w:rsidR="002435CF" w:rsidRPr="00121439">
        <w:rPr>
          <w:rtl/>
        </w:rPr>
        <w:t xml:space="preserve">: </w:t>
      </w:r>
    </w:p>
    <w:p w14:paraId="5FBC7919" w14:textId="77777777" w:rsidR="002435CF" w:rsidRDefault="002F4A8F" w:rsidP="003907FE">
      <w:pPr>
        <w:pStyle w:val="43"/>
      </w:pPr>
      <w:r w:rsidRPr="009E7A0B">
        <w:rPr>
          <w:rFonts w:hint="eastAsia"/>
          <w:rtl/>
        </w:rPr>
        <w:t>ככל</w:t>
      </w:r>
      <w:r w:rsidRPr="009E7A0B">
        <w:rPr>
          <w:rtl/>
        </w:rPr>
        <w:t xml:space="preserve"> </w:t>
      </w:r>
      <w:r w:rsidRPr="009E7A0B">
        <w:rPr>
          <w:rFonts w:hint="eastAsia"/>
          <w:rtl/>
        </w:rPr>
        <w:t>ש</w:t>
      </w:r>
      <w:r w:rsidRPr="009E7A0B">
        <w:rPr>
          <w:rtl/>
        </w:rPr>
        <w:t xml:space="preserve">המועמד לזכייה הוא </w:t>
      </w:r>
      <w:r w:rsidRPr="009E7A0B">
        <w:rPr>
          <w:rFonts w:hint="eastAsia"/>
          <w:rtl/>
        </w:rPr>
        <w:t>חברה</w:t>
      </w:r>
      <w:r w:rsidRPr="009E7A0B">
        <w:rPr>
          <w:rtl/>
        </w:rPr>
        <w:t xml:space="preserve">, </w:t>
      </w:r>
      <w:r w:rsidRPr="009E7A0B">
        <w:rPr>
          <w:rFonts w:hint="eastAsia"/>
          <w:rtl/>
        </w:rPr>
        <w:t>עורך</w:t>
      </w:r>
      <w:r w:rsidRPr="009E7A0B">
        <w:rPr>
          <w:rtl/>
        </w:rPr>
        <w:t xml:space="preserve"> המכרז יבחן כי למועמד לזכייה אין 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Pr>
          <w:rFonts w:hint="cs"/>
          <w:rtl/>
        </w:rPr>
        <w:t>.</w:t>
      </w:r>
      <w:r w:rsidR="002435CF">
        <w:rPr>
          <w:rFonts w:hint="cs"/>
          <w:rtl/>
        </w:rPr>
        <w:t xml:space="preserve"> </w:t>
      </w:r>
    </w:p>
    <w:p w14:paraId="5C7EA752" w14:textId="77777777" w:rsidR="002435CF" w:rsidRDefault="003C3A4A" w:rsidP="003907FE">
      <w:pPr>
        <w:pStyle w:val="43"/>
        <w:rPr>
          <w:rtl/>
        </w:rPr>
      </w:pPr>
      <w:r>
        <w:rPr>
          <w:rFonts w:hint="cs"/>
          <w:rtl/>
        </w:rPr>
        <w:t>המועמד לזכייה ב</w:t>
      </w:r>
      <w:r w:rsidR="002435CF">
        <w:rPr>
          <w:rFonts w:hint="cs"/>
          <w:rtl/>
        </w:rPr>
        <w:t xml:space="preserve">סל יגיש את הסכם ההתקשרות </w:t>
      </w:r>
      <w:r w:rsidR="002435CF" w:rsidRPr="000D3F8F">
        <w:rPr>
          <w:rFonts w:hint="cs"/>
          <w:b/>
          <w:bCs/>
          <w:rtl/>
        </w:rPr>
        <w:t>שבפרק ‏4</w:t>
      </w:r>
      <w:r w:rsidR="002435CF">
        <w:rPr>
          <w:rFonts w:hint="cs"/>
          <w:rtl/>
        </w:rPr>
        <w:t xml:space="preserve">, על נספחיו, </w:t>
      </w:r>
      <w:r w:rsidR="000D3F8F" w:rsidRPr="00AA3352">
        <w:rPr>
          <w:rFonts w:hint="cs"/>
          <w:rtl/>
        </w:rPr>
        <w:t>בנוסחו המעודכן,</w:t>
      </w:r>
      <w:r w:rsidR="000D3F8F">
        <w:rPr>
          <w:rFonts w:hint="cs"/>
          <w:rtl/>
        </w:rPr>
        <w:t xml:space="preserve"> </w:t>
      </w:r>
      <w:r w:rsidR="002435CF">
        <w:rPr>
          <w:rFonts w:hint="cs"/>
          <w:rtl/>
        </w:rPr>
        <w:t>כשהוא חתום על ידי מורשה החתימה של המציע וחותמת התאגיד</w:t>
      </w:r>
      <w:r w:rsidR="002435CF" w:rsidRPr="003278FD">
        <w:rPr>
          <w:rFonts w:hint="cs"/>
          <w:rtl/>
        </w:rPr>
        <w:t xml:space="preserve"> </w:t>
      </w:r>
      <w:r w:rsidR="002435CF">
        <w:rPr>
          <w:rFonts w:hint="cs"/>
          <w:rtl/>
        </w:rPr>
        <w:t xml:space="preserve">ובכלל זה: </w:t>
      </w:r>
    </w:p>
    <w:p w14:paraId="01E5DC92" w14:textId="568B0C05" w:rsidR="003278FD" w:rsidRDefault="003278FD" w:rsidP="003C7DEB">
      <w:pPr>
        <w:pStyle w:val="54"/>
        <w:rPr>
          <w:rtl/>
        </w:rPr>
      </w:pPr>
      <w:r>
        <w:rPr>
          <w:rFonts w:hint="cs"/>
          <w:rtl/>
        </w:rPr>
        <w:t>ערבות ביצוע – כמפורט ב</w:t>
      </w:r>
      <w:r>
        <w:rPr>
          <w:rFonts w:hint="cs"/>
          <w:b/>
          <w:bCs/>
          <w:rtl/>
        </w:rPr>
        <w:t>נספח ג'</w:t>
      </w:r>
      <w:r w:rsidR="00287F05">
        <w:rPr>
          <w:rFonts w:hint="cs"/>
          <w:b/>
          <w:bCs/>
          <w:rtl/>
        </w:rPr>
        <w:t>2</w:t>
      </w:r>
      <w:r>
        <w:rPr>
          <w:rFonts w:hint="cs"/>
          <w:rtl/>
        </w:rPr>
        <w:t xml:space="preserve"> להסכם.</w:t>
      </w:r>
    </w:p>
    <w:p w14:paraId="6A4B701A" w14:textId="3A494ACC" w:rsidR="003278FD" w:rsidRDefault="000D3F8F" w:rsidP="00FE6A08">
      <w:pPr>
        <w:pStyle w:val="54"/>
        <w:rPr>
          <w:rtl/>
        </w:rPr>
      </w:pPr>
      <w:r w:rsidRPr="00AA3352">
        <w:rPr>
          <w:rFonts w:hint="cs"/>
          <w:rtl/>
        </w:rPr>
        <w:t xml:space="preserve">דרישות </w:t>
      </w:r>
      <w:r w:rsidR="00FE6A08">
        <w:rPr>
          <w:rFonts w:hint="cs"/>
          <w:rtl/>
        </w:rPr>
        <w:t>ביטוח</w:t>
      </w:r>
      <w:r w:rsidR="003278FD">
        <w:rPr>
          <w:rFonts w:hint="cs"/>
          <w:rtl/>
        </w:rPr>
        <w:t>– כמפורט ב</w:t>
      </w:r>
      <w:r w:rsidR="003278FD">
        <w:rPr>
          <w:rFonts w:hint="cs"/>
          <w:b/>
          <w:bCs/>
          <w:rtl/>
        </w:rPr>
        <w:t xml:space="preserve">נספח ד' </w:t>
      </w:r>
      <w:r w:rsidR="003278FD">
        <w:rPr>
          <w:rFonts w:hint="cs"/>
          <w:rtl/>
        </w:rPr>
        <w:t xml:space="preserve">להסכם. </w:t>
      </w:r>
    </w:p>
    <w:p w14:paraId="6B1895F3" w14:textId="77777777" w:rsidR="00951A7B" w:rsidRDefault="00951A7B" w:rsidP="003907FE">
      <w:pPr>
        <w:pStyle w:val="43"/>
      </w:pPr>
      <w:r>
        <w:rPr>
          <w:rFonts w:hint="cs"/>
          <w:rtl/>
        </w:rPr>
        <w:t xml:space="preserve">אישור </w:t>
      </w:r>
      <w:r>
        <w:rPr>
          <w:rFonts w:hint="cs"/>
          <w:bCs/>
          <w:rtl/>
        </w:rPr>
        <w:t>תקף</w:t>
      </w:r>
      <w:r>
        <w:rPr>
          <w:rFonts w:hint="cs"/>
          <w:rtl/>
        </w:rPr>
        <w:t xml:space="preserve"> של רשות כיבוי אש על כיבוי אש על תקינות מערכות הגילוי והכיבוי במבנה המגנזה ("אישור ופירוט תנאים של הרשות הארצית לכבאות והצלה להוצאת רישיון עסק").</w:t>
      </w:r>
    </w:p>
    <w:p w14:paraId="293D6977" w14:textId="77777777" w:rsidR="00951A7B" w:rsidRDefault="00951A7B" w:rsidP="003907FE">
      <w:pPr>
        <w:pStyle w:val="43"/>
      </w:pPr>
      <w:r>
        <w:rPr>
          <w:rFonts w:hint="cs"/>
          <w:rtl/>
        </w:rPr>
        <w:t>אישור מהנדס חשמל לגבי תקינות מערכת החשמל במגנזה לרבות תאורת חירום ועמידתה בכול התקנים המחייבים.</w:t>
      </w:r>
    </w:p>
    <w:p w14:paraId="3403BA25" w14:textId="77777777" w:rsidR="00951A7B" w:rsidRDefault="00951A7B" w:rsidP="003907FE">
      <w:pPr>
        <w:pStyle w:val="43"/>
      </w:pPr>
      <w:r>
        <w:rPr>
          <w:rFonts w:hint="cs"/>
          <w:rtl/>
        </w:rPr>
        <w:t>אישור מהנדס קונסטרוקציה לגבי תקינות ועמידות המידוף והתאמתו לחומר הארכיוני המאוחסן עליו.</w:t>
      </w:r>
    </w:p>
    <w:p w14:paraId="0E08F4F6" w14:textId="77777777" w:rsidR="00951A7B" w:rsidRDefault="00951A7B" w:rsidP="003907FE">
      <w:pPr>
        <w:pStyle w:val="43"/>
        <w:rPr>
          <w:rtl/>
        </w:rPr>
      </w:pPr>
      <w:r>
        <w:rPr>
          <w:rFonts w:hint="cs"/>
          <w:rtl/>
        </w:rPr>
        <w:t>אישור של מהנדס קונסטרוקציה לעמידת רצפת המגנזה בעומסים המותרים</w:t>
      </w:r>
      <w:r w:rsidR="000A5B54">
        <w:rPr>
          <w:rFonts w:hint="cs"/>
          <w:rtl/>
        </w:rPr>
        <w:t xml:space="preserve"> </w:t>
      </w:r>
      <w:r>
        <w:rPr>
          <w:rFonts w:hint="cs"/>
          <w:rtl/>
        </w:rPr>
        <w:t>להעמסה.</w:t>
      </w:r>
    </w:p>
    <w:p w14:paraId="08AA3AD7" w14:textId="77777777" w:rsidR="00951A7B" w:rsidRDefault="00951A7B" w:rsidP="003907FE">
      <w:pPr>
        <w:pStyle w:val="43"/>
      </w:pPr>
      <w:r>
        <w:rPr>
          <w:rFonts w:hint="cs"/>
          <w:rtl/>
        </w:rPr>
        <w:t xml:space="preserve">אישור תקן מערכת ניהול איכות מתועדת העונה לדרישות התקנים הבינלאומיים </w:t>
      </w:r>
      <w:r>
        <w:t>ISO 9001:2015</w:t>
      </w:r>
      <w:r>
        <w:rPr>
          <w:rFonts w:hint="cs"/>
          <w:rtl/>
        </w:rPr>
        <w:t>.</w:t>
      </w:r>
    </w:p>
    <w:p w14:paraId="05A009CC" w14:textId="77777777" w:rsidR="00951A7B" w:rsidRDefault="00951A7B" w:rsidP="003907FE">
      <w:pPr>
        <w:pStyle w:val="43"/>
      </w:pPr>
      <w:r>
        <w:rPr>
          <w:rFonts w:hint="cs"/>
          <w:rtl/>
        </w:rPr>
        <w:t>אישור תקן אבטחת מידע העונה לדרישות התקנים הבינלאומיים</w:t>
      </w:r>
      <w:r>
        <w:t>ISO 27001:2013</w:t>
      </w:r>
      <w:r>
        <w:rPr>
          <w:rFonts w:hint="cs"/>
          <w:rtl/>
        </w:rPr>
        <w:t>.</w:t>
      </w:r>
    </w:p>
    <w:p w14:paraId="67A499B8" w14:textId="77777777" w:rsidR="00951A7B" w:rsidRDefault="00951A7B" w:rsidP="003907FE">
      <w:pPr>
        <w:pStyle w:val="43"/>
      </w:pPr>
      <w:r>
        <w:rPr>
          <w:rFonts w:hint="cs"/>
          <w:rtl/>
        </w:rPr>
        <w:t xml:space="preserve">אישור תקן אבטחת מידע במערכת הבריאות העונה לדרישות התקן הבינלאומי </w:t>
      </w:r>
      <w:r>
        <w:t>ISO 27799:2013</w:t>
      </w:r>
      <w:r>
        <w:rPr>
          <w:rFonts w:hint="cs"/>
          <w:rtl/>
        </w:rPr>
        <w:t xml:space="preserve"> (האישור נדרש מספקים שזכו בסלים של בתי החולים ומשרד הבריאות).</w:t>
      </w:r>
    </w:p>
    <w:p w14:paraId="30AA140B" w14:textId="2CC7B173" w:rsidR="002C7925" w:rsidRDefault="003C3A4A" w:rsidP="003907FE">
      <w:pPr>
        <w:pStyle w:val="43"/>
      </w:pPr>
      <w:r>
        <w:rPr>
          <w:rFonts w:hint="cs"/>
          <w:rtl/>
        </w:rPr>
        <w:t xml:space="preserve">מועמדים לזכיה לסל שלא הוסמכו לתקני </w:t>
      </w:r>
      <w:r>
        <w:t>ISO</w:t>
      </w:r>
      <w:r>
        <w:rPr>
          <w:rtl/>
        </w:rPr>
        <w:t xml:space="preserve"> </w:t>
      </w:r>
      <w:r>
        <w:rPr>
          <w:rFonts w:hint="cs"/>
          <w:rtl/>
        </w:rPr>
        <w:t>כאמור לעיל, יתחייבו בכתב להסדיר את קבלת התקנים תוך 6 חודשים מיום מקבלת הודעת עורך המכרז על היותו מועמד לזכייה בסל. עורך המכרז רשאי בהתאם לשיקול דעתו הבלעדי להאריך את פרק הזמן האמור לקבלת תקנים</w:t>
      </w:r>
      <w:r w:rsidR="002C7925">
        <w:rPr>
          <w:rFonts w:hint="cs"/>
          <w:rtl/>
        </w:rPr>
        <w:t>.</w:t>
      </w:r>
    </w:p>
    <w:p w14:paraId="07CFA891" w14:textId="1153BCD3" w:rsidR="002C7925" w:rsidRPr="00121439" w:rsidRDefault="0099643F" w:rsidP="0099643F">
      <w:pPr>
        <w:pStyle w:val="3ffe"/>
        <w:rPr>
          <w:rtl/>
        </w:rPr>
      </w:pPr>
      <w:bookmarkStart w:id="150" w:name="_Ref95134971"/>
      <w:r>
        <w:rPr>
          <w:rFonts w:hint="cs"/>
          <w:rtl/>
        </w:rPr>
        <w:t xml:space="preserve">עורך המכרז שומר לעצמו את הזכות לחלט את הערבות שתוגש בגין הגשת הצעה למכרז, במקרה בו המועמד לזכיה בסל </w:t>
      </w:r>
      <w:r w:rsidRPr="00121439">
        <w:rPr>
          <w:rtl/>
        </w:rPr>
        <w:t>לא ימלא</w:t>
      </w:r>
      <w:r>
        <w:rPr>
          <w:rFonts w:hint="cs"/>
          <w:rtl/>
        </w:rPr>
        <w:t xml:space="preserve"> את</w:t>
      </w:r>
      <w:r w:rsidRPr="00121439">
        <w:rPr>
          <w:rtl/>
        </w:rPr>
        <w:t xml:space="preserve"> כל הדרישות כמפורט במכרז</w:t>
      </w:r>
      <w:r>
        <w:rPr>
          <w:rFonts w:hint="cs"/>
          <w:rtl/>
        </w:rPr>
        <w:t>;</w:t>
      </w:r>
      <w:r w:rsidRPr="00121439">
        <w:rPr>
          <w:rtl/>
        </w:rPr>
        <w:t xml:space="preserve"> יחזור בו מהצעתו</w:t>
      </w:r>
      <w:r>
        <w:rPr>
          <w:rFonts w:hint="cs"/>
          <w:rtl/>
        </w:rPr>
        <w:t xml:space="preserve">; </w:t>
      </w:r>
      <w:r w:rsidRPr="00121439">
        <w:rPr>
          <w:rtl/>
        </w:rPr>
        <w:t>לא יחתום על הסכם ההתקשרות כנדרש</w:t>
      </w:r>
      <w:r>
        <w:rPr>
          <w:rFonts w:hint="cs"/>
          <w:rtl/>
        </w:rPr>
        <w:t>;</w:t>
      </w:r>
      <w:r w:rsidRPr="00121439">
        <w:rPr>
          <w:rtl/>
        </w:rPr>
        <w:t xml:space="preserve"> לא ייתן ערבות כנדרש או ינהג שלא בתום לב</w:t>
      </w:r>
      <w:r>
        <w:rPr>
          <w:rFonts w:hint="cs"/>
          <w:rtl/>
        </w:rPr>
        <w:t>.</w:t>
      </w:r>
      <w:bookmarkEnd w:id="150"/>
    </w:p>
    <w:p w14:paraId="4482697D" w14:textId="69DB2835" w:rsidR="00BB15DB" w:rsidRPr="00121439" w:rsidRDefault="001E7B13" w:rsidP="00C82FB8">
      <w:pPr>
        <w:pStyle w:val="3ffe"/>
      </w:pPr>
      <w:r>
        <w:rPr>
          <w:rFonts w:hint="cs"/>
          <w:rtl/>
        </w:rPr>
        <w:t>ככל</w:t>
      </w:r>
      <w:r w:rsidR="00C82FB8">
        <w:rPr>
          <w:rFonts w:hint="cs"/>
          <w:rtl/>
        </w:rPr>
        <w:t xml:space="preserve"> </w:t>
      </w:r>
      <w:r>
        <w:rPr>
          <w:rFonts w:hint="cs"/>
          <w:rtl/>
        </w:rPr>
        <w:t>ש</w:t>
      </w:r>
      <w:r w:rsidR="002C7925" w:rsidRPr="00121439">
        <w:rPr>
          <w:rtl/>
        </w:rPr>
        <w:t>מועמד לזכייה</w:t>
      </w:r>
      <w:r w:rsidR="002C7925">
        <w:rPr>
          <w:rFonts w:hint="cs"/>
          <w:rtl/>
        </w:rPr>
        <w:t xml:space="preserve"> לסל</w:t>
      </w:r>
      <w:r w:rsidR="002C7925" w:rsidRPr="00121439">
        <w:rPr>
          <w:rtl/>
        </w:rPr>
        <w:t xml:space="preserve"> לא </w:t>
      </w:r>
      <w:r w:rsidR="002C7925">
        <w:rPr>
          <w:rFonts w:hint="cs"/>
          <w:rtl/>
        </w:rPr>
        <w:t>יעמוד באחת או יותר מחובותיו כמפורט לעיל,</w:t>
      </w:r>
      <w:r w:rsidR="002C7925" w:rsidRPr="00121439">
        <w:rPr>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לזכיה</w:t>
      </w:r>
      <w:r w:rsidR="002C7925">
        <w:rPr>
          <w:rFonts w:hint="cs"/>
          <w:rtl/>
        </w:rPr>
        <w:t xml:space="preserve"> לסל</w:t>
      </w:r>
      <w:r w:rsidR="002C7925" w:rsidRPr="00121439">
        <w:rPr>
          <w:rtl/>
        </w:rPr>
        <w:t>, וכן</w:t>
      </w:r>
      <w:r w:rsidR="002C7925">
        <w:rPr>
          <w:rFonts w:hint="cs"/>
          <w:rtl/>
        </w:rPr>
        <w:t xml:space="preserve"> </w:t>
      </w:r>
      <w:r w:rsidR="00BB15DB" w:rsidRPr="00121439">
        <w:rPr>
          <w:rtl/>
        </w:rPr>
        <w:t xml:space="preserve">לחלט את ערבות </w:t>
      </w:r>
      <w:r w:rsidR="009A3881">
        <w:rPr>
          <w:rFonts w:hint="cs"/>
          <w:rtl/>
        </w:rPr>
        <w:t xml:space="preserve"> </w:t>
      </w:r>
      <w:r w:rsidR="00BB15DB" w:rsidRPr="00121439">
        <w:rPr>
          <w:rtl/>
        </w:rPr>
        <w:t xml:space="preserve">המציע. </w:t>
      </w:r>
    </w:p>
    <w:p w14:paraId="5A15BDB2" w14:textId="77777777" w:rsidR="00FA2FBC" w:rsidRPr="00121439" w:rsidRDefault="00FA2FBC" w:rsidP="00C03A1B">
      <w:pPr>
        <w:pStyle w:val="25"/>
      </w:pPr>
      <w:bookmarkStart w:id="151" w:name="_Toc72305594"/>
      <w:bookmarkStart w:id="152" w:name="_Toc72403858"/>
      <w:bookmarkStart w:id="153" w:name="_Toc72405225"/>
      <w:bookmarkStart w:id="154" w:name="_Toc100761171"/>
      <w:bookmarkStart w:id="155" w:name="_Toc516503356"/>
      <w:bookmarkEnd w:id="142"/>
      <w:bookmarkEnd w:id="143"/>
      <w:bookmarkEnd w:id="144"/>
      <w:r w:rsidRPr="00121439">
        <w:rPr>
          <w:rtl/>
        </w:rPr>
        <w:t>הכרזה על זוכ</w:t>
      </w:r>
      <w:r w:rsidR="00FA666F">
        <w:rPr>
          <w:rFonts w:hint="cs"/>
          <w:rtl/>
        </w:rPr>
        <w:t>ים</w:t>
      </w:r>
      <w:r w:rsidRPr="00121439">
        <w:rPr>
          <w:rtl/>
        </w:rPr>
        <w:t xml:space="preserve"> במכרז</w:t>
      </w:r>
      <w:bookmarkEnd w:id="151"/>
      <w:bookmarkEnd w:id="152"/>
      <w:bookmarkEnd w:id="153"/>
      <w:bookmarkEnd w:id="154"/>
    </w:p>
    <w:p w14:paraId="0F1B34FA" w14:textId="77777777" w:rsidR="00FA2FBC" w:rsidRPr="00121439" w:rsidRDefault="00FA666F" w:rsidP="00CB0B4A">
      <w:pPr>
        <w:pStyle w:val="3ffe"/>
      </w:pPr>
      <w:bookmarkStart w:id="156" w:name="_Toc407797419"/>
      <w:r w:rsidRPr="00121439">
        <w:rPr>
          <w:rtl/>
        </w:rPr>
        <w:t>לאחר שימלא המועמד לזכייה</w:t>
      </w:r>
      <w:r>
        <w:rPr>
          <w:rFonts w:hint="cs"/>
          <w:rtl/>
        </w:rPr>
        <w:t xml:space="preserve"> בכל סל</w:t>
      </w:r>
      <w:r w:rsidRPr="00121439">
        <w:rPr>
          <w:rtl/>
        </w:rPr>
        <w:t xml:space="preserve"> את כל התנאים הנקובים</w:t>
      </w:r>
      <w:r>
        <w:rPr>
          <w:rFonts w:hint="cs"/>
          <w:rtl/>
        </w:rPr>
        <w:t>,</w:t>
      </w:r>
      <w:r w:rsidRPr="00121439">
        <w:rPr>
          <w:rtl/>
        </w:rPr>
        <w:t xml:space="preserve"> יכריז עליו עורך המכרז כזוכה במכרז</w:t>
      </w:r>
      <w:r>
        <w:rPr>
          <w:rFonts w:hint="cs"/>
          <w:rtl/>
        </w:rPr>
        <w:t xml:space="preserve"> בהתאם לסל אליו הגיש את הצעתו</w:t>
      </w:r>
      <w:r w:rsidRPr="00121439">
        <w:rPr>
          <w:rtl/>
        </w:rPr>
        <w:t>, ובהתאם יוסיף את חתימת מורשי החתימה מטעמו על גבי חוזה ההתקשרות</w:t>
      </w:r>
      <w:r w:rsidR="00FA2FBC" w:rsidRPr="00121439">
        <w:rPr>
          <w:rtl/>
        </w:rPr>
        <w:t xml:space="preserve">. </w:t>
      </w:r>
      <w:bookmarkEnd w:id="156"/>
    </w:p>
    <w:p w14:paraId="21CC1019" w14:textId="77777777" w:rsidR="00FA2FBC" w:rsidRDefault="00FA2FBC" w:rsidP="00CB0B4A">
      <w:pPr>
        <w:pStyle w:val="3ffe"/>
      </w:pPr>
      <w:r w:rsidRPr="00121439" w:rsidDel="00DB15E0">
        <w:rPr>
          <w:rtl/>
        </w:rPr>
        <w:t>על הזוכה להיות מ</w:t>
      </w:r>
      <w:r w:rsidRPr="00121439">
        <w:rPr>
          <w:rtl/>
        </w:rPr>
        <w:t>וכן לספק</w:t>
      </w:r>
      <w:r w:rsidR="00B70A2D" w:rsidRPr="00121439" w:rsidDel="00DB15E0">
        <w:rPr>
          <w:rtl/>
        </w:rPr>
        <w:t xml:space="preserve"> </w:t>
      </w:r>
      <w:r w:rsidRPr="00121439" w:rsidDel="00DB15E0">
        <w:rPr>
          <w:rtl/>
        </w:rPr>
        <w:t xml:space="preserve">ולתפעל את השירותים </w:t>
      </w:r>
      <w:r w:rsidR="007D13CC">
        <w:rPr>
          <w:rFonts w:hint="cs"/>
          <w:rtl/>
        </w:rPr>
        <w:t>ב</w:t>
      </w:r>
      <w:r w:rsidRPr="00121439" w:rsidDel="00DB15E0">
        <w:rPr>
          <w:rtl/>
        </w:rPr>
        <w:t>תוך 14 ימי עבודה ממועד ההכרזה עליו כזוכה במכרז.</w:t>
      </w:r>
      <w:r w:rsidR="00200F3D">
        <w:rPr>
          <w:rFonts w:hint="cs"/>
          <w:rtl/>
        </w:rPr>
        <w:t xml:space="preserve"> עורך המכרז יהיה רשאי להאריך תקופה זו בפרק זמן נוסף. </w:t>
      </w:r>
    </w:p>
    <w:p w14:paraId="02E7CFED" w14:textId="77777777" w:rsidR="00F10A2F" w:rsidRDefault="00F10A2F" w:rsidP="00C03A1B">
      <w:pPr>
        <w:pStyle w:val="25"/>
      </w:pPr>
      <w:bookmarkStart w:id="157" w:name="_Toc72305596"/>
      <w:bookmarkStart w:id="158" w:name="_Toc72403860"/>
      <w:bookmarkStart w:id="159" w:name="_Toc72405227"/>
      <w:bookmarkStart w:id="160" w:name="_Toc100761172"/>
      <w:bookmarkStart w:id="161" w:name="_Toc516503358"/>
      <w:r>
        <w:rPr>
          <w:rFonts w:hint="cs"/>
          <w:rtl/>
        </w:rPr>
        <w:t>תהליכי המכרז</w:t>
      </w:r>
      <w:bookmarkEnd w:id="157"/>
      <w:bookmarkEnd w:id="158"/>
      <w:bookmarkEnd w:id="159"/>
      <w:bookmarkEnd w:id="160"/>
    </w:p>
    <w:p w14:paraId="122067F4" w14:textId="77777777" w:rsidR="00842038" w:rsidRPr="00C80430" w:rsidRDefault="00842038" w:rsidP="00842038">
      <w:pPr>
        <w:pStyle w:val="32"/>
      </w:pPr>
      <w:bookmarkStart w:id="162" w:name="_Toc72403861"/>
      <w:bookmarkStart w:id="163" w:name="_Toc72405228"/>
      <w:bookmarkStart w:id="164" w:name="_Toc72305597"/>
      <w:r>
        <w:rPr>
          <w:rFonts w:hint="cs"/>
          <w:rtl/>
        </w:rPr>
        <w:t>דף ה</w:t>
      </w:r>
      <w:r w:rsidRPr="00C80430">
        <w:rPr>
          <w:rtl/>
        </w:rPr>
        <w:t>מכרז</w:t>
      </w:r>
      <w:r>
        <w:rPr>
          <w:rFonts w:hint="cs"/>
          <w:rtl/>
        </w:rPr>
        <w:t xml:space="preserve"> באתר מינהל הרכש הממשלתי</w:t>
      </w:r>
      <w:bookmarkEnd w:id="162"/>
      <w:bookmarkEnd w:id="163"/>
    </w:p>
    <w:p w14:paraId="0040BF9B" w14:textId="77777777" w:rsidR="00842038" w:rsidRDefault="00842038" w:rsidP="003907FE">
      <w:pPr>
        <w:pStyle w:val="43"/>
        <w:rPr>
          <w:rtl/>
        </w:rPr>
      </w:pPr>
      <w:r w:rsidRPr="00C80430">
        <w:rPr>
          <w:rtl/>
        </w:rPr>
        <w:t>כלל המידע בנוגע למכרז לרבות מסמכי המכרז ו</w:t>
      </w:r>
      <w:r>
        <w:rPr>
          <w:rFonts w:hint="cs"/>
          <w:rtl/>
        </w:rPr>
        <w:t>כל ה</w:t>
      </w:r>
      <w:r w:rsidRPr="00C80430">
        <w:rPr>
          <w:rtl/>
        </w:rPr>
        <w:t>הודעות הקשורות אליו</w:t>
      </w:r>
      <w:r>
        <w:rPr>
          <w:rFonts w:hint="cs"/>
          <w:rtl/>
        </w:rPr>
        <w:t>,</w:t>
      </w:r>
      <w:r w:rsidRPr="00C80430">
        <w:rPr>
          <w:rtl/>
        </w:rPr>
        <w:t xml:space="preserve"> יפורסמו ב</w:t>
      </w:r>
      <w:r>
        <w:rPr>
          <w:rFonts w:hint="cs"/>
          <w:rtl/>
        </w:rPr>
        <w:t>דף ה</w:t>
      </w:r>
      <w:r w:rsidRPr="00C80430">
        <w:rPr>
          <w:rtl/>
        </w:rPr>
        <w:t>מכרז באתר מינהל הרכש הממשלתי בכתובת:</w:t>
      </w:r>
      <w:r>
        <w:rPr>
          <w:rFonts w:hint="cs"/>
          <w:rtl/>
        </w:rPr>
        <w:t xml:space="preserve"> </w:t>
      </w:r>
      <w:hyperlink r:id="rId22" w:history="1">
        <w:r w:rsidRPr="002F4992">
          <w:rPr>
            <w:rStyle w:val="Hyperlink"/>
          </w:rPr>
          <w:t>https://mr.gov.il/ilgstorefront/he/p/4000527612</w:t>
        </w:r>
      </w:hyperlink>
      <w:r w:rsidRPr="00C80430">
        <w:rPr>
          <w:rtl/>
        </w:rPr>
        <w:t xml:space="preserve"> (להלן: </w:t>
      </w:r>
      <w:r w:rsidRPr="00C80430">
        <w:rPr>
          <w:b/>
          <w:bCs/>
          <w:rtl/>
        </w:rPr>
        <w:t>"אתר האינטרנט"</w:t>
      </w:r>
      <w:r w:rsidRPr="00C80430">
        <w:rPr>
          <w:rtl/>
        </w:rPr>
        <w:t>).</w:t>
      </w:r>
    </w:p>
    <w:p w14:paraId="4F035E1F" w14:textId="77777777" w:rsidR="00434DB6" w:rsidRPr="00AA678D" w:rsidRDefault="00434DB6" w:rsidP="00434DB6">
      <w:pPr>
        <w:pStyle w:val="32"/>
      </w:pPr>
      <w:bookmarkStart w:id="165" w:name="_Toc58405367"/>
      <w:bookmarkStart w:id="166" w:name="_Toc58407619"/>
      <w:bookmarkStart w:id="167" w:name="_Toc72403862"/>
      <w:bookmarkStart w:id="168" w:name="_Toc72405229"/>
      <w:r w:rsidRPr="00AA678D">
        <w:rPr>
          <w:rFonts w:hint="cs"/>
          <w:rtl/>
        </w:rPr>
        <w:t>פרטי נציג</w:t>
      </w:r>
      <w:r w:rsidR="00684C66">
        <w:rPr>
          <w:rFonts w:hint="cs"/>
          <w:rtl/>
        </w:rPr>
        <w:t>ת</w:t>
      </w:r>
      <w:r w:rsidRPr="00AA678D">
        <w:rPr>
          <w:rFonts w:hint="cs"/>
          <w:rtl/>
        </w:rPr>
        <w:t xml:space="preserve"> עורך המכרז</w:t>
      </w:r>
      <w:bookmarkEnd w:id="165"/>
      <w:bookmarkEnd w:id="166"/>
      <w:bookmarkEnd w:id="167"/>
      <w:bookmarkEnd w:id="168"/>
    </w:p>
    <w:p w14:paraId="4F3EA9AC" w14:textId="368BCF9D" w:rsidR="00434DB6" w:rsidRPr="00BE0CF9" w:rsidRDefault="00434DB6" w:rsidP="0017548C">
      <w:pPr>
        <w:pStyle w:val="43"/>
      </w:pPr>
      <w:r w:rsidRPr="005C2D3B">
        <w:rPr>
          <w:rFonts w:hint="eastAsia"/>
          <w:rtl/>
        </w:rPr>
        <w:t>נציג</w:t>
      </w:r>
      <w:r w:rsidR="00684C66">
        <w:rPr>
          <w:rFonts w:hint="cs"/>
          <w:rtl/>
        </w:rPr>
        <w:t>ת</w:t>
      </w:r>
      <w:r w:rsidRPr="005C2D3B">
        <w:rPr>
          <w:rtl/>
        </w:rPr>
        <w:t xml:space="preserve"> עורך המכרז ה</w:t>
      </w:r>
      <w:r w:rsidR="00684C66">
        <w:rPr>
          <w:rFonts w:hint="cs"/>
          <w:rtl/>
        </w:rPr>
        <w:t>יא</w:t>
      </w:r>
      <w:r w:rsidR="00C82FB8">
        <w:rPr>
          <w:rFonts w:hint="cs"/>
          <w:rtl/>
        </w:rPr>
        <w:t xml:space="preserve"> </w:t>
      </w:r>
      <w:r w:rsidRPr="005C2D3B">
        <w:rPr>
          <w:rtl/>
        </w:rPr>
        <w:t xml:space="preserve"> גב' </w:t>
      </w:r>
      <w:r w:rsidR="0017548C">
        <w:rPr>
          <w:rFonts w:hint="cs"/>
          <w:rtl/>
        </w:rPr>
        <w:t>זהר בר-אור</w:t>
      </w:r>
      <w:r w:rsidRPr="005C2D3B">
        <w:rPr>
          <w:rtl/>
        </w:rPr>
        <w:t xml:space="preserve"> (להלן: </w:t>
      </w:r>
      <w:r w:rsidRPr="00FC17F0">
        <w:rPr>
          <w:b/>
          <w:bCs/>
          <w:rtl/>
        </w:rPr>
        <w:t>"</w:t>
      </w:r>
      <w:r w:rsidRPr="00FC17F0">
        <w:rPr>
          <w:rFonts w:hint="cs"/>
          <w:b/>
          <w:bCs/>
          <w:rtl/>
        </w:rPr>
        <w:t>אש</w:t>
      </w:r>
      <w:r w:rsidR="00684C66">
        <w:rPr>
          <w:rFonts w:hint="cs"/>
          <w:b/>
          <w:bCs/>
          <w:rtl/>
        </w:rPr>
        <w:t>ת</w:t>
      </w:r>
      <w:r w:rsidRPr="00FC17F0">
        <w:rPr>
          <w:rFonts w:hint="cs"/>
          <w:b/>
          <w:bCs/>
          <w:rtl/>
        </w:rPr>
        <w:t xml:space="preserve"> הקשר</w:t>
      </w:r>
      <w:r w:rsidRPr="00FC17F0">
        <w:rPr>
          <w:b/>
          <w:bCs/>
          <w:rtl/>
        </w:rPr>
        <w:t>"</w:t>
      </w:r>
      <w:r w:rsidRPr="005C2D3B">
        <w:rPr>
          <w:rtl/>
        </w:rPr>
        <w:t xml:space="preserve">) כתובת </w:t>
      </w:r>
      <w:r w:rsidR="00684C66">
        <w:rPr>
          <w:rFonts w:hint="cs"/>
          <w:rtl/>
        </w:rPr>
        <w:t>דוא"ל</w:t>
      </w:r>
      <w:r w:rsidRPr="005C2D3B">
        <w:rPr>
          <w:rtl/>
        </w:rPr>
        <w:t xml:space="preserve"> לפניות בנוגע למכרז ה</w:t>
      </w:r>
      <w:r w:rsidR="00684C66">
        <w:rPr>
          <w:rFonts w:hint="cs"/>
          <w:rtl/>
        </w:rPr>
        <w:t>יא</w:t>
      </w:r>
      <w:r w:rsidRPr="005C2D3B">
        <w:rPr>
          <w:rtl/>
        </w:rPr>
        <w:t xml:space="preserve"> </w:t>
      </w:r>
      <w:hyperlink r:id="rId23" w:history="1">
        <w:r w:rsidR="0017548C" w:rsidRPr="00662D0C">
          <w:rPr>
            <w:rStyle w:val="Hyperlink"/>
            <w:caps/>
          </w:rPr>
          <w:t>ct_09_2022@mof.gov.il</w:t>
        </w:r>
      </w:hyperlink>
      <w:r>
        <w:rPr>
          <w:rFonts w:hint="cs"/>
          <w:rtl/>
        </w:rPr>
        <w:t xml:space="preserve"> </w:t>
      </w:r>
      <w:r w:rsidRPr="005C2D3B">
        <w:rPr>
          <w:rtl/>
        </w:rPr>
        <w:t>(להלן</w:t>
      </w:r>
      <w:r w:rsidR="00FC17F0">
        <w:rPr>
          <w:rFonts w:hint="cs"/>
          <w:rtl/>
        </w:rPr>
        <w:t>:</w:t>
      </w:r>
      <w:r w:rsidRPr="005C2D3B">
        <w:rPr>
          <w:rtl/>
        </w:rPr>
        <w:t xml:space="preserve"> </w:t>
      </w:r>
      <w:r w:rsidRPr="00FC17F0">
        <w:rPr>
          <w:b/>
          <w:bCs/>
          <w:rtl/>
        </w:rPr>
        <w:t>"כתובת</w:t>
      </w:r>
      <w:r w:rsidR="00C82FB8">
        <w:rPr>
          <w:rFonts w:hint="cs"/>
          <w:b/>
          <w:bCs/>
          <w:rtl/>
        </w:rPr>
        <w:t xml:space="preserve"> </w:t>
      </w:r>
      <w:r w:rsidR="00684C66">
        <w:rPr>
          <w:rFonts w:hint="cs"/>
          <w:b/>
          <w:bCs/>
          <w:rtl/>
        </w:rPr>
        <w:t>דוא"ל</w:t>
      </w:r>
      <w:r w:rsidR="00684C66" w:rsidRPr="00FC17F0">
        <w:rPr>
          <w:b/>
          <w:bCs/>
          <w:rtl/>
        </w:rPr>
        <w:t xml:space="preserve"> </w:t>
      </w:r>
      <w:r w:rsidRPr="00FC17F0">
        <w:rPr>
          <w:rFonts w:hint="eastAsia"/>
          <w:b/>
          <w:bCs/>
          <w:rtl/>
        </w:rPr>
        <w:t>של</w:t>
      </w:r>
      <w:r w:rsidRPr="00FC17F0">
        <w:rPr>
          <w:b/>
          <w:bCs/>
          <w:rtl/>
        </w:rPr>
        <w:t xml:space="preserve"> </w:t>
      </w:r>
      <w:r w:rsidRPr="00FC17F0">
        <w:rPr>
          <w:rFonts w:hint="eastAsia"/>
          <w:b/>
          <w:bCs/>
          <w:rtl/>
        </w:rPr>
        <w:t>המכרז</w:t>
      </w:r>
      <w:r w:rsidRPr="00FC17F0">
        <w:rPr>
          <w:b/>
          <w:bCs/>
          <w:rtl/>
        </w:rPr>
        <w:t>"</w:t>
      </w:r>
      <w:r w:rsidRPr="005C2D3B">
        <w:rPr>
          <w:rtl/>
        </w:rPr>
        <w:t>)</w:t>
      </w:r>
      <w:r>
        <w:rPr>
          <w:rFonts w:hint="cs"/>
          <w:rtl/>
        </w:rPr>
        <w:t>.</w:t>
      </w:r>
    </w:p>
    <w:p w14:paraId="32000E9E" w14:textId="77777777" w:rsidR="00FA2FBC" w:rsidRPr="00121439" w:rsidRDefault="00FA2FBC" w:rsidP="00CB0B4A">
      <w:pPr>
        <w:pStyle w:val="32"/>
        <w:rPr>
          <w:rtl/>
        </w:rPr>
      </w:pPr>
      <w:bookmarkStart w:id="169" w:name="_Toc72403863"/>
      <w:bookmarkStart w:id="170" w:name="_Toc72405230"/>
      <w:r w:rsidRPr="00121439">
        <w:rPr>
          <w:rtl/>
        </w:rPr>
        <w:t xml:space="preserve">שאלות </w:t>
      </w:r>
      <w:r w:rsidRPr="00121439">
        <w:rPr>
          <w:rStyle w:val="3ffb"/>
          <w:b/>
          <w:bCs/>
          <w:rtl/>
        </w:rPr>
        <w:t>הבהרה</w:t>
      </w:r>
      <w:r w:rsidRPr="00121439">
        <w:rPr>
          <w:rtl/>
        </w:rPr>
        <w:t xml:space="preserve"> בנוגע למכרז</w:t>
      </w:r>
      <w:bookmarkEnd w:id="161"/>
      <w:bookmarkEnd w:id="164"/>
      <w:bookmarkEnd w:id="169"/>
      <w:bookmarkEnd w:id="170"/>
    </w:p>
    <w:p w14:paraId="473D82CA" w14:textId="15D82CC6" w:rsidR="00434DB6" w:rsidRPr="00C80430" w:rsidRDefault="00434DB6" w:rsidP="003907FE">
      <w:pPr>
        <w:pStyle w:val="43"/>
        <w:rPr>
          <w:rtl/>
        </w:rPr>
      </w:pPr>
      <w:bookmarkStart w:id="171" w:name="_Toc72305599"/>
      <w:r w:rsidRPr="00E44761">
        <w:rPr>
          <w:rFonts w:hint="cs"/>
          <w:rtl/>
        </w:rPr>
        <w:t xml:space="preserve">בכל מקרה של אי בהירות או הערות בנוגע למכרז או לתנאיו ניתן לפנות בשאלות הבהרה, לתיבת הדוא"ל </w:t>
      </w:r>
      <w:hyperlink r:id="rId24" w:history="1">
        <w:r w:rsidR="00CC7BE6" w:rsidRPr="00CC7BE6">
          <w:rPr>
            <w:rFonts w:hint="cs"/>
            <w:rtl/>
          </w:rPr>
          <w:t>של</w:t>
        </w:r>
      </w:hyperlink>
      <w:r w:rsidR="00CC7BE6" w:rsidRPr="00CC7BE6">
        <w:rPr>
          <w:rFonts w:hint="cs"/>
          <w:rtl/>
        </w:rPr>
        <w:t xml:space="preserve"> המכרז</w:t>
      </w:r>
      <w:r w:rsidRPr="00E44761">
        <w:rPr>
          <w:rFonts w:hint="cs"/>
          <w:rtl/>
        </w:rPr>
        <w:t>.</w:t>
      </w:r>
      <w:r w:rsidRPr="00E44761">
        <w:rPr>
          <w:rtl/>
        </w:rPr>
        <w:t xml:space="preserve"> </w:t>
      </w:r>
      <w:r w:rsidRPr="00E44761">
        <w:rPr>
          <w:rFonts w:hint="eastAsia"/>
          <w:rtl/>
        </w:rPr>
        <w:t>באחריות</w:t>
      </w:r>
      <w:r w:rsidRPr="00E44761">
        <w:rPr>
          <w:rtl/>
        </w:rPr>
        <w:t xml:space="preserve"> הפונה לוודא עם </w:t>
      </w:r>
      <w:r w:rsidRPr="00E44761">
        <w:rPr>
          <w:rFonts w:hint="cs"/>
          <w:rtl/>
        </w:rPr>
        <w:t>אש</w:t>
      </w:r>
      <w:r w:rsidR="00684C66">
        <w:rPr>
          <w:rFonts w:hint="cs"/>
          <w:rtl/>
        </w:rPr>
        <w:t>ת</w:t>
      </w:r>
      <w:r w:rsidRPr="00E44761">
        <w:rPr>
          <w:rFonts w:hint="cs"/>
          <w:rtl/>
        </w:rPr>
        <w:t xml:space="preserve"> הקשר ל</w:t>
      </w:r>
      <w:r w:rsidRPr="00E44761">
        <w:rPr>
          <w:rFonts w:hint="eastAsia"/>
          <w:rtl/>
        </w:rPr>
        <w:t>מכרז</w:t>
      </w:r>
      <w:r w:rsidRPr="00E44761">
        <w:rPr>
          <w:rtl/>
        </w:rPr>
        <w:t xml:space="preserve"> כי פנייתו נתקבלה בשלמותה</w:t>
      </w:r>
      <w:r w:rsidRPr="00C80430">
        <w:rPr>
          <w:rtl/>
        </w:rPr>
        <w:t>.</w:t>
      </w:r>
    </w:p>
    <w:p w14:paraId="048984E3" w14:textId="20F6D937" w:rsidR="00183599" w:rsidRDefault="00434DB6" w:rsidP="00652B03">
      <w:pPr>
        <w:pStyle w:val="43"/>
      </w:pPr>
      <w:r w:rsidRPr="00B63569">
        <w:rPr>
          <w:rtl/>
        </w:rPr>
        <w:t>שאלות המציעים בנוגע ל</w:t>
      </w:r>
      <w:r>
        <w:rPr>
          <w:rFonts w:hint="cs"/>
          <w:rtl/>
        </w:rPr>
        <w:t>מכרז</w:t>
      </w:r>
      <w:r w:rsidRPr="00B63569">
        <w:rPr>
          <w:rtl/>
        </w:rPr>
        <w:t xml:space="preserve"> יועברו</w:t>
      </w:r>
      <w:r>
        <w:rPr>
          <w:rFonts w:hint="cs"/>
          <w:rtl/>
        </w:rPr>
        <w:t xml:space="preserve"> </w:t>
      </w:r>
      <w:r w:rsidRPr="00675EBE">
        <w:rPr>
          <w:rFonts w:hint="cs"/>
          <w:u w:val="single"/>
          <w:rtl/>
        </w:rPr>
        <w:t>אך ורק</w:t>
      </w:r>
      <w:r w:rsidRPr="00B63569">
        <w:rPr>
          <w:rtl/>
        </w:rPr>
        <w:t xml:space="preserve"> על גבי קובץ </w:t>
      </w:r>
      <w:r>
        <w:rPr>
          <w:rFonts w:hint="cs"/>
          <w:rtl/>
        </w:rPr>
        <w:t xml:space="preserve">אקסל </w:t>
      </w:r>
      <w:r w:rsidR="00652B03">
        <w:rPr>
          <w:rFonts w:hint="cs"/>
          <w:rtl/>
        </w:rPr>
        <w:t>בהתאם לפורמט הבא:</w:t>
      </w:r>
    </w:p>
    <w:p w14:paraId="1DCF4C7D" w14:textId="5E2A283E" w:rsidR="00434DB6" w:rsidRDefault="004468D1" w:rsidP="00CC19C2">
      <w:pPr>
        <w:pStyle w:val="43"/>
        <w:numPr>
          <w:ilvl w:val="0"/>
          <w:numId w:val="0"/>
        </w:numPr>
        <w:ind w:left="909"/>
        <w:rPr>
          <w:rtl/>
        </w:rPr>
      </w:pPr>
      <w:r>
        <w:object w:dxaOrig="1530" w:dyaOrig="1000" w14:anchorId="35C151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pt" o:ole="">
            <v:imagedata r:id="rId25" o:title=""/>
          </v:shape>
          <o:OLEObject Type="Embed" ProgID="Excel.Sheet.12" ShapeID="_x0000_i1025" DrawAspect="Icon" ObjectID="_1733474525" r:id="rId26"/>
        </w:object>
      </w:r>
      <w:r w:rsidR="008F390A">
        <w:rPr>
          <w:rFonts w:hint="cs"/>
          <w:rtl/>
        </w:rPr>
        <w:t xml:space="preserve"> *</w:t>
      </w:r>
      <w:r w:rsidR="00CC19C2">
        <w:rPr>
          <w:rFonts w:hint="cs"/>
          <w:rtl/>
        </w:rPr>
        <w:t>תבנית זו</w:t>
      </w:r>
      <w:r w:rsidR="000F7EB7">
        <w:rPr>
          <w:rFonts w:hint="cs"/>
          <w:rtl/>
        </w:rPr>
        <w:t xml:space="preserve"> </w:t>
      </w:r>
      <w:r w:rsidR="008F390A">
        <w:rPr>
          <w:rFonts w:hint="cs"/>
          <w:rtl/>
        </w:rPr>
        <w:t>תפורסם גם בעמוד המכרז, באתר מינהל הרכש</w:t>
      </w:r>
      <w:r w:rsidR="00F02A5B">
        <w:rPr>
          <w:rFonts w:hint="cs"/>
          <w:rtl/>
        </w:rPr>
        <w:t xml:space="preserve"> הממשלתי</w:t>
      </w:r>
      <w:r w:rsidR="008F390A">
        <w:rPr>
          <w:rFonts w:hint="cs"/>
          <w:rtl/>
        </w:rPr>
        <w:t>.</w:t>
      </w:r>
    </w:p>
    <w:p w14:paraId="50CA9101" w14:textId="1EDFC914" w:rsidR="009E74B4" w:rsidRPr="009E74B4" w:rsidRDefault="009E74B4" w:rsidP="00FC4EF6">
      <w:pPr>
        <w:pStyle w:val="43"/>
        <w:numPr>
          <w:ilvl w:val="0"/>
          <w:numId w:val="0"/>
        </w:numPr>
        <w:ind w:left="909"/>
        <w:rPr>
          <w:b/>
          <w:bCs/>
          <w:rtl/>
        </w:rPr>
      </w:pPr>
      <w:r w:rsidRPr="009E74B4">
        <w:rPr>
          <w:b/>
          <w:bCs/>
          <w:rtl/>
        </w:rPr>
        <w:t xml:space="preserve">הנחיות למילוי </w:t>
      </w:r>
      <w:r w:rsidR="00FC4EF6">
        <w:rPr>
          <w:rFonts w:hint="cs"/>
          <w:b/>
          <w:bCs/>
          <w:rtl/>
        </w:rPr>
        <w:t>התבנית</w:t>
      </w:r>
      <w:r w:rsidRPr="009E74B4">
        <w:rPr>
          <w:b/>
          <w:bCs/>
          <w:rtl/>
        </w:rPr>
        <w:t>:</w:t>
      </w:r>
    </w:p>
    <w:p w14:paraId="2EBC4E41" w14:textId="77777777" w:rsidR="009E74B4" w:rsidRDefault="009E74B4" w:rsidP="006F4333">
      <w:pPr>
        <w:pStyle w:val="43"/>
        <w:numPr>
          <w:ilvl w:val="0"/>
          <w:numId w:val="128"/>
        </w:numPr>
      </w:pPr>
      <w:r>
        <w:rPr>
          <w:rtl/>
        </w:rPr>
        <w:t>יש למלא שאלה אחת בכל שורה, גם אם ישנן מספר שאלות לאותו הסעיף. במקרה זה יש לרשום את אותו מספר סעיף בכל אחת מהשורות.</w:t>
      </w:r>
    </w:p>
    <w:p w14:paraId="42D096FB" w14:textId="5E7AF956" w:rsidR="009E74B4" w:rsidRDefault="009E74B4" w:rsidP="006F4333">
      <w:pPr>
        <w:pStyle w:val="43"/>
        <w:numPr>
          <w:ilvl w:val="0"/>
          <w:numId w:val="128"/>
        </w:numPr>
      </w:pPr>
      <w:r>
        <w:rPr>
          <w:rtl/>
        </w:rPr>
        <w:t>אין לאחד שורות ולמזג תאים. במידה וישנן מספר שאלות לאותו פרק או סעיף - יש לרשום בכל שאלה את כלל הפרטים הנדרשים.</w:t>
      </w:r>
    </w:p>
    <w:p w14:paraId="74B22CDE" w14:textId="77777777" w:rsidR="00434DB6" w:rsidRPr="00C80430" w:rsidRDefault="00434DB6" w:rsidP="003907FE">
      <w:pPr>
        <w:pStyle w:val="43"/>
      </w:pPr>
      <w:r>
        <w:rPr>
          <w:rFonts w:hint="cs"/>
          <w:rtl/>
        </w:rPr>
        <w:t>ש</w:t>
      </w:r>
      <w:r w:rsidRPr="00C80430">
        <w:rPr>
          <w:rtl/>
        </w:rPr>
        <w:t xml:space="preserve">אלות שיועברו לאחר המועד, או שיופנו בעל-פה או בטלפון או בפורמט אחר מהנדרש, לא יחייבו מענה על-ידי עורך המכרז. </w:t>
      </w:r>
    </w:p>
    <w:p w14:paraId="72703C34" w14:textId="77777777" w:rsidR="00434DB6" w:rsidRPr="00C80430" w:rsidRDefault="00434DB6" w:rsidP="003907FE">
      <w:pPr>
        <w:pStyle w:val="43"/>
      </w:pPr>
      <w:r w:rsidRPr="00C80430">
        <w:rPr>
          <w:rtl/>
        </w:rPr>
        <w:t>לא יינתן מענה לשאלות שישלחו בעילום שם.</w:t>
      </w:r>
    </w:p>
    <w:p w14:paraId="56C284F6" w14:textId="77777777" w:rsidR="00434DB6" w:rsidRPr="00C80430" w:rsidRDefault="00434DB6" w:rsidP="003907FE">
      <w:pPr>
        <w:pStyle w:val="43"/>
      </w:pPr>
      <w:r w:rsidRPr="00C80430">
        <w:rPr>
          <w:rtl/>
        </w:rPr>
        <w:t>ככל שהדבר נדרש, עורך המכרז רשאי לאפשר סבבים נוספים של שאלות הבהרה, בהודעה שתפורסם באתר האינטרנט.</w:t>
      </w:r>
    </w:p>
    <w:p w14:paraId="7F73A4C2" w14:textId="77777777" w:rsidR="00434DB6" w:rsidRPr="00C80430" w:rsidRDefault="00434DB6" w:rsidP="00434DB6">
      <w:pPr>
        <w:pStyle w:val="32"/>
      </w:pPr>
      <w:bookmarkStart w:id="172" w:name="_Toc72403864"/>
      <w:bookmarkStart w:id="173" w:name="_Toc72405231"/>
      <w:r w:rsidRPr="00C80430">
        <w:rPr>
          <w:rtl/>
        </w:rPr>
        <w:t>מענה עורך המכרז לשאלות ההבהרה</w:t>
      </w:r>
      <w:bookmarkEnd w:id="172"/>
      <w:bookmarkEnd w:id="173"/>
    </w:p>
    <w:p w14:paraId="1284AD0D" w14:textId="77777777" w:rsidR="00434DB6" w:rsidRPr="00C80430" w:rsidRDefault="00434DB6" w:rsidP="003907FE">
      <w:pPr>
        <w:pStyle w:val="43"/>
        <w:rPr>
          <w:rtl/>
        </w:rPr>
      </w:pPr>
      <w:r w:rsidRPr="00C80430">
        <w:rPr>
          <w:rtl/>
        </w:rPr>
        <w:t xml:space="preserve">תשובות עורך המכרז לשאלות שהוגשו כאמור לעיל, וכן כל שינוי או הבהרה אחרת שיעשו במסמכי המכרז, על ידי עורך המכרז, יפורסמו בדף המכרז שבאתר האינטרנט. על מציע להתעדכן בתשובות עורך המכרז וכן בעדכונים שוטפים אשר יפורסמו כאמור בנוגע למכרז זה. </w:t>
      </w:r>
    </w:p>
    <w:p w14:paraId="06EF87E5" w14:textId="77777777" w:rsidR="00434DB6" w:rsidRPr="00C80430" w:rsidRDefault="00434DB6" w:rsidP="003907FE">
      <w:pPr>
        <w:pStyle w:val="43"/>
      </w:pPr>
      <w:r w:rsidRPr="00C80430">
        <w:rPr>
          <w:rtl/>
        </w:rPr>
        <w:t>במענה לשאלות ההבהרה עורך המכרז רשאי לבצע כל שינוי במסמכי המכרז, וכן ליתן פרשנות או הבהרה להוראות מסמכי המכרז. התשובות יפורסמו ללא שמות הפונים.</w:t>
      </w:r>
    </w:p>
    <w:p w14:paraId="2E3D0A33" w14:textId="0F8389DB" w:rsidR="00434DB6" w:rsidRDefault="00434DB6" w:rsidP="003907FE">
      <w:pPr>
        <w:pStyle w:val="43"/>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76BD0E3B" w14:textId="77777777" w:rsidR="00434DB6" w:rsidRPr="00C80430" w:rsidRDefault="00434DB6" w:rsidP="00434DB6">
      <w:pPr>
        <w:pStyle w:val="32"/>
      </w:pPr>
      <w:bookmarkStart w:id="174" w:name="_Ref44241456"/>
      <w:bookmarkStart w:id="175" w:name="_Toc72403865"/>
      <w:bookmarkStart w:id="176" w:name="_Toc72405232"/>
      <w:bookmarkEnd w:id="171"/>
      <w:r w:rsidRPr="00C80430">
        <w:rPr>
          <w:rtl/>
        </w:rPr>
        <w:t>הגשת הצעות במכרז</w:t>
      </w:r>
      <w:bookmarkEnd w:id="174"/>
      <w:bookmarkEnd w:id="175"/>
      <w:bookmarkEnd w:id="176"/>
    </w:p>
    <w:p w14:paraId="4DD7E71E" w14:textId="77777777" w:rsidR="00DA7A9C" w:rsidRPr="00A92FF6" w:rsidRDefault="00DA7A9C" w:rsidP="003907FE">
      <w:pPr>
        <w:pStyle w:val="43"/>
      </w:pPr>
      <w:r w:rsidRPr="00A92FF6">
        <w:rPr>
          <w:rtl/>
        </w:rPr>
        <w:t>הגשת ההצעות למכרז תבוצע באופן מקוון. לצורך הגשת ההצעות יידרש המציע להזדהות באמצעות מערכת ההזדהות הממשלתית.</w:t>
      </w:r>
      <w:r w:rsidRPr="00A92FF6">
        <w:rPr>
          <w:rFonts w:hint="cs"/>
          <w:rtl/>
        </w:rPr>
        <w:t xml:space="preserve"> </w:t>
      </w:r>
      <w:r w:rsidRPr="00A92FF6">
        <w:rPr>
          <w:rFonts w:hint="eastAsia"/>
          <w:rtl/>
        </w:rPr>
        <w:t>טרם</w:t>
      </w:r>
      <w:r w:rsidRPr="00A92FF6">
        <w:rPr>
          <w:rtl/>
        </w:rPr>
        <w:t xml:space="preserve"> </w:t>
      </w:r>
      <w:r w:rsidRPr="00A92FF6">
        <w:rPr>
          <w:rFonts w:hint="eastAsia"/>
          <w:rtl/>
        </w:rPr>
        <w:t>הגשת</w:t>
      </w:r>
      <w:r w:rsidRPr="00A92FF6">
        <w:rPr>
          <w:rtl/>
        </w:rPr>
        <w:t xml:space="preserve"> </w:t>
      </w:r>
      <w:r w:rsidRPr="00A92FF6">
        <w:rPr>
          <w:rFonts w:hint="eastAsia"/>
          <w:rtl/>
        </w:rPr>
        <w:t>ההצעה</w:t>
      </w:r>
      <w:r w:rsidRPr="00A92FF6">
        <w:rPr>
          <w:rFonts w:hint="cs"/>
          <w:rtl/>
        </w:rPr>
        <w:t>,</w:t>
      </w:r>
      <w:r w:rsidRPr="00A92FF6">
        <w:rPr>
          <w:rtl/>
        </w:rPr>
        <w:t xml:space="preserve"> </w:t>
      </w:r>
      <w:r w:rsidRPr="00A92FF6">
        <w:rPr>
          <w:rFonts w:hint="cs"/>
          <w:rtl/>
        </w:rPr>
        <w:t>נדרש</w:t>
      </w:r>
      <w:r w:rsidRPr="00A92FF6">
        <w:rPr>
          <w:rtl/>
        </w:rPr>
        <w:t xml:space="preserve"> לבצע רישום</w:t>
      </w:r>
      <w:r w:rsidRPr="00A92FF6">
        <w:rPr>
          <w:rFonts w:hint="cs"/>
          <w:rtl/>
        </w:rPr>
        <w:t xml:space="preserve"> מוקדם למערכת באמצעות הקישור להגשת ההצעה.</w:t>
      </w:r>
    </w:p>
    <w:p w14:paraId="6ECA4323" w14:textId="19BAD244" w:rsidR="00DA7A9C" w:rsidRPr="00187576" w:rsidRDefault="00DA7A9C" w:rsidP="00C80E09">
      <w:pPr>
        <w:pStyle w:val="43"/>
        <w:rPr>
          <w:rtl/>
        </w:rPr>
      </w:pPr>
      <w:r w:rsidRPr="00187576">
        <w:rPr>
          <w:rtl/>
        </w:rPr>
        <w:t>הכניסה ל</w:t>
      </w:r>
      <w:r w:rsidRPr="00187576">
        <w:rPr>
          <w:rFonts w:hint="cs"/>
          <w:rtl/>
        </w:rPr>
        <w:t>מערכת</w:t>
      </w:r>
      <w:r w:rsidRPr="00187576">
        <w:rPr>
          <w:rtl/>
        </w:rPr>
        <w:t xml:space="preserve"> הגשת ההצעות </w:t>
      </w:r>
      <w:r w:rsidRPr="00187576">
        <w:rPr>
          <w:rFonts w:hint="cs"/>
          <w:rtl/>
        </w:rPr>
        <w:t xml:space="preserve">למכרז היא באמצעות לחיצה על </w:t>
      </w:r>
      <w:r w:rsidRPr="00187576">
        <w:rPr>
          <w:rFonts w:hint="cs"/>
          <w:b/>
          <w:bCs/>
          <w:rtl/>
        </w:rPr>
        <w:t>"הגשת הצעה"</w:t>
      </w:r>
      <w:r w:rsidRPr="00187576">
        <w:rPr>
          <w:rFonts w:hint="cs"/>
          <w:rtl/>
        </w:rPr>
        <w:t xml:space="preserve"> בעמוד פרסום המכרז באתר מינהל הרכש הממשלתי: </w:t>
      </w:r>
      <w:r w:rsidRPr="00187576">
        <w:t xml:space="preserve"> </w:t>
      </w:r>
      <w:hyperlink r:id="rId27" w:history="1">
        <w:r w:rsidR="00C80E09" w:rsidRPr="00187576">
          <w:rPr>
            <w:rStyle w:val="Hyperlink"/>
            <w:rFonts w:ascii="David" w:hAnsi="David" w:cs="David"/>
          </w:rPr>
          <w:t>https://mr.gov.il/ilgstorefront/he/p/4000527612</w:t>
        </w:r>
      </w:hyperlink>
      <w:r w:rsidR="00C80E09" w:rsidRPr="00187576">
        <w:rPr>
          <w:rFonts w:hint="cs"/>
          <w:rtl/>
        </w:rPr>
        <w:t xml:space="preserve"> </w:t>
      </w:r>
      <w:r w:rsidRPr="00187576">
        <w:rPr>
          <w:rFonts w:hint="cs"/>
          <w:rtl/>
        </w:rPr>
        <w:t>.</w:t>
      </w:r>
    </w:p>
    <w:p w14:paraId="607E7C5D" w14:textId="77777777" w:rsidR="00DA7A9C" w:rsidRPr="0074449F" w:rsidRDefault="00DA7A9C" w:rsidP="003907FE">
      <w:pPr>
        <w:pStyle w:val="43"/>
      </w:pPr>
      <w:r w:rsidRPr="0074449F">
        <w:rPr>
          <w:rtl/>
        </w:rPr>
        <w:t>על מציע במכרז האחריות לדאוג להגיש את ההצעה לפני המועד האחרון להגשת הצעות. בכלל זה על המציע ל</w:t>
      </w:r>
      <w:r w:rsidRPr="0074449F">
        <w:rPr>
          <w:rFonts w:hint="cs"/>
          <w:rtl/>
        </w:rPr>
        <w:t>הביא</w:t>
      </w:r>
      <w:r w:rsidRPr="0074449F">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75F64A" w14:textId="77777777" w:rsidR="00DA7A9C" w:rsidRPr="0074449F" w:rsidRDefault="00DA7A9C" w:rsidP="003907FE">
      <w:pPr>
        <w:pStyle w:val="43"/>
      </w:pPr>
      <w:r w:rsidRPr="0074449F">
        <w:rPr>
          <w:rFonts w:hint="cs"/>
          <w:rtl/>
        </w:rPr>
        <w:t xml:space="preserve">בסוגיות טכניות ובעזרה בתפעול המערכת ניתן לפנות למוקד התמיכה בימים א'-ה' בין השעות 8:00-17:00 באמצעות דוא"ל </w:t>
      </w:r>
      <w:hyperlink r:id="rId28" w:history="1">
        <w:r w:rsidRPr="0074449F">
          <w:rPr>
            <w:rStyle w:val="Hyperlink"/>
            <w:rFonts w:hint="cs"/>
          </w:rPr>
          <w:t>CCC</w:t>
        </w:r>
        <w:r w:rsidRPr="0074449F">
          <w:rPr>
            <w:rStyle w:val="Hyperlink"/>
          </w:rPr>
          <w:t>@mof.gov.il</w:t>
        </w:r>
      </w:hyperlink>
      <w:r w:rsidRPr="0074449F">
        <w:t xml:space="preserve"> </w:t>
      </w:r>
      <w:r w:rsidR="00B657A3">
        <w:rPr>
          <w:rFonts w:hint="cs"/>
          <w:rtl/>
        </w:rPr>
        <w:t>.</w:t>
      </w:r>
      <w:r w:rsidRPr="0074449F">
        <w:rPr>
          <w:rFonts w:hint="cs"/>
          <w:rtl/>
        </w:rPr>
        <w:t xml:space="preserve"> יש לציין בפניה את שם המכרז ומהו המועד האחרון להגשת ההצעות.</w:t>
      </w:r>
    </w:p>
    <w:p w14:paraId="1B76746A" w14:textId="77777777" w:rsidR="00DA7A9C" w:rsidRPr="0074449F" w:rsidRDefault="00DA7A9C" w:rsidP="003907FE">
      <w:pPr>
        <w:pStyle w:val="43"/>
      </w:pPr>
      <w:r w:rsidRPr="0074449F">
        <w:rPr>
          <w:rFonts w:hint="cs"/>
          <w:rtl/>
        </w:rPr>
        <w:t xml:space="preserve">זמן ההמתנה מרגע משלוח הפניה ועד לחזרת נציג שירות לא יעלה על 4 </w:t>
      </w:r>
      <w:r w:rsidRPr="0074449F">
        <w:rPr>
          <w:rFonts w:hint="eastAsia"/>
          <w:rtl/>
        </w:rPr>
        <w:t>שעות</w:t>
      </w:r>
      <w:r w:rsidRPr="0074449F">
        <w:rPr>
          <w:rFonts w:hint="cs"/>
          <w:rtl/>
        </w:rPr>
        <w:t xml:space="preserve"> בטווח שעות פעילות המוקד. במקרים חריגים בלבד ייתכן וזמן ההמתנה יחרוג מ-4 שעות.</w:t>
      </w:r>
      <w:r w:rsidRPr="0074449F">
        <w:rPr>
          <w:rtl/>
        </w:rPr>
        <w:t xml:space="preserve"> </w:t>
      </w:r>
      <w:r w:rsidRPr="0074449F">
        <w:rPr>
          <w:rFonts w:hint="cs"/>
          <w:rtl/>
        </w:rPr>
        <w:t>מוקד התמיכה אינו מתחייב לספק מענה לפניות אשר יתקבלו בזמן הפחות מ-4 שעות מהמועד האחרון להגשת הצעות.</w:t>
      </w:r>
    </w:p>
    <w:p w14:paraId="2A5CBFFB" w14:textId="77777777" w:rsidR="00DA7A9C" w:rsidRPr="0074449F" w:rsidRDefault="00DA7A9C" w:rsidP="003907FE">
      <w:pPr>
        <w:pStyle w:val="43"/>
      </w:pPr>
      <w:r w:rsidRPr="0074449F">
        <w:rPr>
          <w:rtl/>
        </w:rPr>
        <w:t>הצעות שלא יוגשו עד המועד האחרון להגשת הצעות, לא יובאו לדיון בפני ועדת המכרזים של עורך המכרז.</w:t>
      </w:r>
    </w:p>
    <w:p w14:paraId="433DBFDF" w14:textId="7715D15E" w:rsidR="00DA7A9C" w:rsidRPr="0074449F" w:rsidRDefault="00DA7A9C" w:rsidP="003907FE">
      <w:pPr>
        <w:pStyle w:val="43"/>
      </w:pPr>
      <w:r w:rsidRPr="0074449F">
        <w:rPr>
          <w:rtl/>
        </w:rPr>
        <w:t>לתשומת ליב</w:t>
      </w:r>
      <w:r w:rsidRPr="0074449F">
        <w:rPr>
          <w:rFonts w:hint="cs"/>
          <w:rtl/>
        </w:rPr>
        <w:t>כם</w:t>
      </w:r>
      <w:r w:rsidR="00BB1BEC">
        <w:rPr>
          <w:rFonts w:hint="cs"/>
          <w:rtl/>
        </w:rPr>
        <w:t>,</w:t>
      </w:r>
      <w:r w:rsidRPr="0074449F">
        <w:rPr>
          <w:rtl/>
        </w:rPr>
        <w:t xml:space="preserve"> </w:t>
      </w:r>
      <w:r w:rsidRPr="0074449F">
        <w:rPr>
          <w:rFonts w:hint="cs"/>
          <w:rtl/>
        </w:rPr>
        <w:t>ב</w:t>
      </w:r>
      <w:r w:rsidRPr="0074449F">
        <w:rPr>
          <w:rtl/>
        </w:rPr>
        <w:t>חלוף 20 דקות ללא ביצוע פעולה, המערכת תתנתק וכל פעולה ש</w:t>
      </w:r>
      <w:r w:rsidRPr="0074449F">
        <w:rPr>
          <w:rFonts w:hint="cs"/>
          <w:rtl/>
        </w:rPr>
        <w:t xml:space="preserve">בוצעה בה ולא נשמרה כטיוטה, </w:t>
      </w:r>
      <w:r w:rsidRPr="0074449F">
        <w:rPr>
          <w:rtl/>
        </w:rPr>
        <w:t>לא תשמר. במקרה המתואר תידרש כניסה מחודשת למערכת.</w:t>
      </w:r>
    </w:p>
    <w:p w14:paraId="32F6B6FD" w14:textId="30D4F48C" w:rsidR="00DA7A9C" w:rsidRPr="0074449F" w:rsidRDefault="00DA7A9C" w:rsidP="003907FE">
      <w:pPr>
        <w:pStyle w:val="43"/>
        <w:rPr>
          <w:rtl/>
        </w:rPr>
      </w:pPr>
      <w:r w:rsidRPr="0074449F">
        <w:rPr>
          <w:rFonts w:hint="cs"/>
          <w:rtl/>
        </w:rPr>
        <w:t>המשקל</w:t>
      </w:r>
      <w:r w:rsidRPr="0074449F">
        <w:rPr>
          <w:rtl/>
        </w:rPr>
        <w:t xml:space="preserve"> </w:t>
      </w:r>
      <w:r w:rsidRPr="0074449F">
        <w:rPr>
          <w:rFonts w:hint="cs"/>
          <w:rtl/>
        </w:rPr>
        <w:t>המרבי ל</w:t>
      </w:r>
      <w:r w:rsidRPr="0074449F">
        <w:rPr>
          <w:rtl/>
        </w:rPr>
        <w:t xml:space="preserve">קובץ בהצעה </w:t>
      </w:r>
      <w:r w:rsidR="00C82FB8">
        <w:rPr>
          <w:rFonts w:hint="cs"/>
          <w:rtl/>
        </w:rPr>
        <w:t>הוא</w:t>
      </w:r>
      <w:r w:rsidRPr="0074449F">
        <w:rPr>
          <w:rFonts w:hint="cs"/>
          <w:rtl/>
        </w:rPr>
        <w:t xml:space="preserve"> </w:t>
      </w:r>
      <w:r w:rsidRPr="0074449F">
        <w:rPr>
          <w:rtl/>
        </w:rPr>
        <w:t xml:space="preserve">10 </w:t>
      </w:r>
      <w:r w:rsidRPr="0074449F">
        <w:t>MB</w:t>
      </w:r>
      <w:r w:rsidRPr="0074449F">
        <w:rPr>
          <w:rtl/>
        </w:rPr>
        <w:t xml:space="preserve"> </w:t>
      </w:r>
      <w:r w:rsidRPr="0074449F">
        <w:rPr>
          <w:rFonts w:hint="cs"/>
          <w:rtl/>
        </w:rPr>
        <w:t xml:space="preserve">ומקסימום 50 </w:t>
      </w:r>
      <w:r w:rsidRPr="0074449F">
        <w:rPr>
          <w:rFonts w:hint="cs"/>
        </w:rPr>
        <w:t>MB</w:t>
      </w:r>
      <w:r w:rsidRPr="0074449F">
        <w:rPr>
          <w:rFonts w:hint="cs"/>
          <w:rtl/>
        </w:rPr>
        <w:t xml:space="preserve"> לכלל הקבצים באותה הצעה</w:t>
      </w:r>
      <w:r w:rsidRPr="0074449F">
        <w:rPr>
          <w:rtl/>
        </w:rPr>
        <w:t xml:space="preserve">. על המציע לבדוק את </w:t>
      </w:r>
      <w:r w:rsidRPr="0074449F">
        <w:rPr>
          <w:rFonts w:hint="cs"/>
          <w:rtl/>
        </w:rPr>
        <w:t>משקל</w:t>
      </w:r>
      <w:r w:rsidRPr="0074449F">
        <w:rPr>
          <w:rtl/>
        </w:rPr>
        <w:t xml:space="preserve"> הקבצים הנשלחים על ידו ולוודא כי הצעתו עומדת במגבל</w:t>
      </w:r>
      <w:r w:rsidRPr="0074449F">
        <w:rPr>
          <w:rFonts w:hint="cs"/>
          <w:rtl/>
        </w:rPr>
        <w:t>ו</w:t>
      </w:r>
      <w:r w:rsidRPr="0074449F">
        <w:rPr>
          <w:rtl/>
        </w:rPr>
        <w:t>ת.</w:t>
      </w:r>
      <w:r w:rsidRPr="0074449F">
        <w:rPr>
          <w:rFonts w:hint="cs"/>
        </w:rPr>
        <w:t xml:space="preserve"> </w:t>
      </w:r>
      <w:r w:rsidRPr="0074449F">
        <w:rPr>
          <w:rFonts w:hint="cs"/>
          <w:rtl/>
        </w:rPr>
        <w:t xml:space="preserve">ניתן להעלות קבצים מסוג </w:t>
      </w:r>
      <w:r w:rsidRPr="0074449F">
        <w:t>PDF/WORD/EXCEL</w:t>
      </w:r>
      <w:r w:rsidRPr="0074449F">
        <w:rPr>
          <w:rFonts w:hint="cs"/>
        </w:rPr>
        <w:t>/SIGN</w:t>
      </w:r>
      <w:r w:rsidRPr="0074449F">
        <w:t>ED</w:t>
      </w:r>
      <w:r w:rsidR="009D3DD9">
        <w:rPr>
          <w:rFonts w:hint="cs"/>
          <w:rtl/>
        </w:rPr>
        <w:t>.</w:t>
      </w:r>
    </w:p>
    <w:p w14:paraId="3DD6CDBE" w14:textId="62630C9A" w:rsidR="00DA7A9C" w:rsidRPr="0074449F" w:rsidRDefault="00DA7A9C" w:rsidP="003907FE">
      <w:pPr>
        <w:pStyle w:val="43"/>
      </w:pPr>
      <w:r w:rsidRPr="0074449F">
        <w:rPr>
          <w:rFonts w:hint="eastAsia"/>
          <w:rtl/>
        </w:rPr>
        <w:t>באפשרות</w:t>
      </w:r>
      <w:r w:rsidRPr="0074449F">
        <w:rPr>
          <w:rtl/>
        </w:rPr>
        <w:t xml:space="preserve"> </w:t>
      </w:r>
      <w:r w:rsidRPr="0074449F">
        <w:rPr>
          <w:rFonts w:hint="eastAsia"/>
          <w:rtl/>
        </w:rPr>
        <w:t>המציע</w:t>
      </w:r>
      <w:r w:rsidRPr="0074449F">
        <w:rPr>
          <w:rtl/>
        </w:rPr>
        <w:t xml:space="preserve"> </w:t>
      </w:r>
      <w:r w:rsidRPr="0074449F">
        <w:rPr>
          <w:rFonts w:hint="eastAsia"/>
          <w:rtl/>
        </w:rPr>
        <w:t>לבצע</w:t>
      </w:r>
      <w:r w:rsidRPr="0074449F">
        <w:rPr>
          <w:rtl/>
        </w:rPr>
        <w:t xml:space="preserve"> </w:t>
      </w:r>
      <w:r w:rsidRPr="0074449F">
        <w:rPr>
          <w:rFonts w:hint="eastAsia"/>
          <w:b/>
          <w:bCs/>
          <w:rtl/>
        </w:rPr>
        <w:t>הגשה</w:t>
      </w:r>
      <w:r w:rsidRPr="0074449F">
        <w:rPr>
          <w:b/>
          <w:bCs/>
          <w:rtl/>
        </w:rPr>
        <w:t xml:space="preserve"> </w:t>
      </w:r>
      <w:r w:rsidRPr="0074449F">
        <w:rPr>
          <w:rFonts w:hint="eastAsia"/>
          <w:b/>
          <w:bCs/>
          <w:rtl/>
        </w:rPr>
        <w:t>אחת</w:t>
      </w:r>
      <w:r w:rsidRPr="0074449F">
        <w:rPr>
          <w:b/>
          <w:bCs/>
          <w:rtl/>
        </w:rPr>
        <w:t xml:space="preserve"> </w:t>
      </w:r>
      <w:r w:rsidRPr="0074449F">
        <w:rPr>
          <w:rFonts w:hint="eastAsia"/>
          <w:b/>
          <w:bCs/>
          <w:rtl/>
        </w:rPr>
        <w:t>בלבד</w:t>
      </w:r>
      <w:r w:rsidR="00C82FB8">
        <w:rPr>
          <w:rFonts w:hint="cs"/>
          <w:b/>
          <w:bCs/>
          <w:rtl/>
        </w:rPr>
        <w:t>.</w:t>
      </w:r>
      <w:r w:rsidRPr="0074449F">
        <w:rPr>
          <w:rtl/>
        </w:rPr>
        <w:t xml:space="preserve"> </w:t>
      </w:r>
      <w:r w:rsidRPr="0074449F">
        <w:rPr>
          <w:rFonts w:hint="eastAsia"/>
          <w:rtl/>
        </w:rPr>
        <w:t>לאחר</w:t>
      </w:r>
      <w:r w:rsidRPr="0074449F">
        <w:rPr>
          <w:rtl/>
        </w:rPr>
        <w:t xml:space="preserve"> </w:t>
      </w:r>
      <w:r w:rsidRPr="0074449F">
        <w:rPr>
          <w:rFonts w:hint="eastAsia"/>
          <w:rtl/>
        </w:rPr>
        <w:t>הגשת</w:t>
      </w:r>
      <w:r w:rsidRPr="0074449F">
        <w:rPr>
          <w:rtl/>
        </w:rPr>
        <w:t xml:space="preserve"> </w:t>
      </w:r>
      <w:r w:rsidRPr="0074449F">
        <w:rPr>
          <w:rFonts w:hint="eastAsia"/>
          <w:rtl/>
        </w:rPr>
        <w:t>המענה</w:t>
      </w:r>
      <w:r w:rsidRPr="0074449F">
        <w:rPr>
          <w:rtl/>
        </w:rPr>
        <w:t xml:space="preserve"> </w:t>
      </w:r>
      <w:r w:rsidRPr="0074449F">
        <w:rPr>
          <w:rFonts w:hint="eastAsia"/>
          <w:rtl/>
        </w:rPr>
        <w:t>לא</w:t>
      </w:r>
      <w:r w:rsidRPr="0074449F">
        <w:rPr>
          <w:rtl/>
        </w:rPr>
        <w:t xml:space="preserve"> </w:t>
      </w:r>
      <w:r w:rsidRPr="0074449F">
        <w:rPr>
          <w:rFonts w:hint="eastAsia"/>
          <w:rtl/>
        </w:rPr>
        <w:t>תתאפשר</w:t>
      </w:r>
      <w:r w:rsidRPr="0074449F">
        <w:rPr>
          <w:rtl/>
        </w:rPr>
        <w:t xml:space="preserve"> </w:t>
      </w:r>
      <w:r w:rsidRPr="0074449F">
        <w:rPr>
          <w:rFonts w:hint="eastAsia"/>
          <w:rtl/>
        </w:rPr>
        <w:t>הגשה</w:t>
      </w:r>
      <w:r w:rsidRPr="0074449F">
        <w:rPr>
          <w:rtl/>
        </w:rPr>
        <w:t xml:space="preserve"> </w:t>
      </w:r>
      <w:r w:rsidRPr="0074449F">
        <w:rPr>
          <w:rFonts w:hint="eastAsia"/>
          <w:rtl/>
        </w:rPr>
        <w:t>נוספת</w:t>
      </w:r>
      <w:r w:rsidRPr="0074449F">
        <w:rPr>
          <w:rFonts w:hint="cs"/>
          <w:rtl/>
        </w:rPr>
        <w:t>.</w:t>
      </w:r>
    </w:p>
    <w:p w14:paraId="749FD6F3" w14:textId="77777777" w:rsidR="00DA7A9C" w:rsidRPr="0074449F" w:rsidRDefault="00DA7A9C" w:rsidP="003907FE">
      <w:pPr>
        <w:pStyle w:val="43"/>
        <w:rPr>
          <w:rtl/>
        </w:rPr>
      </w:pPr>
      <w:r w:rsidRPr="0074449F">
        <w:rPr>
          <w:rtl/>
        </w:rPr>
        <w:t xml:space="preserve">לאחר הגשת ההצעה יופיע במסך ההגשה מספר אסמכתא. רק לאחר הופעת ההודעה עם מספר האסמכתא תהליך ההגשה יסתיים. </w:t>
      </w:r>
      <w:r w:rsidRPr="0074449F">
        <w:rPr>
          <w:b/>
          <w:bCs/>
          <w:rtl/>
        </w:rPr>
        <w:t>ללא קבלת מספר האסמכתא דין ההצעה כלא הוגשה.</w:t>
      </w:r>
    </w:p>
    <w:p w14:paraId="33061BD1" w14:textId="32516B55" w:rsidR="00DA7A9C" w:rsidRPr="0074449F" w:rsidRDefault="00DA7A9C" w:rsidP="00025138">
      <w:pPr>
        <w:pStyle w:val="43"/>
      </w:pPr>
      <w:r w:rsidRPr="0074449F">
        <w:rPr>
          <w:rtl/>
        </w:rPr>
        <w:t xml:space="preserve">ככל שתהיה תקלה טכנית ממושכת, אשר תמנע הגשות הצעות במכרז, יוכל </w:t>
      </w:r>
      <w:r w:rsidR="00025138">
        <w:rPr>
          <w:rFonts w:hint="cs"/>
          <w:rtl/>
        </w:rPr>
        <w:t>עורך המכרז</w:t>
      </w:r>
      <w:r w:rsidRPr="0074449F">
        <w:rPr>
          <w:rtl/>
        </w:rPr>
        <w:t xml:space="preserve"> בהודעה שתפורסם באתר האינטרנט לקבוע דרך הגשה אחרת במכרז. </w:t>
      </w:r>
    </w:p>
    <w:p w14:paraId="0C65FE5D" w14:textId="5577E688" w:rsidR="00434DB6" w:rsidRDefault="00DA7A9C" w:rsidP="003907FE">
      <w:pPr>
        <w:pStyle w:val="43"/>
      </w:pPr>
      <w:r w:rsidRPr="0074449F">
        <w:rPr>
          <w:rFonts w:hint="eastAsia"/>
          <w:rtl/>
        </w:rPr>
        <w:t>להנחיות</w:t>
      </w:r>
      <w:r w:rsidRPr="0074449F">
        <w:rPr>
          <w:rtl/>
        </w:rPr>
        <w:t xml:space="preserve"> </w:t>
      </w:r>
      <w:r w:rsidRPr="0074449F">
        <w:rPr>
          <w:rFonts w:hint="eastAsia"/>
          <w:rtl/>
        </w:rPr>
        <w:t>וחומרי</w:t>
      </w:r>
      <w:r w:rsidRPr="0074449F">
        <w:rPr>
          <w:rtl/>
        </w:rPr>
        <w:t xml:space="preserve"> </w:t>
      </w:r>
      <w:r w:rsidRPr="0074449F">
        <w:rPr>
          <w:rFonts w:hint="eastAsia"/>
          <w:rtl/>
        </w:rPr>
        <w:t>הדרכה</w:t>
      </w:r>
      <w:r w:rsidRPr="0074449F">
        <w:rPr>
          <w:rtl/>
        </w:rPr>
        <w:t xml:space="preserve"> </w:t>
      </w:r>
      <w:r w:rsidRPr="0074449F">
        <w:rPr>
          <w:rFonts w:hint="eastAsia"/>
          <w:rtl/>
        </w:rPr>
        <w:t>על</w:t>
      </w:r>
      <w:r w:rsidRPr="0074449F">
        <w:rPr>
          <w:rtl/>
        </w:rPr>
        <w:t xml:space="preserve"> </w:t>
      </w:r>
      <w:r w:rsidRPr="0074449F">
        <w:rPr>
          <w:rFonts w:hint="eastAsia"/>
          <w:rtl/>
        </w:rPr>
        <w:t>אופן</w:t>
      </w:r>
      <w:r w:rsidRPr="0074449F">
        <w:rPr>
          <w:rtl/>
        </w:rPr>
        <w:t xml:space="preserve"> </w:t>
      </w:r>
      <w:r w:rsidRPr="0074449F">
        <w:rPr>
          <w:rFonts w:hint="eastAsia"/>
          <w:rtl/>
        </w:rPr>
        <w:t>הגשת</w:t>
      </w:r>
      <w:r w:rsidRPr="0074449F">
        <w:rPr>
          <w:rtl/>
        </w:rPr>
        <w:t xml:space="preserve"> </w:t>
      </w:r>
      <w:r w:rsidRPr="0074449F">
        <w:rPr>
          <w:rFonts w:hint="eastAsia"/>
          <w:rtl/>
        </w:rPr>
        <w:t>ההצעות</w:t>
      </w:r>
      <w:r w:rsidRPr="0074449F">
        <w:rPr>
          <w:rtl/>
        </w:rPr>
        <w:t xml:space="preserve"> </w:t>
      </w:r>
      <w:r w:rsidRPr="0074449F">
        <w:rPr>
          <w:rFonts w:hint="eastAsia"/>
          <w:rtl/>
        </w:rPr>
        <w:t>בתיבת</w:t>
      </w:r>
      <w:r w:rsidRPr="0074449F">
        <w:rPr>
          <w:rtl/>
        </w:rPr>
        <w:t xml:space="preserve"> </w:t>
      </w:r>
      <w:r w:rsidRPr="0074449F">
        <w:rPr>
          <w:rFonts w:hint="eastAsia"/>
          <w:rtl/>
        </w:rPr>
        <w:t>המכרזים</w:t>
      </w:r>
      <w:r w:rsidRPr="0074449F">
        <w:rPr>
          <w:rtl/>
        </w:rPr>
        <w:t xml:space="preserve"> </w:t>
      </w:r>
      <w:r w:rsidRPr="0074449F">
        <w:rPr>
          <w:rFonts w:hint="eastAsia"/>
          <w:rtl/>
        </w:rPr>
        <w:t>הדיגיטלית</w:t>
      </w:r>
      <w:r w:rsidR="009D3DD9">
        <w:rPr>
          <w:rtl/>
        </w:rPr>
        <w:t xml:space="preserve"> ניתן להיכנס לקישור הבא:</w:t>
      </w:r>
      <w:hyperlink r:id="rId29" w:history="1">
        <w:r w:rsidRPr="00651937">
          <w:rPr>
            <w:rStyle w:val="Hyperlink"/>
          </w:rPr>
          <w:t>https://govextra.gov.il/mr/guides/tender</w:t>
        </w:r>
      </w:hyperlink>
      <w:r w:rsidRPr="00651937">
        <w:t xml:space="preserve">  </w:t>
      </w:r>
      <w:r w:rsidR="00B657A3" w:rsidRPr="00651937">
        <w:rPr>
          <w:rFonts w:hint="cs"/>
          <w:rtl/>
        </w:rPr>
        <w:t>.</w:t>
      </w:r>
    </w:p>
    <w:p w14:paraId="3FDBFCAB" w14:textId="4DCD275B" w:rsidR="00FA2FBC" w:rsidRPr="00912C44" w:rsidRDefault="00FA2FBC" w:rsidP="00C03A1B">
      <w:pPr>
        <w:pStyle w:val="25"/>
      </w:pPr>
      <w:bookmarkStart w:id="177" w:name="_Toc100761173"/>
      <w:bookmarkStart w:id="178" w:name="_Toc72305600"/>
      <w:bookmarkStart w:id="179" w:name="_Toc72403866"/>
      <w:bookmarkStart w:id="180" w:name="_Toc72405233"/>
      <w:r w:rsidRPr="00912C44">
        <w:rPr>
          <w:rtl/>
        </w:rPr>
        <w:t>נוהל המכרז</w:t>
      </w:r>
      <w:bookmarkEnd w:id="155"/>
      <w:bookmarkEnd w:id="177"/>
      <w:r w:rsidRPr="00912C44">
        <w:rPr>
          <w:rtl/>
        </w:rPr>
        <w:t xml:space="preserve"> </w:t>
      </w:r>
      <w:bookmarkEnd w:id="178"/>
      <w:bookmarkEnd w:id="179"/>
      <w:bookmarkEnd w:id="180"/>
    </w:p>
    <w:p w14:paraId="7578FF83" w14:textId="77777777" w:rsidR="00FA2FBC" w:rsidRPr="00121439" w:rsidRDefault="00FA2FBC" w:rsidP="00CB0B4A">
      <w:pPr>
        <w:pStyle w:val="32"/>
        <w:rPr>
          <w:rtl/>
        </w:rPr>
      </w:pPr>
      <w:bookmarkStart w:id="181" w:name="_Toc72305601"/>
      <w:bookmarkStart w:id="182" w:name="_Toc72403867"/>
      <w:bookmarkStart w:id="183" w:name="_Toc72405234"/>
      <w:bookmarkStart w:id="184" w:name="_Toc516503359"/>
      <w:r w:rsidRPr="00121439">
        <w:rPr>
          <w:rtl/>
        </w:rPr>
        <w:t>סמכויות עורך המכרז בעת בדיקת הצעות</w:t>
      </w:r>
      <w:bookmarkEnd w:id="181"/>
      <w:bookmarkEnd w:id="182"/>
      <w:bookmarkEnd w:id="183"/>
      <w:r w:rsidRPr="00121439">
        <w:rPr>
          <w:rtl/>
        </w:rPr>
        <w:t xml:space="preserve"> </w:t>
      </w:r>
    </w:p>
    <w:p w14:paraId="3DEF4B29" w14:textId="77777777" w:rsidR="007D07D2" w:rsidRPr="00121439" w:rsidRDefault="00FA2FBC" w:rsidP="003907FE">
      <w:pPr>
        <w:pStyle w:val="43"/>
      </w:pPr>
      <w:r w:rsidRPr="00121439">
        <w:rPr>
          <w:rtl/>
        </w:rPr>
        <w:t>עורך המכרז או צוות מטעמו</w:t>
      </w:r>
      <w:r w:rsidR="007D07D2" w:rsidRPr="00121439">
        <w:rPr>
          <w:rtl/>
        </w:rPr>
        <w:t>,</w:t>
      </w:r>
      <w:r w:rsidRPr="00121439">
        <w:rPr>
          <w:rtl/>
        </w:rPr>
        <w:t xml:space="preserve"> אשר יכול ויכלול גם יועצים חיצוניים</w:t>
      </w:r>
      <w:r w:rsidR="007D07D2" w:rsidRPr="00121439">
        <w:rPr>
          <w:rtl/>
        </w:rPr>
        <w:t>,</w:t>
      </w:r>
      <w:r w:rsidRPr="00121439">
        <w:rPr>
          <w:rtl/>
        </w:rPr>
        <w:t xml:space="preserve"> </w:t>
      </w:r>
      <w:r w:rsidR="005635F3" w:rsidRPr="00121439">
        <w:rPr>
          <w:rtl/>
        </w:rPr>
        <w:t>יבדקו את ההצעות במכרז, ויתנו להן</w:t>
      </w:r>
      <w:r w:rsidRPr="00121439">
        <w:rPr>
          <w:rtl/>
        </w:rPr>
        <w:t xml:space="preserve"> ניקוד.</w:t>
      </w:r>
      <w:r w:rsidR="005635F3" w:rsidRPr="00121439">
        <w:rPr>
          <w:rtl/>
        </w:rPr>
        <w:t xml:space="preserve"> </w:t>
      </w:r>
    </w:p>
    <w:p w14:paraId="2023466D" w14:textId="4034B4FE" w:rsidR="005635F3" w:rsidRPr="00121439" w:rsidRDefault="007D07D2" w:rsidP="003907FE">
      <w:pPr>
        <w:pStyle w:val="43"/>
      </w:pPr>
      <w:r w:rsidRPr="00121439">
        <w:rPr>
          <w:rtl/>
        </w:rPr>
        <w:t xml:space="preserve">מעבר למידע המופיע בהצעה, </w:t>
      </w:r>
      <w:r w:rsidR="005635F3" w:rsidRPr="00121439">
        <w:rPr>
          <w:rtl/>
        </w:rPr>
        <w:t>לצורך בדיקת ההצעות יעשה עורך המכרז או מי מטעמו שימוש בידע המקצועי העומד לרשותו,</w:t>
      </w:r>
      <w:r w:rsidRPr="00121439">
        <w:rPr>
          <w:rtl/>
        </w:rPr>
        <w:t xml:space="preserve"> </w:t>
      </w:r>
      <w:r w:rsidR="005635F3" w:rsidRPr="00121439">
        <w:rPr>
          <w:rtl/>
        </w:rPr>
        <w:t>ובמקורות מידע מהימנים, וביניהם מידע ציבורי על המציע,</w:t>
      </w:r>
      <w:r w:rsidRPr="00121439">
        <w:rPr>
          <w:rtl/>
        </w:rPr>
        <w:t xml:space="preserve"> ניסיונו בעבודה עם המציע,</w:t>
      </w:r>
      <w:r w:rsidR="005635F3" w:rsidRPr="00121439">
        <w:rPr>
          <w:rtl/>
        </w:rPr>
        <w:t xml:space="preserve"> חוות דעת יועצים מקצועיים, וכן כל מקור מידע אמין אחר. </w:t>
      </w:r>
    </w:p>
    <w:p w14:paraId="045197F9" w14:textId="77777777" w:rsidR="00FA2FBC" w:rsidRPr="00121439" w:rsidRDefault="00FA2FBC" w:rsidP="003907FE">
      <w:pPr>
        <w:pStyle w:val="43"/>
        <w:rPr>
          <w:rtl/>
        </w:rPr>
      </w:pPr>
      <w:r w:rsidRPr="00121439">
        <w:rPr>
          <w:rtl/>
        </w:rPr>
        <w:t xml:space="preserve">עורך המכרז </w:t>
      </w:r>
      <w:r w:rsidR="005635F3" w:rsidRPr="00121439">
        <w:rPr>
          <w:rtl/>
        </w:rPr>
        <w:t xml:space="preserve">או מי מטעמו רשאי </w:t>
      </w:r>
      <w:r w:rsidRPr="00121439">
        <w:rPr>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93FCCCD" w14:textId="31118553" w:rsidR="00FA2FBC" w:rsidRDefault="00FA2FBC" w:rsidP="003907FE">
      <w:pPr>
        <w:pStyle w:val="43"/>
      </w:pPr>
      <w:r w:rsidRPr="00121439">
        <w:rPr>
          <w:rtl/>
        </w:rPr>
        <w:t>לאחר שניתנה למציע הזדמנות להשלים ולתקן, עורך המכרז רשאי לפסול הצעה שעדיין אינה עונה על דרישות המכרז, או, בהתאם לשיקול דעתו</w:t>
      </w:r>
      <w:r w:rsidR="005C27A0" w:rsidRPr="00121439">
        <w:rPr>
          <w:rtl/>
        </w:rPr>
        <w:t>,</w:t>
      </w:r>
      <w:r w:rsidRPr="00121439">
        <w:rPr>
          <w:rtl/>
        </w:rPr>
        <w:t xml:space="preserve"> לבקש השלמה נוספת.</w:t>
      </w:r>
    </w:p>
    <w:p w14:paraId="74711377" w14:textId="77777777" w:rsidR="00206EA5" w:rsidRPr="00CC5996" w:rsidRDefault="00206EA5" w:rsidP="003907FE">
      <w:pPr>
        <w:pStyle w:val="43"/>
      </w:pPr>
      <w:r>
        <w:rPr>
          <w:rFonts w:hint="cs"/>
          <w:rtl/>
        </w:rPr>
        <w:t xml:space="preserve">ככל שיעלה חשש ביחס לעצמאות המציע אל מול מציעים אחרים במכרז,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2FA0A7CB" w14:textId="77777777" w:rsidR="00E95DC0" w:rsidRPr="00121439" w:rsidRDefault="00E95DC0" w:rsidP="003907FE">
      <w:pPr>
        <w:pStyle w:val="43"/>
      </w:pPr>
      <w:r w:rsidRPr="00121439">
        <w:rPr>
          <w:rtl/>
        </w:rPr>
        <w:t xml:space="preserve">עורך המכרז רשאי שלא להתחשב בהצעה בשל חוסר התייחסות מפורטת לסעיף מסעיפי המכרז, </w:t>
      </w:r>
      <w:r w:rsidR="00851F26" w:rsidRPr="00121439">
        <w:rPr>
          <w:rtl/>
        </w:rPr>
        <w:t xml:space="preserve">הצעה לא ברורה ולא חד משמעית </w:t>
      </w:r>
      <w:r w:rsidRPr="00121439">
        <w:rPr>
          <w:rtl/>
        </w:rPr>
        <w:t>אשר לדעת עורך המכרז מונעת הערכת ההצעה כראוי.</w:t>
      </w:r>
    </w:p>
    <w:p w14:paraId="4151EFFC" w14:textId="77777777" w:rsidR="004B461E" w:rsidRPr="00121439" w:rsidRDefault="004B461E" w:rsidP="003907FE">
      <w:pPr>
        <w:pStyle w:val="43"/>
        <w:rPr>
          <w:rtl/>
        </w:rPr>
      </w:pPr>
      <w:r w:rsidRPr="00121439">
        <w:rPr>
          <w:rtl/>
        </w:rPr>
        <w:t>עורך המכרז יוכל לבקש מהמציעים במכרז להאריך את תקופת הערבות על פי שיקול דעתו. מציע שלא יאריך את ערבותו, רשאי עורך המכרז לחלט את ערבותו, וכן לפסול את הצעתו.</w:t>
      </w:r>
    </w:p>
    <w:p w14:paraId="197FE186" w14:textId="77777777" w:rsidR="00933165" w:rsidRPr="00121439" w:rsidRDefault="00933165" w:rsidP="003907FE">
      <w:pPr>
        <w:pStyle w:val="43"/>
      </w:pPr>
      <w:r w:rsidRPr="00121439">
        <w:rPr>
          <w:rtl/>
        </w:rPr>
        <w:t xml:space="preserve">ככל שבתום ההליך המכרזי תיוותר הצעה </w:t>
      </w:r>
      <w:r w:rsidR="008365ED" w:rsidRPr="00121439">
        <w:rPr>
          <w:rtl/>
        </w:rPr>
        <w:t>יחידה</w:t>
      </w:r>
      <w:r w:rsidRPr="00121439">
        <w:rPr>
          <w:rtl/>
        </w:rPr>
        <w:t>, המזמין, בהתאם לשיקול דעתו הבלעדי יהיה רשאי:</w:t>
      </w:r>
    </w:p>
    <w:p w14:paraId="59FB9CFB" w14:textId="7975B321" w:rsidR="00933165" w:rsidRPr="00121439" w:rsidRDefault="00933165" w:rsidP="0000408A">
      <w:pPr>
        <w:pStyle w:val="54"/>
      </w:pPr>
      <w:r w:rsidRPr="00121439">
        <w:rPr>
          <w:rtl/>
        </w:rPr>
        <w:t xml:space="preserve"> להכריז על המציע שנותר כמועמד לזכי</w:t>
      </w:r>
      <w:r w:rsidR="00BA56B3">
        <w:rPr>
          <w:rFonts w:hint="cs"/>
          <w:rtl/>
        </w:rPr>
        <w:t>י</w:t>
      </w:r>
      <w:r w:rsidRPr="00121439">
        <w:rPr>
          <w:rtl/>
        </w:rPr>
        <w:t>ה;</w:t>
      </w:r>
    </w:p>
    <w:p w14:paraId="77F00454" w14:textId="77777777" w:rsidR="00167FA9" w:rsidRPr="00F97131" w:rsidRDefault="00167FA9" w:rsidP="00167FA9">
      <w:pPr>
        <w:pStyle w:val="54"/>
        <w:rPr>
          <w:rtl/>
        </w:rPr>
      </w:pPr>
      <w:r>
        <w:rPr>
          <w:rFonts w:hint="cs"/>
          <w:rtl/>
        </w:rPr>
        <w:t xml:space="preserve">במקרה בו עורך המכרז סבור כי אין תועלת בביטול המכרז ועריכת המכרז מחדש, </w:t>
      </w:r>
      <w:r w:rsidRPr="00F97131">
        <w:rPr>
          <w:rFonts w:hint="cs"/>
          <w:rtl/>
        </w:rPr>
        <w:t>לנהל עם המציע שהגיש את הצעתו מו"מ לצורך שיפור הצעת המחיר.</w:t>
      </w:r>
    </w:p>
    <w:p w14:paraId="49EE2A83" w14:textId="77777777" w:rsidR="00933165" w:rsidRPr="00121439" w:rsidRDefault="00933165" w:rsidP="0000408A">
      <w:pPr>
        <w:pStyle w:val="54"/>
      </w:pPr>
      <w:r w:rsidRPr="00121439">
        <w:rPr>
          <w:rtl/>
        </w:rPr>
        <w:t>לבטל את המכרז, ולצאת למכרז חדש;</w:t>
      </w:r>
    </w:p>
    <w:p w14:paraId="50E1B5DC" w14:textId="77777777" w:rsidR="00FA2FBC" w:rsidRPr="00121439" w:rsidRDefault="00FA2FBC" w:rsidP="003907FE">
      <w:pPr>
        <w:pStyle w:val="43"/>
      </w:pPr>
      <w:r w:rsidRPr="00121439">
        <w:rPr>
          <w:rtl/>
        </w:rPr>
        <w:t xml:space="preserve">עורך </w:t>
      </w:r>
      <w:r w:rsidRPr="00121439">
        <w:rPr>
          <w:rStyle w:val="4ff"/>
          <w:rtl/>
        </w:rPr>
        <w:t>ה</w:t>
      </w:r>
      <w:r w:rsidRPr="00121439">
        <w:rPr>
          <w:rtl/>
        </w:rPr>
        <w:t>מכרז</w:t>
      </w:r>
      <w:r w:rsidR="00F90045" w:rsidRPr="00121439">
        <w:rPr>
          <w:rtl/>
        </w:rPr>
        <w:t xml:space="preserve">, לאחר שנתן למציע זכות טיעון בכתב או בע"פ, </w:t>
      </w:r>
      <w:r w:rsidRPr="00121439">
        <w:rPr>
          <w:rtl/>
        </w:rPr>
        <w:t>יהיה רשאי לפסול הצעה אם לפי שיקול דעתו הבלעדי מתקיים אחד מהתנאים הבאים:</w:t>
      </w:r>
    </w:p>
    <w:p w14:paraId="7E0AA3B1" w14:textId="77777777" w:rsidR="00FA2FBC" w:rsidRPr="00121439" w:rsidRDefault="00FA2FBC" w:rsidP="0000408A">
      <w:pPr>
        <w:pStyle w:val="54"/>
      </w:pPr>
      <w:r w:rsidRPr="00121439">
        <w:rPr>
          <w:b/>
          <w:bCs/>
          <w:rtl/>
        </w:rPr>
        <w:t>פסילת הצעה בלתי כדאית כלכלית או תכסיסנית</w:t>
      </w:r>
      <w:r w:rsidRPr="00121439">
        <w:rPr>
          <w:rtl/>
        </w:rPr>
        <w:t xml:space="preserve"> – אם ההצעה הינה בלתי כלכלית למציע</w:t>
      </w:r>
      <w:r w:rsidR="008663FB" w:rsidRPr="00121439">
        <w:rPr>
          <w:rtl/>
        </w:rPr>
        <w:t>,</w:t>
      </w:r>
      <w:r w:rsidRPr="00121439">
        <w:rPr>
          <w:rtl/>
        </w:rPr>
        <w:t xml:space="preserve"> במידה המטילה בספק את יכולתו לעמוד בהתחייבויותיו</w:t>
      </w:r>
      <w:r w:rsidR="008663FB" w:rsidRPr="00121439">
        <w:rPr>
          <w:rtl/>
        </w:rPr>
        <w:t>,</w:t>
      </w:r>
      <w:r w:rsidRPr="00121439">
        <w:rPr>
          <w:rtl/>
        </w:rPr>
        <w:t xml:space="preserve"> היה ויזכה במכרז, או תכסיסנית (למשל, הצעה הכוללת מחירים או הנחות חריגות לפריטים מסוימים)</w:t>
      </w:r>
      <w:r w:rsidR="008663FB" w:rsidRPr="00121439">
        <w:rPr>
          <w:rtl/>
        </w:rPr>
        <w:t>,</w:t>
      </w:r>
      <w:r w:rsidRPr="00121439">
        <w:rPr>
          <w:rtl/>
        </w:rPr>
        <w:t xml:space="preserve"> הן ביחס להצעה עצמה והן ביחס להצעות אחרות.</w:t>
      </w:r>
    </w:p>
    <w:p w14:paraId="7936B748" w14:textId="77777777" w:rsidR="00FA2FBC" w:rsidRPr="00121439" w:rsidRDefault="00FA2FBC" w:rsidP="0000408A">
      <w:pPr>
        <w:pStyle w:val="54"/>
      </w:pPr>
      <w:r w:rsidRPr="00121439">
        <w:rPr>
          <w:b/>
          <w:bCs/>
          <w:rtl/>
        </w:rPr>
        <w:t>פסילה עקב התנהגות שלא בתום לב ב</w:t>
      </w:r>
      <w:r w:rsidR="00A67200" w:rsidRPr="00121439">
        <w:rPr>
          <w:b/>
          <w:bCs/>
          <w:rtl/>
        </w:rPr>
        <w:t>הסכמים</w:t>
      </w:r>
      <w:r w:rsidRPr="00121439">
        <w:rPr>
          <w:b/>
          <w:bCs/>
          <w:rtl/>
        </w:rPr>
        <w:t xml:space="preserve"> קודמים</w:t>
      </w:r>
      <w:r w:rsidRPr="00121439">
        <w:rPr>
          <w:rtl/>
        </w:rPr>
        <w:t xml:space="preserve"> – המציע, </w:t>
      </w:r>
      <w:r w:rsidR="008663FB" w:rsidRPr="00121439">
        <w:rPr>
          <w:rtl/>
        </w:rPr>
        <w:t>במסגרת מכרז קודם של עורך המכרז</w:t>
      </w:r>
      <w:r w:rsidRPr="00121439">
        <w:rPr>
          <w:rtl/>
        </w:rPr>
        <w:t xml:space="preserve">, או של </w:t>
      </w:r>
      <w:r w:rsidR="008663FB" w:rsidRPr="00121439">
        <w:rPr>
          <w:rtl/>
        </w:rPr>
        <w:t>אחד המזמינים</w:t>
      </w:r>
      <w:r w:rsidRPr="00121439">
        <w:rPr>
          <w:rtl/>
        </w:rPr>
        <w:t xml:space="preserve">, נהג בערמה, </w:t>
      </w:r>
      <w:r w:rsidR="00F90045" w:rsidRPr="00121439">
        <w:rPr>
          <w:rtl/>
        </w:rPr>
        <w:t xml:space="preserve">בחוסר תום לב, </w:t>
      </w:r>
      <w:r w:rsidRPr="00121439">
        <w:rPr>
          <w:rtl/>
        </w:rPr>
        <w:t>בתכסיסנות או בחוסר ניקיון כפיים.</w:t>
      </w:r>
    </w:p>
    <w:p w14:paraId="43223A45" w14:textId="77E445D1" w:rsidR="00FA2FBC" w:rsidRPr="00121439" w:rsidRDefault="00FA2FBC" w:rsidP="0000408A">
      <w:pPr>
        <w:pStyle w:val="54"/>
      </w:pPr>
      <w:r w:rsidRPr="00121439">
        <w:rPr>
          <w:b/>
          <w:bCs/>
          <w:rtl/>
        </w:rPr>
        <w:t>פסילת הצעה עקב מצב כלכלי של המציע</w:t>
      </w:r>
      <w:r w:rsidRPr="00121439">
        <w:rPr>
          <w:rtl/>
        </w:rPr>
        <w:t xml:space="preserve"> – אם עקב מצבו הכלכלי הנוכחי או הצפוי של המציע, לרבות</w:t>
      </w:r>
      <w:r w:rsidR="00F90045" w:rsidRPr="00121439">
        <w:rPr>
          <w:rtl/>
        </w:rPr>
        <w:t xml:space="preserve"> עקב</w:t>
      </w:r>
      <w:r w:rsidRPr="00121439">
        <w:rPr>
          <w:rtl/>
        </w:rPr>
        <w:t xml:space="preserve"> הליכי פשיטת רגל או פירוק או תביעות מה</w:t>
      </w:r>
      <w:r w:rsidR="005B3E7A">
        <w:rPr>
          <w:rtl/>
        </w:rPr>
        <w:t>ותיות הקיימות נגדו, קיים חשש לת</w:t>
      </w:r>
      <w:r w:rsidRPr="00121439">
        <w:rPr>
          <w:rtl/>
        </w:rPr>
        <w:t>פקודו</w:t>
      </w:r>
      <w:r w:rsidR="008663FB" w:rsidRPr="00121439">
        <w:rPr>
          <w:rtl/>
        </w:rPr>
        <w:t xml:space="preserve"> העסקי</w:t>
      </w:r>
      <w:r w:rsidRPr="00121439">
        <w:rPr>
          <w:rtl/>
        </w:rPr>
        <w:t xml:space="preserve"> באם יזכה במכרז.</w:t>
      </w:r>
    </w:p>
    <w:p w14:paraId="13223F50" w14:textId="77777777" w:rsidR="00FA2FBC" w:rsidRPr="00121439" w:rsidRDefault="00FA2FBC" w:rsidP="0000408A">
      <w:pPr>
        <w:pStyle w:val="54"/>
      </w:pPr>
      <w:r w:rsidRPr="00121439">
        <w:rPr>
          <w:b/>
          <w:bCs/>
          <w:rtl/>
        </w:rPr>
        <w:t>פסילה בעקבות ניגוד עניינים</w:t>
      </w:r>
      <w:r w:rsidRPr="00121439">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3E3962A" w14:textId="77777777" w:rsidR="00520E48" w:rsidRPr="00121439" w:rsidRDefault="00520E48" w:rsidP="0000408A">
      <w:pPr>
        <w:pStyle w:val="54"/>
      </w:pPr>
      <w:r w:rsidRPr="00121439">
        <w:rPr>
          <w:b/>
          <w:bCs/>
          <w:rtl/>
        </w:rPr>
        <w:t>פסילה בעקבות חוות דעת שלילית</w:t>
      </w:r>
      <w:r w:rsidRPr="00121439">
        <w:rPr>
          <w:rtl/>
        </w:rPr>
        <w:t>- עורך המכרז שומר לעצמו את הזכות לפסול על הסף מציע אשר עבד בעבר עם עורך המכרז או עם גורם ממשלתי אחר, כספק ציוד ו/או שירותים ולא עמד בסטנדרטים של הציוד או השירות הנדרש,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6D048247" w14:textId="77777777" w:rsidR="00295CA8" w:rsidRDefault="007C726A" w:rsidP="00CB0B4A">
      <w:pPr>
        <w:pStyle w:val="32"/>
      </w:pPr>
      <w:bookmarkStart w:id="185" w:name="_Toc72305602"/>
      <w:bookmarkStart w:id="186" w:name="_Toc72403868"/>
      <w:bookmarkStart w:id="187" w:name="_Toc72405235"/>
      <w:r w:rsidRPr="00121439">
        <w:rPr>
          <w:rtl/>
        </w:rPr>
        <w:t>הדגמה, השלמת מידע ומצגות</w:t>
      </w:r>
      <w:bookmarkEnd w:id="185"/>
      <w:bookmarkEnd w:id="186"/>
      <w:bookmarkEnd w:id="187"/>
    </w:p>
    <w:p w14:paraId="6106C066" w14:textId="7562CF2D" w:rsidR="007C726A" w:rsidRPr="00121439" w:rsidRDefault="007C726A" w:rsidP="000C339D">
      <w:pPr>
        <w:pStyle w:val="3-9"/>
      </w:pPr>
      <w:r w:rsidRPr="00121439">
        <w:rPr>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w:t>
      </w:r>
      <w:r w:rsidR="00A92EDF">
        <w:rPr>
          <w:rtl/>
        </w:rPr>
        <w:t xml:space="preserve"> כל מסמך ש</w:t>
      </w:r>
      <w:r w:rsidR="005B3E7A">
        <w:rPr>
          <w:rFonts w:hint="cs"/>
          <w:rtl/>
        </w:rPr>
        <w:t>י</w:t>
      </w:r>
      <w:r w:rsidR="00A92EDF">
        <w:rPr>
          <w:rtl/>
        </w:rPr>
        <w:t xml:space="preserve">ידרש </w:t>
      </w:r>
      <w:r w:rsidRPr="00121439">
        <w:rPr>
          <w:rtl/>
        </w:rPr>
        <w:t>או להשיב לשאלות וועדת המכרזים ל</w:t>
      </w:r>
      <w:r w:rsidR="00A73D5E">
        <w:rPr>
          <w:rFonts w:hint="cs"/>
          <w:rtl/>
        </w:rPr>
        <w:t>מידע ה</w:t>
      </w:r>
      <w:r w:rsidRPr="00121439">
        <w:rPr>
          <w:rtl/>
        </w:rPr>
        <w:t>טעון הבהרה. מציע יענה לדרישת עורך המכרז ו/או לפגישה כאמור ויופיע בפני ועדת המכרזים או מי מטעמה תוך פרק זמן שלא יעלה על שלושה ימים מרגע קבלת הדרישה אצלו (אלא אם כן ציין עורך המכרז בדרישתו מועד אחר). אם יידרש מציע להשיב בכתב, יענה מציע בהתאם ללוחות הזמנים שנקבעו על ידי ועדת המכרזים בפניה אליו.</w:t>
      </w:r>
    </w:p>
    <w:p w14:paraId="5B0FE464" w14:textId="77777777" w:rsidR="00295CA8" w:rsidRPr="00295CA8" w:rsidRDefault="00A92EDF" w:rsidP="00CB0B4A">
      <w:pPr>
        <w:pStyle w:val="32"/>
      </w:pPr>
      <w:r>
        <w:rPr>
          <w:rtl/>
        </w:rPr>
        <w:t>ביצוע מכרז נוסף</w:t>
      </w:r>
      <w:r>
        <w:rPr>
          <w:rFonts w:hint="cs"/>
          <w:rtl/>
        </w:rPr>
        <w:t xml:space="preserve"> בנושא המכרז</w:t>
      </w:r>
    </w:p>
    <w:p w14:paraId="0BB9BA48" w14:textId="47349341" w:rsidR="00520E48" w:rsidRDefault="00A92EDF" w:rsidP="000C339D">
      <w:pPr>
        <w:pStyle w:val="3-9"/>
        <w:rPr>
          <w:rtl/>
        </w:rPr>
      </w:pPr>
      <w:r w:rsidRPr="00121439">
        <w:rPr>
          <w:rtl/>
        </w:rPr>
        <w:t xml:space="preserve">אם יתעורר אצל </w:t>
      </w:r>
      <w:r>
        <w:rPr>
          <w:rFonts w:hint="cs"/>
          <w:rtl/>
        </w:rPr>
        <w:t>המזמינים</w:t>
      </w:r>
      <w:r w:rsidRPr="00121439">
        <w:rPr>
          <w:rtl/>
        </w:rPr>
        <w:t xml:space="preserve"> צורך ברכישת שירותים </w:t>
      </w:r>
      <w:r>
        <w:rPr>
          <w:rFonts w:hint="cs"/>
          <w:rtl/>
        </w:rPr>
        <w:t xml:space="preserve">בנושא המכרז אך </w:t>
      </w:r>
      <w:r w:rsidRPr="00121439">
        <w:rPr>
          <w:rtl/>
        </w:rPr>
        <w:t xml:space="preserve">שאינם כלולים </w:t>
      </w:r>
      <w:r>
        <w:rPr>
          <w:rFonts w:hint="cs"/>
          <w:rtl/>
        </w:rPr>
        <w:t>ב</w:t>
      </w:r>
      <w:r w:rsidRPr="00121439">
        <w:rPr>
          <w:rtl/>
        </w:rPr>
        <w:t xml:space="preserve">מכרז, </w:t>
      </w:r>
      <w:r>
        <w:rPr>
          <w:rFonts w:hint="cs"/>
          <w:rtl/>
        </w:rPr>
        <w:t xml:space="preserve">עורך </w:t>
      </w:r>
      <w:r w:rsidRPr="00121439">
        <w:rPr>
          <w:rtl/>
        </w:rPr>
        <w:t xml:space="preserve">המכרז </w:t>
      </w:r>
      <w:r>
        <w:rPr>
          <w:rFonts w:hint="cs"/>
          <w:rtl/>
        </w:rPr>
        <w:t xml:space="preserve">שומר לעצמו </w:t>
      </w:r>
      <w:r w:rsidRPr="00121439">
        <w:rPr>
          <w:rtl/>
        </w:rPr>
        <w:t xml:space="preserve">את הזכות לבצע מכרז </w:t>
      </w:r>
      <w:r>
        <w:rPr>
          <w:rFonts w:hint="cs"/>
          <w:rtl/>
        </w:rPr>
        <w:t>נוסף ל</w:t>
      </w:r>
      <w:r w:rsidRPr="00121439">
        <w:rPr>
          <w:rtl/>
        </w:rPr>
        <w:t>שירותים אלו אף אם המכרז הנוכחי עדיין בתוקף.</w:t>
      </w:r>
      <w:r>
        <w:rPr>
          <w:rFonts w:hint="cs"/>
          <w:rtl/>
        </w:rPr>
        <w:t xml:space="preserve"> ככל שיפורסם מכרז כאמור, תתאפשר לספקים שיזכו במכרז זה להשתתף גם במכרז הנוסף</w:t>
      </w:r>
      <w:r w:rsidR="00520E48" w:rsidRPr="00121439">
        <w:rPr>
          <w:rtl/>
        </w:rPr>
        <w:t>.</w:t>
      </w:r>
    </w:p>
    <w:p w14:paraId="6F2C097C" w14:textId="46487AE6" w:rsidR="00FA2FBC" w:rsidRPr="00121439" w:rsidRDefault="00FA2FBC" w:rsidP="00CB0B4A">
      <w:pPr>
        <w:pStyle w:val="32"/>
        <w:rPr>
          <w:rtl/>
        </w:rPr>
      </w:pPr>
      <w:bookmarkStart w:id="188" w:name="_Toc72305604"/>
      <w:bookmarkStart w:id="189" w:name="_Toc72403870"/>
      <w:bookmarkStart w:id="190" w:name="_Toc72405237"/>
      <w:r w:rsidRPr="00121439">
        <w:rPr>
          <w:rtl/>
        </w:rPr>
        <w:t>ביטול או שינוי המכרז</w:t>
      </w:r>
      <w:bookmarkEnd w:id="184"/>
      <w:bookmarkEnd w:id="188"/>
      <w:bookmarkEnd w:id="189"/>
      <w:bookmarkEnd w:id="190"/>
      <w:r w:rsidRPr="00121439">
        <w:rPr>
          <w:rtl/>
        </w:rPr>
        <w:t xml:space="preserve"> </w:t>
      </w:r>
    </w:p>
    <w:p w14:paraId="0774D622" w14:textId="77777777" w:rsidR="00FA2FBC" w:rsidRPr="00121439" w:rsidRDefault="00FA2FBC" w:rsidP="003907FE">
      <w:pPr>
        <w:pStyle w:val="43"/>
      </w:pPr>
      <w:r w:rsidRPr="00121439">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28478209" w14:textId="77777777" w:rsidR="00B25942" w:rsidRDefault="00B25942" w:rsidP="003907FE">
      <w:pPr>
        <w:pStyle w:val="43"/>
      </w:pPr>
      <w:r>
        <w:rPr>
          <w:rFonts w:hint="cs"/>
          <w:rtl/>
        </w:rPr>
        <w:t>ההתקשרות עם הזוכה במכרז מותנית, בי</w:t>
      </w:r>
      <w:r w:rsidR="00A92EDF">
        <w:rPr>
          <w:rFonts w:hint="cs"/>
          <w:rtl/>
        </w:rPr>
        <w:t>ן</w:t>
      </w:r>
      <w:r>
        <w:rPr>
          <w:rFonts w:hint="cs"/>
          <w:rtl/>
        </w:rPr>
        <w:t xml:space="preserve"> היתר, בקיומו של תקציב זמין מצד המזמינים. ככל שמסיבות תקציביות לא ניתן יהיה להתקשר עם הזוכה במכרז, רשאי עורך המכרז לבטל את המכרז. </w:t>
      </w:r>
    </w:p>
    <w:p w14:paraId="5A546923" w14:textId="77777777" w:rsidR="00B25942" w:rsidRDefault="00B25942" w:rsidP="003907FE">
      <w:pPr>
        <w:pStyle w:val="43"/>
      </w:pPr>
      <w:r w:rsidRPr="00FB3976">
        <w:rPr>
          <w:rtl/>
        </w:rPr>
        <w:t>עורך המכרז לא יהיה חייב לפצות את המציעים במקרה של ביטול</w:t>
      </w:r>
      <w:r>
        <w:rPr>
          <w:rFonts w:hint="cs"/>
          <w:rtl/>
        </w:rPr>
        <w:t xml:space="preserve"> או שינוי המכרז.</w:t>
      </w:r>
    </w:p>
    <w:p w14:paraId="735243B2" w14:textId="77777777" w:rsidR="00FA2FBC" w:rsidRPr="00121439" w:rsidRDefault="00FA2FBC" w:rsidP="00CB0B4A">
      <w:pPr>
        <w:pStyle w:val="32"/>
      </w:pPr>
      <w:bookmarkStart w:id="191" w:name="_Toc516503360"/>
      <w:bookmarkStart w:id="192" w:name="_Toc72305606"/>
      <w:bookmarkStart w:id="193" w:name="_Toc72403872"/>
      <w:bookmarkStart w:id="194" w:name="_Toc72405239"/>
      <w:r w:rsidRPr="00121439">
        <w:rPr>
          <w:rtl/>
        </w:rPr>
        <w:t>הוצאות</w:t>
      </w:r>
      <w:bookmarkEnd w:id="191"/>
      <w:bookmarkEnd w:id="192"/>
      <w:bookmarkEnd w:id="193"/>
      <w:bookmarkEnd w:id="194"/>
      <w:r w:rsidRPr="00121439">
        <w:rPr>
          <w:rtl/>
        </w:rPr>
        <w:t xml:space="preserve"> </w:t>
      </w:r>
    </w:p>
    <w:p w14:paraId="35FBF7A7" w14:textId="77777777" w:rsidR="00FA2FBC" w:rsidRPr="00121439" w:rsidRDefault="00FA2FBC" w:rsidP="00CB0B4A">
      <w:pPr>
        <w:pStyle w:val="3ffc"/>
        <w:rPr>
          <w:rtl/>
        </w:rPr>
      </w:pPr>
      <w:r w:rsidRPr="00121439">
        <w:rPr>
          <w:rtl/>
        </w:rPr>
        <w:t xml:space="preserve">המציע לא יהיה זכאי להחזר הוצאות או לפיצוי כלשהו בקשר עם המכרז, לרבות במקרה של הפסקתו, עיכובו, שינוי תנאיו או ביטולו. </w:t>
      </w:r>
    </w:p>
    <w:p w14:paraId="1E58A267" w14:textId="77777777" w:rsidR="00FA2FBC" w:rsidRPr="00121439" w:rsidRDefault="00FA2FBC" w:rsidP="00CB0B4A">
      <w:pPr>
        <w:pStyle w:val="32"/>
      </w:pPr>
      <w:bookmarkStart w:id="195" w:name="_Toc516503361"/>
      <w:bookmarkStart w:id="196" w:name="_Toc72305607"/>
      <w:bookmarkStart w:id="197" w:name="_Toc72403873"/>
      <w:bookmarkStart w:id="198" w:name="_Toc72405240"/>
      <w:r w:rsidRPr="00121439">
        <w:rPr>
          <w:rtl/>
        </w:rPr>
        <w:t>סמכות השיפוט</w:t>
      </w:r>
      <w:bookmarkEnd w:id="195"/>
      <w:bookmarkEnd w:id="196"/>
      <w:bookmarkEnd w:id="197"/>
      <w:bookmarkEnd w:id="198"/>
    </w:p>
    <w:p w14:paraId="495B1000" w14:textId="77777777" w:rsidR="00FA2FBC" w:rsidRPr="00121439" w:rsidRDefault="00FA2FBC" w:rsidP="00CB0B4A">
      <w:pPr>
        <w:pStyle w:val="3ffc"/>
        <w:rPr>
          <w:rtl/>
        </w:rPr>
      </w:pPr>
      <w:r w:rsidRPr="00121439">
        <w:rPr>
          <w:rtl/>
        </w:rPr>
        <w:t>סמכות השיפוט בכל הקשור לנושאים ועניינים הנוגעים למכרז, או בכל תביעה הנובעת מהליך ניהולו, תהיה אך ורק בבתי המשפט המוסמכים בירושלים.</w:t>
      </w:r>
    </w:p>
    <w:p w14:paraId="4581ADE3" w14:textId="77777777" w:rsidR="00FA2FBC" w:rsidRPr="00121439" w:rsidRDefault="00FA2FBC" w:rsidP="00CB0B4A">
      <w:pPr>
        <w:pStyle w:val="32"/>
      </w:pPr>
      <w:bookmarkStart w:id="199" w:name="_Toc516503362"/>
      <w:bookmarkStart w:id="200" w:name="_Toc72305608"/>
      <w:bookmarkStart w:id="201" w:name="_Toc72403874"/>
      <w:bookmarkStart w:id="202" w:name="_Toc72405241"/>
      <w:r w:rsidRPr="00121439">
        <w:rPr>
          <w:rtl/>
        </w:rPr>
        <w:t>סודיות ההצעה וזכות העיון</w:t>
      </w:r>
      <w:bookmarkEnd w:id="199"/>
      <w:bookmarkEnd w:id="200"/>
      <w:bookmarkEnd w:id="201"/>
      <w:bookmarkEnd w:id="202"/>
    </w:p>
    <w:p w14:paraId="1AF8A7CC" w14:textId="77777777" w:rsidR="00FA2FBC" w:rsidRPr="00121439" w:rsidRDefault="00FA2FBC" w:rsidP="003907FE">
      <w:pPr>
        <w:pStyle w:val="43"/>
      </w:pPr>
      <w:r w:rsidRPr="00121439">
        <w:rPr>
          <w:rtl/>
        </w:rPr>
        <w:t>עורך המכרז</w:t>
      </w:r>
      <w:r w:rsidR="005635F3" w:rsidRPr="00121439">
        <w:rPr>
          <w:rtl/>
        </w:rPr>
        <w:t xml:space="preserve"> מתחייב שלא לגלות תוכן ה</w:t>
      </w:r>
      <w:r w:rsidRPr="00121439">
        <w:rPr>
          <w:rtl/>
        </w:rPr>
        <w:t>צעה לצד שלישי שאינו מעובדי עורך המכרז או יועצים המועסקים על ידו לצורך המכרז, אשר גם עליהם תחול חובת הסודיות ואי השימוש בהצע</w:t>
      </w:r>
      <w:r w:rsidR="005635F3" w:rsidRPr="00121439">
        <w:rPr>
          <w:rtl/>
        </w:rPr>
        <w:t>ה</w:t>
      </w:r>
      <w:r w:rsidRPr="00121439">
        <w:rPr>
          <w:rtl/>
        </w:rPr>
        <w:t xml:space="preserve"> אלא לצורכי המכרז בלבד.</w:t>
      </w:r>
    </w:p>
    <w:p w14:paraId="5049F7C7" w14:textId="614C143B" w:rsidR="00FA2FBC" w:rsidRPr="00121439" w:rsidRDefault="00FA2FBC" w:rsidP="003907FE">
      <w:pPr>
        <w:pStyle w:val="43"/>
      </w:pPr>
      <w:r w:rsidRPr="00121439">
        <w:rPr>
          <w:rtl/>
        </w:rPr>
        <w:t>יחד עם זאת, בהתאם לתקנה 21(ה) לתקנות חוק המכרזים</w:t>
      </w:r>
      <w:r w:rsidR="00217289" w:rsidRPr="00121439">
        <w:rPr>
          <w:rtl/>
        </w:rPr>
        <w:t>.</w:t>
      </w:r>
      <w:r w:rsidRPr="00121439">
        <w:rPr>
          <w:rtl/>
        </w:rPr>
        <w:t xml:space="preserve">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40B36FC0" w14:textId="77777777" w:rsidR="005635F3" w:rsidRPr="00121439" w:rsidRDefault="005635F3" w:rsidP="003907FE">
      <w:pPr>
        <w:pStyle w:val="43"/>
      </w:pPr>
      <w:r w:rsidRPr="00121439">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w:t>
      </w:r>
      <w:r w:rsidR="000C339D">
        <w:rPr>
          <w:rFonts w:hint="cs"/>
          <w:rtl/>
        </w:rPr>
        <w:t>פרק 3</w:t>
      </w:r>
      <w:r w:rsidRPr="00121439">
        <w:rPr>
          <w:rtl/>
        </w:rPr>
        <w:t>)</w:t>
      </w:r>
      <w:r w:rsidR="005C27A0" w:rsidRPr="00121439">
        <w:rPr>
          <w:rtl/>
        </w:rPr>
        <w:t>, בצירוף הנימוקים לכך</w:t>
      </w:r>
      <w:r w:rsidRPr="00121439">
        <w:rPr>
          <w:rtl/>
        </w:rPr>
        <w:t>. מובהר כי לא יהא בעצם הבקשה כדי למנוע עיון בסעיפים הרלוונטיים, והחלטה בנושא תתקבל על ידי ועדת המכרזים של עורך המכרז</w:t>
      </w:r>
      <w:r w:rsidR="005C27A0" w:rsidRPr="00121439">
        <w:rPr>
          <w:rtl/>
        </w:rPr>
        <w:t>, ולמציע לא תהיה כל טענה, דרישה או תביעה כנגד ועדת המכרזים או עורך המכרז או מי מטעמם בקשר לכך.</w:t>
      </w:r>
    </w:p>
    <w:p w14:paraId="3ED2E627" w14:textId="77777777" w:rsidR="008D0918" w:rsidRPr="00121439" w:rsidRDefault="005635F3" w:rsidP="003907FE">
      <w:pPr>
        <w:pStyle w:val="43"/>
        <w:rPr>
          <w:rtl/>
        </w:rPr>
      </w:pPr>
      <w:r w:rsidRPr="00121439">
        <w:rPr>
          <w:rtl/>
        </w:rPr>
        <w:t>מציע שטען שחלק מסוים מהצעתו היא סוד מסחרי או מקצועי, יהיה מנוע מלדרוש לעיין בחלק זה של ההצעה הזוכה במכרז.</w:t>
      </w:r>
      <w:r w:rsidR="008D0918" w:rsidRPr="00121439">
        <w:rPr>
          <w:rtl/>
        </w:rPr>
        <w:t xml:space="preserve"> </w:t>
      </w:r>
    </w:p>
    <w:p w14:paraId="3BD431FF" w14:textId="6FB58720" w:rsidR="005635F3" w:rsidRPr="00121439" w:rsidRDefault="005635F3" w:rsidP="003907FE">
      <w:pPr>
        <w:pStyle w:val="43"/>
      </w:pPr>
      <w:r w:rsidRPr="00121439">
        <w:rPr>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568ED695" w14:textId="77777777" w:rsidR="008D0918" w:rsidRPr="00121439" w:rsidRDefault="005635F3" w:rsidP="003907FE">
      <w:pPr>
        <w:pStyle w:val="43"/>
      </w:pPr>
      <w:r w:rsidRPr="00121439">
        <w:rPr>
          <w:rtl/>
        </w:rPr>
        <w:t xml:space="preserve">בכפוף לאמור לעיל, </w:t>
      </w:r>
      <w:r w:rsidR="00FA2FBC" w:rsidRPr="00121439">
        <w:rPr>
          <w:rtl/>
        </w:rPr>
        <w:t>בהשתתפותו במכרז מסכים המציע, כי</w:t>
      </w:r>
      <w:r w:rsidR="005871AE" w:rsidRPr="00121439">
        <w:rPr>
          <w:rtl/>
        </w:rPr>
        <w:t xml:space="preserve"> במידה והוא יוכרז כזוכה במכרז</w:t>
      </w:r>
      <w:r w:rsidR="00FA2FBC" w:rsidRPr="00121439">
        <w:rPr>
          <w:rtl/>
        </w:rPr>
        <w:t xml:space="preserve"> הצעתו תועמד במלואה, על נספחיה, לעיונם של יתר המציעים במכרז בהתאם להוראות הדין ותקנות חובת המכרזים. </w:t>
      </w:r>
    </w:p>
    <w:p w14:paraId="40CAEEE4" w14:textId="77777777" w:rsidR="00FA2FBC" w:rsidRPr="00121439" w:rsidRDefault="008D0918" w:rsidP="003907FE">
      <w:pPr>
        <w:pStyle w:val="43"/>
      </w:pPr>
      <w:r w:rsidRPr="00121439">
        <w:rPr>
          <w:rtl/>
        </w:rPr>
        <w:t>עורך המכרז רשאי לגבות אגרה עבור בקשה לעיון בהצעה הזוכה במכרז.</w:t>
      </w:r>
    </w:p>
    <w:p w14:paraId="443B75B9" w14:textId="77777777" w:rsidR="00DC35E2" w:rsidRPr="00121439" w:rsidRDefault="00DC35E2" w:rsidP="00CB0B4A">
      <w:pPr>
        <w:pStyle w:val="32"/>
      </w:pPr>
      <w:bookmarkStart w:id="203" w:name="_Toc72305609"/>
      <w:bookmarkStart w:id="204" w:name="_Toc72403875"/>
      <w:bookmarkStart w:id="205" w:name="_Toc72405242"/>
      <w:r w:rsidRPr="00121439">
        <w:rPr>
          <w:rtl/>
        </w:rPr>
        <w:t>בעלות על המכרז ושימוש בו</w:t>
      </w:r>
      <w:bookmarkEnd w:id="203"/>
      <w:bookmarkEnd w:id="204"/>
      <w:bookmarkEnd w:id="205"/>
    </w:p>
    <w:p w14:paraId="38200C54" w14:textId="77777777" w:rsidR="00FA2FBC" w:rsidRPr="00121439" w:rsidRDefault="00DC35E2" w:rsidP="000C339D">
      <w:pPr>
        <w:pStyle w:val="3-9"/>
        <w:rPr>
          <w:rtl/>
        </w:rPr>
      </w:pPr>
      <w:r w:rsidRPr="00121439">
        <w:rPr>
          <w:rtl/>
        </w:rPr>
        <w:t>מכרז זה הוא קנינו הרוחני של עורך המכרז, אשר מועבר למציע לצורך הגשת הצעה בלבד. אין לעשות בו שימוש שאינו לצורך הכנת הצעת המציע.</w:t>
      </w:r>
    </w:p>
    <w:p w14:paraId="4085CF5A" w14:textId="77777777" w:rsidR="00FA2FBC" w:rsidRPr="00C84444" w:rsidRDefault="00FA2FBC" w:rsidP="00C84444">
      <w:pPr>
        <w:rPr>
          <w:rtl/>
        </w:rPr>
      </w:pPr>
    </w:p>
    <w:p w14:paraId="68708B8E" w14:textId="77777777" w:rsidR="005C0342" w:rsidRPr="00C84444" w:rsidRDefault="005C0342" w:rsidP="00C84444"/>
    <w:p w14:paraId="575ED97D" w14:textId="64AA84F5" w:rsidR="005C0342" w:rsidRPr="00C84444" w:rsidRDefault="00E35AFC" w:rsidP="00D47B5E">
      <w:pPr>
        <w:bidi w:val="0"/>
        <w:rPr>
          <w:rtl/>
        </w:rPr>
      </w:pPr>
      <w:r>
        <w:rPr>
          <w:rtl/>
        </w:rPr>
        <w:br w:type="page"/>
      </w:r>
    </w:p>
    <w:p w14:paraId="6CCA68C0" w14:textId="77777777" w:rsidR="005C0342" w:rsidRPr="00C84444" w:rsidRDefault="005C0342" w:rsidP="00C84444">
      <w:pPr>
        <w:rPr>
          <w:rtl/>
        </w:rPr>
      </w:pPr>
    </w:p>
    <w:p w14:paraId="2C216D83" w14:textId="77777777" w:rsidR="00C84444" w:rsidRDefault="00C84444" w:rsidP="00840578">
      <w:pPr>
        <w:rPr>
          <w:rtl/>
        </w:rPr>
      </w:pPr>
    </w:p>
    <w:p w14:paraId="1972F377" w14:textId="77777777" w:rsidR="00C84444" w:rsidRDefault="00C84444" w:rsidP="00840578">
      <w:pPr>
        <w:rPr>
          <w:rtl/>
        </w:rPr>
      </w:pPr>
    </w:p>
    <w:p w14:paraId="69F2CA89" w14:textId="77777777" w:rsidR="00C84444" w:rsidRDefault="00C84444" w:rsidP="00840578">
      <w:pPr>
        <w:rPr>
          <w:rtl/>
        </w:rPr>
      </w:pPr>
    </w:p>
    <w:p w14:paraId="2250CD5A" w14:textId="77777777" w:rsidR="00C84444" w:rsidRDefault="00C84444" w:rsidP="00840578">
      <w:pPr>
        <w:rPr>
          <w:rtl/>
        </w:rPr>
      </w:pPr>
    </w:p>
    <w:p w14:paraId="10E2B889" w14:textId="77777777" w:rsidR="00C84444" w:rsidRDefault="00C84444" w:rsidP="00840578">
      <w:pPr>
        <w:rPr>
          <w:rtl/>
        </w:rPr>
      </w:pPr>
    </w:p>
    <w:p w14:paraId="64CE1424" w14:textId="77777777" w:rsidR="00C84444" w:rsidRDefault="00C84444" w:rsidP="00840578">
      <w:pPr>
        <w:rPr>
          <w:rtl/>
        </w:rPr>
      </w:pPr>
    </w:p>
    <w:p w14:paraId="50E7A802" w14:textId="44C66A56" w:rsidR="00C84444" w:rsidRDefault="00C84444" w:rsidP="00840578">
      <w:pPr>
        <w:rPr>
          <w:rtl/>
        </w:rPr>
      </w:pPr>
    </w:p>
    <w:p w14:paraId="0AEA50B1" w14:textId="77777777" w:rsidR="006448F0" w:rsidRDefault="006448F0" w:rsidP="00840578">
      <w:pPr>
        <w:rPr>
          <w:rtl/>
        </w:rPr>
      </w:pPr>
    </w:p>
    <w:p w14:paraId="62252306" w14:textId="77777777" w:rsidR="00C84444" w:rsidRDefault="00C84444" w:rsidP="00840578">
      <w:pPr>
        <w:rPr>
          <w:rtl/>
        </w:rPr>
      </w:pPr>
    </w:p>
    <w:p w14:paraId="45BD9644" w14:textId="77777777" w:rsidR="00C84444" w:rsidRDefault="00C84444" w:rsidP="00840578">
      <w:pPr>
        <w:rPr>
          <w:rtl/>
        </w:rPr>
      </w:pPr>
    </w:p>
    <w:p w14:paraId="153A7690" w14:textId="77777777" w:rsidR="00C84444" w:rsidRDefault="00C84444" w:rsidP="00840578">
      <w:pPr>
        <w:rPr>
          <w:rtl/>
        </w:rPr>
      </w:pPr>
    </w:p>
    <w:p w14:paraId="7EE32D34" w14:textId="77777777" w:rsidR="00C84444" w:rsidRDefault="00C84444" w:rsidP="00840578">
      <w:pPr>
        <w:rPr>
          <w:rtl/>
        </w:rPr>
      </w:pPr>
    </w:p>
    <w:p w14:paraId="6C4A1B40" w14:textId="77777777" w:rsidR="00C84444" w:rsidRDefault="00C84444" w:rsidP="00840578">
      <w:pPr>
        <w:rPr>
          <w:rtl/>
        </w:rPr>
      </w:pPr>
    </w:p>
    <w:p w14:paraId="72044DB9" w14:textId="77777777" w:rsidR="00C84444" w:rsidRDefault="00C84444" w:rsidP="00840578">
      <w:pPr>
        <w:rPr>
          <w:rtl/>
        </w:rPr>
      </w:pPr>
    </w:p>
    <w:p w14:paraId="2A26AC91" w14:textId="77777777" w:rsidR="00C84444" w:rsidRDefault="00C84444" w:rsidP="00840578">
      <w:pPr>
        <w:rPr>
          <w:rtl/>
        </w:rPr>
      </w:pPr>
    </w:p>
    <w:p w14:paraId="28B701FB" w14:textId="77777777" w:rsidR="00C84444" w:rsidRDefault="00C84444" w:rsidP="00840578">
      <w:pPr>
        <w:rPr>
          <w:rtl/>
        </w:rPr>
      </w:pPr>
    </w:p>
    <w:p w14:paraId="0FD3C2B8" w14:textId="77777777" w:rsidR="00C84444" w:rsidRPr="00840578" w:rsidRDefault="00C84444" w:rsidP="00840578"/>
    <w:p w14:paraId="49E1B9BA" w14:textId="77777777" w:rsidR="00360836" w:rsidRPr="007035CB" w:rsidRDefault="00360836" w:rsidP="007400F0">
      <w:pPr>
        <w:pStyle w:val="15"/>
        <w:rPr>
          <w:rtl/>
        </w:rPr>
      </w:pPr>
      <w:bookmarkStart w:id="206" w:name="_Toc72305610"/>
      <w:bookmarkStart w:id="207" w:name="_Toc72403876"/>
      <w:bookmarkStart w:id="208" w:name="_Toc72405243"/>
      <w:bookmarkStart w:id="209" w:name="_Toc100761174"/>
      <w:r w:rsidRPr="007035CB">
        <w:rPr>
          <w:rtl/>
        </w:rPr>
        <w:t>פרק 2 – פירוט ההתקשרות עם הספק</w:t>
      </w:r>
      <w:bookmarkEnd w:id="206"/>
      <w:bookmarkEnd w:id="207"/>
      <w:bookmarkEnd w:id="208"/>
      <w:bookmarkEnd w:id="209"/>
    </w:p>
    <w:p w14:paraId="739EE6D7" w14:textId="77777777" w:rsidR="00360836" w:rsidRPr="00121439" w:rsidRDefault="00360836" w:rsidP="00360836">
      <w:pPr>
        <w:tabs>
          <w:tab w:val="left" w:pos="3210"/>
        </w:tabs>
        <w:rPr>
          <w:rFonts w:ascii="David" w:hAnsi="David" w:cs="David"/>
          <w:sz w:val="32"/>
          <w:szCs w:val="32"/>
          <w:rtl/>
        </w:rPr>
        <w:sectPr w:rsidR="00360836" w:rsidRPr="00121439" w:rsidSect="00FA0385">
          <w:pgSz w:w="11906" w:h="16838" w:code="9"/>
          <w:pgMar w:top="1497" w:right="1826" w:bottom="1440" w:left="1800" w:header="709" w:footer="709" w:gutter="0"/>
          <w:cols w:space="708"/>
          <w:bidi/>
          <w:rtlGutter/>
          <w:docGrid w:linePitch="360"/>
        </w:sectPr>
      </w:pPr>
      <w:r w:rsidRPr="00121439">
        <w:rPr>
          <w:rFonts w:ascii="David" w:hAnsi="David" w:cs="David"/>
          <w:sz w:val="32"/>
          <w:szCs w:val="32"/>
          <w:rtl/>
        </w:rPr>
        <w:tab/>
      </w:r>
    </w:p>
    <w:p w14:paraId="320AB0E1" w14:textId="77777777" w:rsidR="00103ACE" w:rsidRDefault="00103ACE" w:rsidP="00C03A1B">
      <w:pPr>
        <w:pStyle w:val="25"/>
        <w:rPr>
          <w:sz w:val="32"/>
          <w:szCs w:val="32"/>
        </w:rPr>
      </w:pPr>
      <w:bookmarkStart w:id="210" w:name="_Toc62743591"/>
      <w:bookmarkStart w:id="211" w:name="_Toc72305611"/>
      <w:bookmarkStart w:id="212" w:name="_Toc72403877"/>
      <w:bookmarkStart w:id="213" w:name="_Toc72405244"/>
      <w:bookmarkStart w:id="214" w:name="_Toc100761175"/>
      <w:bookmarkStart w:id="215" w:name="_Toc311629275"/>
      <w:bookmarkStart w:id="216" w:name="_Toc311629799"/>
      <w:bookmarkStart w:id="217" w:name="_Toc407797491"/>
      <w:r>
        <w:rPr>
          <w:rFonts w:hint="cs"/>
          <w:rtl/>
        </w:rPr>
        <w:t>אופן ביצוע ההתקשרות</w:t>
      </w:r>
      <w:bookmarkEnd w:id="210"/>
      <w:bookmarkEnd w:id="211"/>
      <w:bookmarkEnd w:id="212"/>
      <w:bookmarkEnd w:id="213"/>
      <w:bookmarkEnd w:id="214"/>
    </w:p>
    <w:p w14:paraId="5F307B6E" w14:textId="77777777" w:rsidR="00103ACE" w:rsidRDefault="00103ACE" w:rsidP="00DA7A9C">
      <w:pPr>
        <w:pStyle w:val="3ffe"/>
        <w:rPr>
          <w:rtl/>
        </w:rPr>
      </w:pPr>
      <w:r>
        <w:rPr>
          <w:rFonts w:hint="cs"/>
          <w:rtl/>
        </w:rPr>
        <w:t xml:space="preserve">פרק זה, יחד עם פרק </w:t>
      </w:r>
      <w:r w:rsidR="00DA7A9C">
        <w:rPr>
          <w:rFonts w:hint="cs"/>
          <w:rtl/>
        </w:rPr>
        <w:t xml:space="preserve">4 </w:t>
      </w:r>
      <w:r>
        <w:rPr>
          <w:rFonts w:hint="cs"/>
          <w:rtl/>
        </w:rPr>
        <w:t xml:space="preserve">– הסכם ההתקשרות, מפרט את </w:t>
      </w:r>
      <w:r w:rsidR="007B74F1" w:rsidRPr="00121439">
        <w:rPr>
          <w:rtl/>
        </w:rPr>
        <w:t>השירותים המבוקשים, ואת אופן הספקתם על ידי הספק הזוכה</w:t>
      </w:r>
      <w:r w:rsidR="007B74F1">
        <w:rPr>
          <w:rFonts w:hint="cs"/>
          <w:rtl/>
        </w:rPr>
        <w:t xml:space="preserve"> (להלן: </w:t>
      </w:r>
      <w:r w:rsidR="007B74F1" w:rsidRPr="00FC17F0">
        <w:rPr>
          <w:rFonts w:hint="cs"/>
          <w:b/>
          <w:bCs/>
          <w:rtl/>
        </w:rPr>
        <w:t>"הספק", "הזוכה"</w:t>
      </w:r>
      <w:r w:rsidR="007B74F1">
        <w:rPr>
          <w:rFonts w:hint="cs"/>
          <w:rtl/>
        </w:rPr>
        <w:t>)</w:t>
      </w:r>
      <w:r w:rsidR="007B74F1" w:rsidRPr="00121439">
        <w:rPr>
          <w:rtl/>
        </w:rPr>
        <w:t>. כל ממשקי הפעילות בין מזמין כהגדרתו להלן, ובין הספק</w:t>
      </w:r>
      <w:r w:rsidR="007B74F1">
        <w:rPr>
          <w:rFonts w:hint="cs"/>
          <w:rtl/>
        </w:rPr>
        <w:t xml:space="preserve"> </w:t>
      </w:r>
      <w:r w:rsidR="007B74F1" w:rsidRPr="00121439">
        <w:rPr>
          <w:rtl/>
        </w:rPr>
        <w:t>יבוצעו בהתאם לדרישות המפורטות בפרק זה ובמסמכי המכרז. בהתבסס על פרק זה עורך המכרז יפרסם למזמינים הודעת מכרז מרכזי שתרכז את עיקר המכרז, אשר ינחה את המזמינים בביצוע הרכש בגין מכרז זה</w:t>
      </w:r>
      <w:r w:rsidR="007B74F1">
        <w:rPr>
          <w:rFonts w:hint="cs"/>
          <w:rtl/>
        </w:rPr>
        <w:t>.</w:t>
      </w:r>
    </w:p>
    <w:p w14:paraId="61FC270A" w14:textId="5C2A3607" w:rsidR="00103ACE" w:rsidRDefault="008F6F45" w:rsidP="00CB0B4A">
      <w:pPr>
        <w:pStyle w:val="3ffe"/>
      </w:pPr>
      <w:r>
        <w:rPr>
          <w:rFonts w:hint="cs"/>
          <w:rtl/>
        </w:rPr>
        <w:t xml:space="preserve"> </w:t>
      </w:r>
      <w:r w:rsidR="00103ACE">
        <w:rPr>
          <w:rFonts w:hint="cs"/>
          <w:rtl/>
        </w:rPr>
        <w:t>בכל מקרה של חילוקי דעות לגבי אופן ביצוע ההתקשרות, לרבות בתחום שירותי האחריות והתחזוקה</w:t>
      </w:r>
      <w:r w:rsidR="00743F3E">
        <w:rPr>
          <w:rFonts w:hint="cs"/>
          <w:rtl/>
        </w:rPr>
        <w:t>,</w:t>
      </w:r>
      <w:r w:rsidR="00103ACE">
        <w:rPr>
          <w:rFonts w:hint="cs"/>
          <w:rtl/>
        </w:rPr>
        <w:t xml:space="preserve"> סמכות ההחלטה הסופית תהיה של עורך המכרז.</w:t>
      </w:r>
    </w:p>
    <w:p w14:paraId="2172A30B" w14:textId="77777777" w:rsidR="00750903" w:rsidRDefault="00750903" w:rsidP="00C03A1B">
      <w:pPr>
        <w:pStyle w:val="25"/>
      </w:pPr>
      <w:bookmarkStart w:id="218" w:name="_Ref57624711"/>
      <w:bookmarkStart w:id="219" w:name="_Toc59008808"/>
      <w:bookmarkStart w:id="220" w:name="_Toc59009161"/>
      <w:bookmarkStart w:id="221" w:name="_Toc61270752"/>
      <w:bookmarkStart w:id="222" w:name="_Toc59013134"/>
      <w:bookmarkStart w:id="223" w:name="_Toc100761176"/>
      <w:r>
        <w:rPr>
          <w:rFonts w:hint="cs"/>
          <w:rtl/>
        </w:rPr>
        <w:t>תיחורי המשך</w:t>
      </w:r>
      <w:bookmarkEnd w:id="218"/>
      <w:bookmarkEnd w:id="219"/>
      <w:bookmarkEnd w:id="220"/>
      <w:bookmarkEnd w:id="221"/>
      <w:bookmarkEnd w:id="222"/>
      <w:bookmarkEnd w:id="223"/>
    </w:p>
    <w:p w14:paraId="45E5B2DD" w14:textId="0E3B8397" w:rsidR="00750903" w:rsidRPr="00126768" w:rsidRDefault="00750903" w:rsidP="00B51E47">
      <w:pPr>
        <w:pStyle w:val="3ffe"/>
      </w:pPr>
      <w:r w:rsidRPr="00126768">
        <w:rPr>
          <w:rtl/>
        </w:rPr>
        <w:t xml:space="preserve">עורך המכרז רשאי לערוך תיחורי המשך, </w:t>
      </w:r>
      <w:r w:rsidRPr="00126768">
        <w:rPr>
          <w:rFonts w:hint="cs"/>
          <w:rtl/>
        </w:rPr>
        <w:t xml:space="preserve">קרי </w:t>
      </w:r>
      <w:r w:rsidRPr="00126768">
        <w:rPr>
          <w:rtl/>
        </w:rPr>
        <w:t xml:space="preserve">הליכי תיחור נוספים לקבלת הצעות מהזוכים </w:t>
      </w:r>
      <w:r w:rsidRPr="00126768">
        <w:rPr>
          <w:rFonts w:hint="cs"/>
          <w:rtl/>
        </w:rPr>
        <w:t xml:space="preserve">המאושרים </w:t>
      </w:r>
      <w:r w:rsidRPr="00126768">
        <w:rPr>
          <w:rtl/>
        </w:rPr>
        <w:t>במכרז</w:t>
      </w:r>
      <w:r w:rsidRPr="00126768">
        <w:rPr>
          <w:rFonts w:hint="cs"/>
          <w:rtl/>
        </w:rPr>
        <w:t xml:space="preserve">, </w:t>
      </w:r>
      <w:r w:rsidRPr="00126768">
        <w:rPr>
          <w:rtl/>
        </w:rPr>
        <w:t>לצורך</w:t>
      </w:r>
      <w:r w:rsidRPr="00126768">
        <w:rPr>
          <w:rFonts w:hint="cs"/>
          <w:rtl/>
        </w:rPr>
        <w:t xml:space="preserve"> רכישת שירותים </w:t>
      </w:r>
      <w:r w:rsidR="009411B1">
        <w:rPr>
          <w:rFonts w:hint="cs"/>
          <w:rtl/>
        </w:rPr>
        <w:t>ו</w:t>
      </w:r>
      <w:r w:rsidRPr="00126768">
        <w:rPr>
          <w:rFonts w:hint="cs"/>
          <w:rtl/>
        </w:rPr>
        <w:t>סלי שירותים בנושא המכרז עבור כלל המזמינים או עבור גופ</w:t>
      </w:r>
      <w:r w:rsidRPr="00126768">
        <w:rPr>
          <w:rtl/>
        </w:rPr>
        <w:t xml:space="preserve">ים מסוימים, </w:t>
      </w:r>
      <w:r w:rsidRPr="00126768">
        <w:rPr>
          <w:rFonts w:hint="cs"/>
          <w:rtl/>
        </w:rPr>
        <w:t>והכל</w:t>
      </w:r>
      <w:r w:rsidRPr="00126768">
        <w:rPr>
          <w:rtl/>
        </w:rPr>
        <w:t xml:space="preserve"> בהתאם לשיקול דעתו הבלעדי ובמקרה בו </w:t>
      </w:r>
      <w:r w:rsidRPr="00126768">
        <w:rPr>
          <w:rFonts w:hint="cs"/>
          <w:rtl/>
        </w:rPr>
        <w:t>בחר</w:t>
      </w:r>
      <w:r w:rsidRPr="00126768">
        <w:rPr>
          <w:rtl/>
        </w:rPr>
        <w:t xml:space="preserve"> שלא </w:t>
      </w:r>
      <w:r w:rsidRPr="00126768">
        <w:rPr>
          <w:rFonts w:hint="cs"/>
          <w:rtl/>
        </w:rPr>
        <w:t xml:space="preserve">להוסיף </w:t>
      </w:r>
      <w:r w:rsidR="00E32C5E">
        <w:rPr>
          <w:rFonts w:hint="cs"/>
          <w:rtl/>
        </w:rPr>
        <w:t>שירותים</w:t>
      </w:r>
      <w:r w:rsidR="00E32C5E" w:rsidRPr="00126768">
        <w:rPr>
          <w:rFonts w:hint="cs"/>
          <w:rtl/>
        </w:rPr>
        <w:t xml:space="preserve"> </w:t>
      </w:r>
      <w:r w:rsidRPr="00126768">
        <w:rPr>
          <w:rFonts w:hint="cs"/>
          <w:rtl/>
        </w:rPr>
        <w:t>לתכולת המכרז כמפורט ב</w:t>
      </w:r>
      <w:r w:rsidR="00067D75">
        <w:rPr>
          <w:rFonts w:hint="cs"/>
          <w:rtl/>
        </w:rPr>
        <w:t xml:space="preserve">סעיף </w:t>
      </w:r>
      <w:r w:rsidR="00126768" w:rsidRPr="00126768">
        <w:rPr>
          <w:rtl/>
        </w:rPr>
        <w:fldChar w:fldCharType="begin"/>
      </w:r>
      <w:r w:rsidR="00126768" w:rsidRPr="00126768">
        <w:rPr>
          <w:rtl/>
        </w:rPr>
        <w:instrText xml:space="preserve"> </w:instrText>
      </w:r>
      <w:r w:rsidR="00126768" w:rsidRPr="00126768">
        <w:rPr>
          <w:rFonts w:hint="cs"/>
        </w:rPr>
        <w:instrText>REF</w:instrText>
      </w:r>
      <w:r w:rsidR="00126768" w:rsidRPr="00126768">
        <w:rPr>
          <w:rFonts w:hint="cs"/>
          <w:rtl/>
        </w:rPr>
        <w:instrText xml:space="preserve"> _</w:instrText>
      </w:r>
      <w:r w:rsidR="00126768" w:rsidRPr="00126768">
        <w:rPr>
          <w:rFonts w:hint="cs"/>
        </w:rPr>
        <w:instrText>Ref79413353 \r \h</w:instrText>
      </w:r>
      <w:r w:rsidR="00126768" w:rsidRPr="00126768">
        <w:rPr>
          <w:rtl/>
        </w:rPr>
        <w:instrText xml:space="preserve"> </w:instrText>
      </w:r>
      <w:r w:rsidR="00126768">
        <w:rPr>
          <w:rtl/>
        </w:rPr>
        <w:instrText xml:space="preserve"> \* </w:instrText>
      </w:r>
      <w:r w:rsidR="00126768">
        <w:instrText>MERGEFORMAT</w:instrText>
      </w:r>
      <w:r w:rsidR="00126768">
        <w:rPr>
          <w:rtl/>
        </w:rPr>
        <w:instrText xml:space="preserve"> </w:instrText>
      </w:r>
      <w:r w:rsidR="00126768" w:rsidRPr="00126768">
        <w:rPr>
          <w:rtl/>
        </w:rPr>
        <w:fldChar w:fldCharType="separate"/>
      </w:r>
      <w:r w:rsidR="00316A6D">
        <w:rPr>
          <w:rFonts w:hint="cs"/>
          <w:b/>
          <w:bCs/>
          <w:rtl/>
        </w:rPr>
        <w:t>שגיאה! מקור ההפניה לא נמצא.</w:t>
      </w:r>
      <w:r w:rsidR="00126768" w:rsidRPr="00126768">
        <w:rPr>
          <w:rtl/>
        </w:rPr>
        <w:fldChar w:fldCharType="end"/>
      </w:r>
      <w:r w:rsidR="00126768" w:rsidRPr="00126768">
        <w:rPr>
          <w:rFonts w:hint="cs"/>
          <w:rtl/>
        </w:rPr>
        <w:t xml:space="preserve"> </w:t>
      </w:r>
      <w:r w:rsidRPr="00126768">
        <w:rPr>
          <w:rFonts w:hint="cs"/>
          <w:rtl/>
        </w:rPr>
        <w:t>ל</w:t>
      </w:r>
      <w:r w:rsidR="00067D75">
        <w:rPr>
          <w:rFonts w:hint="cs"/>
          <w:rtl/>
        </w:rPr>
        <w:t>הלן</w:t>
      </w:r>
      <w:r w:rsidRPr="00126768">
        <w:rPr>
          <w:rFonts w:hint="cs"/>
          <w:rtl/>
        </w:rPr>
        <w:t xml:space="preserve">. </w:t>
      </w:r>
    </w:p>
    <w:p w14:paraId="180BA845" w14:textId="668BF266" w:rsidR="00750903" w:rsidRPr="00126768" w:rsidRDefault="00750903" w:rsidP="006E5AE5">
      <w:pPr>
        <w:pStyle w:val="3ffe"/>
      </w:pPr>
      <w:r w:rsidRPr="00126768">
        <w:rPr>
          <w:rFonts w:hint="eastAsia"/>
          <w:rtl/>
        </w:rPr>
        <w:t>תיחור</w:t>
      </w:r>
      <w:r w:rsidRPr="00126768">
        <w:rPr>
          <w:rtl/>
        </w:rPr>
        <w:t xml:space="preserve"> </w:t>
      </w:r>
      <w:r w:rsidRPr="00126768">
        <w:rPr>
          <w:rFonts w:hint="eastAsia"/>
          <w:rtl/>
        </w:rPr>
        <w:t>יתבצע</w:t>
      </w:r>
      <w:r w:rsidRPr="00126768">
        <w:rPr>
          <w:rtl/>
        </w:rPr>
        <w:t xml:space="preserve"> </w:t>
      </w:r>
      <w:r w:rsidRPr="00126768">
        <w:rPr>
          <w:rFonts w:hint="eastAsia"/>
          <w:rtl/>
        </w:rPr>
        <w:t>בדרך</w:t>
      </w:r>
      <w:r w:rsidRPr="00126768">
        <w:rPr>
          <w:rtl/>
        </w:rPr>
        <w:t xml:space="preserve"> </w:t>
      </w:r>
      <w:r w:rsidRPr="00126768">
        <w:rPr>
          <w:rFonts w:hint="eastAsia"/>
          <w:rtl/>
        </w:rPr>
        <w:t>של</w:t>
      </w:r>
      <w:r w:rsidRPr="00126768">
        <w:rPr>
          <w:rtl/>
        </w:rPr>
        <w:t xml:space="preserve"> </w:t>
      </w:r>
      <w:r w:rsidRPr="00126768">
        <w:rPr>
          <w:rFonts w:hint="eastAsia"/>
          <w:rtl/>
        </w:rPr>
        <w:t>פניה</w:t>
      </w:r>
      <w:r w:rsidRPr="00126768">
        <w:rPr>
          <w:rtl/>
        </w:rPr>
        <w:t xml:space="preserve"> </w:t>
      </w:r>
      <w:r w:rsidRPr="00126768">
        <w:rPr>
          <w:rFonts w:hint="cs"/>
          <w:rtl/>
        </w:rPr>
        <w:t>למציעים המאושרים</w:t>
      </w:r>
      <w:r w:rsidRPr="00126768">
        <w:rPr>
          <w:rtl/>
        </w:rPr>
        <w:t xml:space="preserve"> </w:t>
      </w:r>
      <w:r w:rsidRPr="00126768">
        <w:rPr>
          <w:rFonts w:hint="eastAsia"/>
          <w:rtl/>
        </w:rPr>
        <w:t>בצורה</w:t>
      </w:r>
      <w:r w:rsidRPr="00126768">
        <w:rPr>
          <w:rtl/>
        </w:rPr>
        <w:t xml:space="preserve"> </w:t>
      </w:r>
      <w:r w:rsidRPr="00126768">
        <w:rPr>
          <w:rFonts w:hint="eastAsia"/>
          <w:rtl/>
        </w:rPr>
        <w:t>ודרך</w:t>
      </w:r>
      <w:r w:rsidRPr="00126768">
        <w:rPr>
          <w:rtl/>
        </w:rPr>
        <w:t xml:space="preserve"> </w:t>
      </w:r>
      <w:r w:rsidRPr="00126768">
        <w:rPr>
          <w:rFonts w:hint="eastAsia"/>
          <w:rtl/>
        </w:rPr>
        <w:t>שיקבע</w:t>
      </w:r>
      <w:r w:rsidRPr="00126768">
        <w:rPr>
          <w:rtl/>
        </w:rPr>
        <w:t xml:space="preserve"> </w:t>
      </w:r>
      <w:r w:rsidRPr="00126768">
        <w:rPr>
          <w:rFonts w:hint="eastAsia"/>
          <w:rtl/>
        </w:rPr>
        <w:t>עורך</w:t>
      </w:r>
      <w:r w:rsidRPr="00126768">
        <w:rPr>
          <w:rtl/>
        </w:rPr>
        <w:t xml:space="preserve"> </w:t>
      </w:r>
      <w:r w:rsidRPr="00126768">
        <w:rPr>
          <w:rFonts w:hint="eastAsia"/>
          <w:rtl/>
        </w:rPr>
        <w:t>המכרז</w:t>
      </w:r>
      <w:r w:rsidRPr="00126768">
        <w:rPr>
          <w:rtl/>
        </w:rPr>
        <w:t xml:space="preserve"> </w:t>
      </w:r>
      <w:r w:rsidRPr="00126768">
        <w:rPr>
          <w:rFonts w:hint="eastAsia"/>
          <w:rtl/>
        </w:rPr>
        <w:t>אשר</w:t>
      </w:r>
      <w:r w:rsidRPr="00126768">
        <w:rPr>
          <w:rtl/>
        </w:rPr>
        <w:t xml:space="preserve"> </w:t>
      </w:r>
      <w:r w:rsidRPr="00126768">
        <w:rPr>
          <w:rFonts w:hint="eastAsia"/>
          <w:rtl/>
        </w:rPr>
        <w:t>יכולה</w:t>
      </w:r>
      <w:r w:rsidRPr="00126768">
        <w:rPr>
          <w:rtl/>
        </w:rPr>
        <w:t xml:space="preserve"> </w:t>
      </w:r>
      <w:r w:rsidRPr="00126768">
        <w:rPr>
          <w:rFonts w:hint="eastAsia"/>
          <w:rtl/>
        </w:rPr>
        <w:t>לסטות</w:t>
      </w:r>
      <w:r w:rsidRPr="00126768">
        <w:rPr>
          <w:rtl/>
        </w:rPr>
        <w:t xml:space="preserve"> </w:t>
      </w:r>
      <w:r w:rsidRPr="00126768">
        <w:rPr>
          <w:rFonts w:hint="eastAsia"/>
          <w:rtl/>
        </w:rPr>
        <w:t>מהאמור</w:t>
      </w:r>
      <w:r w:rsidRPr="00126768">
        <w:rPr>
          <w:rtl/>
        </w:rPr>
        <w:t xml:space="preserve"> </w:t>
      </w:r>
      <w:r w:rsidRPr="00126768">
        <w:rPr>
          <w:rFonts w:hint="cs"/>
          <w:rtl/>
        </w:rPr>
        <w:t>במכרז,</w:t>
      </w:r>
      <w:r w:rsidRPr="00126768">
        <w:rPr>
          <w:rtl/>
        </w:rPr>
        <w:t xml:space="preserve"> </w:t>
      </w:r>
      <w:r w:rsidRPr="00126768">
        <w:rPr>
          <w:rFonts w:hint="eastAsia"/>
          <w:rtl/>
        </w:rPr>
        <w:t>בהתאם</w:t>
      </w:r>
      <w:r w:rsidRPr="00126768">
        <w:rPr>
          <w:rtl/>
        </w:rPr>
        <w:t xml:space="preserve"> </w:t>
      </w:r>
      <w:r w:rsidRPr="00126768">
        <w:rPr>
          <w:rFonts w:hint="eastAsia"/>
          <w:rtl/>
        </w:rPr>
        <w:t>לנסיבות</w:t>
      </w:r>
      <w:r w:rsidRPr="00126768">
        <w:rPr>
          <w:rtl/>
        </w:rPr>
        <w:t xml:space="preserve"> </w:t>
      </w:r>
      <w:r w:rsidRPr="00126768">
        <w:rPr>
          <w:rFonts w:hint="eastAsia"/>
          <w:rtl/>
        </w:rPr>
        <w:t>התיחור</w:t>
      </w:r>
      <w:r w:rsidRPr="00126768">
        <w:rPr>
          <w:rtl/>
        </w:rPr>
        <w:t xml:space="preserve"> </w:t>
      </w:r>
      <w:r w:rsidRPr="00126768">
        <w:rPr>
          <w:rFonts w:hint="eastAsia"/>
          <w:rtl/>
        </w:rPr>
        <w:t>ולצרכי</w:t>
      </w:r>
      <w:r w:rsidRPr="00126768">
        <w:rPr>
          <w:rtl/>
        </w:rPr>
        <w:t xml:space="preserve"> </w:t>
      </w:r>
      <w:r w:rsidR="00E32C5E">
        <w:rPr>
          <w:rFonts w:hint="cs"/>
          <w:rtl/>
        </w:rPr>
        <w:t>עורך המכרז</w:t>
      </w:r>
      <w:r w:rsidRPr="00126768">
        <w:rPr>
          <w:rtl/>
        </w:rPr>
        <w:t>.</w:t>
      </w:r>
      <w:r w:rsidR="006E5AE5">
        <w:rPr>
          <w:rFonts w:hint="cs"/>
          <w:rtl/>
        </w:rPr>
        <w:t xml:space="preserve"> </w:t>
      </w:r>
      <w:r w:rsidR="00E32C5E">
        <w:rPr>
          <w:rFonts w:hint="cs"/>
          <w:rtl/>
        </w:rPr>
        <w:t>עורך המכרז</w:t>
      </w:r>
      <w:r w:rsidRPr="00126768">
        <w:rPr>
          <w:rtl/>
        </w:rPr>
        <w:t xml:space="preserve"> </w:t>
      </w:r>
      <w:r w:rsidRPr="00126768">
        <w:rPr>
          <w:rFonts w:hint="eastAsia"/>
          <w:rtl/>
        </w:rPr>
        <w:t>יהיה</w:t>
      </w:r>
      <w:r w:rsidRPr="00126768">
        <w:rPr>
          <w:rtl/>
        </w:rPr>
        <w:t xml:space="preserve"> </w:t>
      </w:r>
      <w:r w:rsidRPr="00126768">
        <w:rPr>
          <w:rFonts w:hint="eastAsia"/>
          <w:rtl/>
        </w:rPr>
        <w:t>רשאי</w:t>
      </w:r>
      <w:r w:rsidRPr="00126768">
        <w:rPr>
          <w:rtl/>
        </w:rPr>
        <w:t xml:space="preserve"> </w:t>
      </w:r>
      <w:r w:rsidRPr="00126768">
        <w:rPr>
          <w:rFonts w:hint="eastAsia"/>
          <w:rtl/>
        </w:rPr>
        <w:t>לקבוע</w:t>
      </w:r>
      <w:r w:rsidRPr="00126768">
        <w:rPr>
          <w:rtl/>
        </w:rPr>
        <w:t xml:space="preserve"> </w:t>
      </w:r>
      <w:r w:rsidRPr="00126768">
        <w:rPr>
          <w:rFonts w:hint="eastAsia"/>
          <w:rtl/>
        </w:rPr>
        <w:t>בתיחור</w:t>
      </w:r>
      <w:r w:rsidRPr="00126768">
        <w:rPr>
          <w:rtl/>
        </w:rPr>
        <w:t xml:space="preserve"> </w:t>
      </w:r>
      <w:r w:rsidRPr="00126768">
        <w:rPr>
          <w:rFonts w:hint="eastAsia"/>
          <w:rtl/>
        </w:rPr>
        <w:t>ההמשך</w:t>
      </w:r>
      <w:r w:rsidRPr="00126768">
        <w:rPr>
          <w:rtl/>
        </w:rPr>
        <w:t xml:space="preserve"> </w:t>
      </w:r>
      <w:r w:rsidRPr="00126768">
        <w:rPr>
          <w:rFonts w:hint="eastAsia"/>
          <w:rtl/>
        </w:rPr>
        <w:t>תנאים</w:t>
      </w:r>
      <w:r w:rsidRPr="00126768">
        <w:rPr>
          <w:rtl/>
        </w:rPr>
        <w:t xml:space="preserve"> </w:t>
      </w:r>
      <w:r w:rsidRPr="00126768">
        <w:rPr>
          <w:rFonts w:hint="eastAsia"/>
          <w:rtl/>
        </w:rPr>
        <w:t>נוספים</w:t>
      </w:r>
      <w:r w:rsidRPr="00126768">
        <w:rPr>
          <w:rtl/>
        </w:rPr>
        <w:t xml:space="preserve"> </w:t>
      </w:r>
      <w:r w:rsidRPr="00126768">
        <w:rPr>
          <w:rFonts w:hint="eastAsia"/>
          <w:rtl/>
        </w:rPr>
        <w:t>בהם</w:t>
      </w:r>
      <w:r w:rsidRPr="00126768">
        <w:rPr>
          <w:rtl/>
        </w:rPr>
        <w:t xml:space="preserve"> </w:t>
      </w:r>
      <w:r w:rsidRPr="00126768">
        <w:rPr>
          <w:rFonts w:hint="eastAsia"/>
          <w:rtl/>
        </w:rPr>
        <w:t>יידרש</w:t>
      </w:r>
      <w:r w:rsidR="00E32C5E">
        <w:rPr>
          <w:rFonts w:hint="cs"/>
          <w:rtl/>
        </w:rPr>
        <w:t>ו</w:t>
      </w:r>
      <w:r w:rsidRPr="00126768">
        <w:rPr>
          <w:rtl/>
        </w:rPr>
        <w:t xml:space="preserve"> </w:t>
      </w:r>
      <w:r w:rsidRPr="00126768">
        <w:rPr>
          <w:rFonts w:hint="eastAsia"/>
          <w:rtl/>
        </w:rPr>
        <w:t>לעמוד</w:t>
      </w:r>
      <w:r w:rsidRPr="00126768">
        <w:rPr>
          <w:rtl/>
        </w:rPr>
        <w:t xml:space="preserve"> </w:t>
      </w:r>
      <w:r w:rsidR="00E32C5E">
        <w:rPr>
          <w:rFonts w:hint="cs"/>
          <w:rtl/>
        </w:rPr>
        <w:t>המציעים המאושרים</w:t>
      </w:r>
      <w:r w:rsidRPr="00126768">
        <w:rPr>
          <w:rtl/>
        </w:rPr>
        <w:t xml:space="preserve"> </w:t>
      </w:r>
      <w:r w:rsidRPr="00126768">
        <w:rPr>
          <w:rFonts w:hint="eastAsia"/>
          <w:rtl/>
        </w:rPr>
        <w:t>בתיחור</w:t>
      </w:r>
      <w:r w:rsidRPr="00126768">
        <w:rPr>
          <w:rtl/>
        </w:rPr>
        <w:t xml:space="preserve"> </w:t>
      </w:r>
      <w:r w:rsidRPr="00126768">
        <w:rPr>
          <w:rFonts w:hint="eastAsia"/>
          <w:rtl/>
        </w:rPr>
        <w:t>המשך</w:t>
      </w:r>
      <w:r w:rsidRPr="00126768">
        <w:rPr>
          <w:rtl/>
        </w:rPr>
        <w:t xml:space="preserve"> (לרבות </w:t>
      </w:r>
      <w:r w:rsidRPr="00126768">
        <w:rPr>
          <w:rFonts w:hint="eastAsia"/>
          <w:rtl/>
        </w:rPr>
        <w:t>העמדת</w:t>
      </w:r>
      <w:r w:rsidRPr="00126768">
        <w:rPr>
          <w:rtl/>
        </w:rPr>
        <w:t xml:space="preserve"> </w:t>
      </w:r>
      <w:r w:rsidRPr="00126768">
        <w:rPr>
          <w:rFonts w:hint="eastAsia"/>
          <w:rtl/>
        </w:rPr>
        <w:t>ערבות</w:t>
      </w:r>
      <w:r w:rsidRPr="00126768">
        <w:rPr>
          <w:rtl/>
        </w:rPr>
        <w:t xml:space="preserve"> </w:t>
      </w:r>
      <w:r w:rsidRPr="00126768">
        <w:rPr>
          <w:rFonts w:hint="eastAsia"/>
          <w:rtl/>
        </w:rPr>
        <w:t>ביצוע</w:t>
      </w:r>
      <w:r w:rsidRPr="00126768">
        <w:rPr>
          <w:rtl/>
        </w:rPr>
        <w:t>,</w:t>
      </w:r>
      <w:r w:rsidRPr="00126768">
        <w:rPr>
          <w:rFonts w:hint="cs"/>
          <w:rtl/>
        </w:rPr>
        <w:t xml:space="preserve"> הצבת דרישות חובה נוספות וכיוצ"ב</w:t>
      </w:r>
      <w:r w:rsidRPr="00126768">
        <w:rPr>
          <w:rtl/>
        </w:rPr>
        <w:t>).</w:t>
      </w:r>
    </w:p>
    <w:p w14:paraId="12432CB2" w14:textId="77777777" w:rsidR="007B74F1" w:rsidRDefault="007B74F1" w:rsidP="00C03A1B">
      <w:pPr>
        <w:pStyle w:val="25"/>
        <w:rPr>
          <w:sz w:val="32"/>
          <w:szCs w:val="32"/>
        </w:rPr>
      </w:pPr>
      <w:bookmarkStart w:id="224" w:name="_Toc62743594"/>
      <w:bookmarkStart w:id="225" w:name="_Toc520271082"/>
      <w:bookmarkStart w:id="226" w:name="_Toc72305612"/>
      <w:bookmarkStart w:id="227" w:name="_Toc72403878"/>
      <w:bookmarkStart w:id="228" w:name="_Toc72405245"/>
      <w:bookmarkStart w:id="229" w:name="_Toc100761177"/>
      <w:r>
        <w:rPr>
          <w:rFonts w:hint="cs"/>
          <w:rtl/>
        </w:rPr>
        <w:t>המצב הקיים</w:t>
      </w:r>
      <w:bookmarkEnd w:id="224"/>
      <w:bookmarkEnd w:id="225"/>
      <w:bookmarkEnd w:id="226"/>
      <w:bookmarkEnd w:id="227"/>
      <w:bookmarkEnd w:id="228"/>
      <w:bookmarkEnd w:id="229"/>
    </w:p>
    <w:p w14:paraId="36166309" w14:textId="15E6E6DC" w:rsidR="00750903" w:rsidRPr="00750903" w:rsidRDefault="00750903" w:rsidP="006E5AE5">
      <w:pPr>
        <w:pStyle w:val="3ffe"/>
        <w:rPr>
          <w:rtl/>
        </w:rPr>
      </w:pPr>
      <w:r>
        <w:rPr>
          <w:rtl/>
        </w:rPr>
        <w:t>מ</w:t>
      </w:r>
      <w:r w:rsidRPr="00750903">
        <w:rPr>
          <w:rtl/>
        </w:rPr>
        <w:t xml:space="preserve">שרדי הממשלה, ויחידות הסמך </w:t>
      </w:r>
      <w:r w:rsidRPr="00750903">
        <w:rPr>
          <w:rFonts w:hint="cs"/>
          <w:rtl/>
        </w:rPr>
        <w:t xml:space="preserve">(כולל </w:t>
      </w:r>
      <w:r w:rsidRPr="00750903">
        <w:rPr>
          <w:rtl/>
        </w:rPr>
        <w:t>בתי החולים</w:t>
      </w:r>
      <w:r w:rsidRPr="00750903">
        <w:rPr>
          <w:rFonts w:hint="cs"/>
          <w:rtl/>
        </w:rPr>
        <w:t>)</w:t>
      </w:r>
      <w:r w:rsidRPr="00750903">
        <w:rPr>
          <w:rtl/>
        </w:rPr>
        <w:t xml:space="preserve"> מאחסנים כיום במצטבר כ- 2</w:t>
      </w:r>
      <w:r w:rsidR="00915619">
        <w:rPr>
          <w:rFonts w:hint="cs"/>
          <w:rtl/>
        </w:rPr>
        <w:t>.5</w:t>
      </w:r>
      <w:r w:rsidRPr="00750903">
        <w:rPr>
          <w:rtl/>
        </w:rPr>
        <w:t xml:space="preserve"> מיליון מיכלים ב</w:t>
      </w:r>
      <w:r w:rsidR="00915619">
        <w:rPr>
          <w:rFonts w:hint="cs"/>
          <w:rtl/>
        </w:rPr>
        <w:t>שבע</w:t>
      </w:r>
      <w:r w:rsidRPr="00750903">
        <w:rPr>
          <w:rtl/>
        </w:rPr>
        <w:t xml:space="preserve"> מגנזות חיצוניות וכן במגנזות משרדיות (כמות אשר </w:t>
      </w:r>
      <w:r w:rsidRPr="00750903">
        <w:rPr>
          <w:rFonts w:hint="cs"/>
          <w:rtl/>
        </w:rPr>
        <w:t>משקפת נתוני עבר ואין לראות בה התחייבות כלשהי של עור</w:t>
      </w:r>
      <w:r w:rsidR="00DA7A9C">
        <w:rPr>
          <w:rFonts w:hint="cs"/>
          <w:rtl/>
        </w:rPr>
        <w:t>ך המכרז להיקף הרכש מכוח מכרז זה</w:t>
      </w:r>
      <w:r w:rsidRPr="00750903">
        <w:rPr>
          <w:rtl/>
        </w:rPr>
        <w:t>).</w:t>
      </w:r>
    </w:p>
    <w:p w14:paraId="13E216DB" w14:textId="77777777" w:rsidR="00750903" w:rsidRPr="00750903" w:rsidRDefault="00750903" w:rsidP="00750903">
      <w:pPr>
        <w:pStyle w:val="3ffe"/>
        <w:rPr>
          <w:rtl/>
        </w:rPr>
      </w:pPr>
      <w:r w:rsidRPr="00750903">
        <w:rPr>
          <w:rtl/>
        </w:rPr>
        <w:t xml:space="preserve">החומר </w:t>
      </w:r>
      <w:r w:rsidR="00483FB2">
        <w:rPr>
          <w:rFonts w:hint="cs"/>
          <w:rtl/>
        </w:rPr>
        <w:t xml:space="preserve">הארכיוני </w:t>
      </w:r>
      <w:r w:rsidRPr="00750903">
        <w:rPr>
          <w:rtl/>
        </w:rPr>
        <w:t>שבמגנזות החיצוניות מנוהל באמצעות מערכות המידע שבידי חברות הגניזה</w:t>
      </w:r>
      <w:r w:rsidRPr="00750903">
        <w:rPr>
          <w:rFonts w:hint="cs"/>
          <w:rtl/>
        </w:rPr>
        <w:t xml:space="preserve"> המספקות את השירותים נשוא המכרז נכון להיום מכוח המכרז הקודם</w:t>
      </w:r>
      <w:r w:rsidR="00DA7A9C">
        <w:rPr>
          <w:rFonts w:hint="cs"/>
          <w:rtl/>
        </w:rPr>
        <w:t xml:space="preserve"> </w:t>
      </w:r>
      <w:r w:rsidRPr="00750903">
        <w:rPr>
          <w:rFonts w:hint="cs"/>
          <w:rtl/>
        </w:rPr>
        <w:t xml:space="preserve">(להלן: </w:t>
      </w:r>
      <w:r w:rsidRPr="00FC17F0">
        <w:rPr>
          <w:rFonts w:hint="cs"/>
          <w:b/>
          <w:bCs/>
          <w:rtl/>
        </w:rPr>
        <w:t>"ספקיות הגניזה"</w:t>
      </w:r>
      <w:r w:rsidRPr="00750903">
        <w:rPr>
          <w:rFonts w:hint="cs"/>
          <w:rtl/>
        </w:rPr>
        <w:t>)</w:t>
      </w:r>
      <w:r w:rsidRPr="00750903">
        <w:rPr>
          <w:rtl/>
        </w:rPr>
        <w:t xml:space="preserve">. מרבית החומר שבגניזה נרשם והוקלד </w:t>
      </w:r>
      <w:r w:rsidRPr="00750903">
        <w:rPr>
          <w:rFonts w:hint="cs"/>
          <w:rtl/>
        </w:rPr>
        <w:t>ב</w:t>
      </w:r>
      <w:r w:rsidRPr="00750903">
        <w:rPr>
          <w:rtl/>
        </w:rPr>
        <w:t xml:space="preserve">מערכת המידע, וניתן לאיתור באמצעות ממשק </w:t>
      </w:r>
      <w:r w:rsidRPr="00750903">
        <w:rPr>
          <w:rFonts w:hint="cs"/>
          <w:rtl/>
        </w:rPr>
        <w:t>אינטרנטי</w:t>
      </w:r>
      <w:r w:rsidRPr="00750903">
        <w:rPr>
          <w:rtl/>
        </w:rPr>
        <w:t xml:space="preserve">. </w:t>
      </w:r>
    </w:p>
    <w:p w14:paraId="63938714" w14:textId="77777777" w:rsidR="00750903" w:rsidRPr="00750903" w:rsidRDefault="00750903" w:rsidP="00750903">
      <w:pPr>
        <w:pStyle w:val="3ffe"/>
        <w:rPr>
          <w:rtl/>
        </w:rPr>
      </w:pPr>
      <w:r w:rsidRPr="00750903">
        <w:rPr>
          <w:rFonts w:hint="cs"/>
          <w:rtl/>
        </w:rPr>
        <w:t>ספקיות</w:t>
      </w:r>
      <w:r w:rsidRPr="00750903">
        <w:rPr>
          <w:rtl/>
        </w:rPr>
        <w:t xml:space="preserve"> הגניזה מבצעות מעקב אחר שליפות והחזרות של יחידות תיוק, וכן מבצעות ביעור חומר לפי דרישת </w:t>
      </w:r>
      <w:r w:rsidRPr="00750903">
        <w:rPr>
          <w:rFonts w:hint="cs"/>
          <w:rtl/>
        </w:rPr>
        <w:t>המזמין</w:t>
      </w:r>
      <w:r w:rsidRPr="00750903">
        <w:rPr>
          <w:rtl/>
        </w:rPr>
        <w:t>.</w:t>
      </w:r>
    </w:p>
    <w:p w14:paraId="2DB1FAF6" w14:textId="77777777" w:rsidR="00750903" w:rsidRPr="00750903" w:rsidRDefault="00750903" w:rsidP="00750903">
      <w:pPr>
        <w:pStyle w:val="3ffe"/>
      </w:pPr>
      <w:r w:rsidRPr="00750903">
        <w:rPr>
          <w:rFonts w:hint="cs"/>
          <w:rtl/>
        </w:rPr>
        <w:t>ספקיות הגניזה</w:t>
      </w:r>
      <w:r w:rsidRPr="00750903">
        <w:rPr>
          <w:rtl/>
        </w:rPr>
        <w:t xml:space="preserve"> יכולות</w:t>
      </w:r>
      <w:r w:rsidRPr="00750903">
        <w:rPr>
          <w:rFonts w:hint="cs"/>
          <w:rtl/>
        </w:rPr>
        <w:t>,</w:t>
      </w:r>
      <w:r w:rsidRPr="00750903">
        <w:rPr>
          <w:rtl/>
        </w:rPr>
        <w:t xml:space="preserve"> לפי דריש</w:t>
      </w:r>
      <w:r w:rsidRPr="00750903">
        <w:rPr>
          <w:rFonts w:hint="cs"/>
          <w:rtl/>
        </w:rPr>
        <w:t xml:space="preserve">ת עורך המכרז או המזמין, </w:t>
      </w:r>
      <w:r w:rsidRPr="00750903">
        <w:rPr>
          <w:rtl/>
        </w:rPr>
        <w:t>להפיק באמצעות מערכת המידע דוחות על המצאי הקיים בארכיון, והשליפות שבוצעו.</w:t>
      </w:r>
    </w:p>
    <w:p w14:paraId="1FF56A0A" w14:textId="76996E27" w:rsidR="00116F2F" w:rsidRPr="00750903" w:rsidRDefault="00750903" w:rsidP="006E5AE5">
      <w:pPr>
        <w:pStyle w:val="3ffe"/>
        <w:rPr>
          <w:rtl/>
        </w:rPr>
      </w:pPr>
      <w:r w:rsidRPr="00750903">
        <w:rPr>
          <w:rFonts w:hint="cs"/>
          <w:rtl/>
        </w:rPr>
        <w:t>יובהר כי משרד האוצר</w:t>
      </w:r>
      <w:r w:rsidRPr="00750903">
        <w:rPr>
          <w:rtl/>
        </w:rPr>
        <w:t xml:space="preserve"> נימצא בהליך להקמת </w:t>
      </w:r>
      <w:r w:rsidRPr="00750903">
        <w:rPr>
          <w:rFonts w:hint="cs"/>
          <w:rtl/>
        </w:rPr>
        <w:t xml:space="preserve">מתקן </w:t>
      </w:r>
      <w:r w:rsidR="0084227D">
        <w:rPr>
          <w:rFonts w:hint="cs"/>
          <w:rtl/>
        </w:rPr>
        <w:t>אחסון</w:t>
      </w:r>
      <w:r w:rsidRPr="00750903">
        <w:rPr>
          <w:rFonts w:hint="cs"/>
          <w:rtl/>
        </w:rPr>
        <w:t xml:space="preserve"> </w:t>
      </w:r>
      <w:r w:rsidRPr="00750903">
        <w:rPr>
          <w:rtl/>
        </w:rPr>
        <w:t xml:space="preserve">ממשלתי עבור </w:t>
      </w:r>
      <w:r w:rsidRPr="00750903">
        <w:rPr>
          <w:rFonts w:hint="cs"/>
          <w:rtl/>
        </w:rPr>
        <w:t>ארכיון המדינה</w:t>
      </w:r>
      <w:r w:rsidRPr="00750903">
        <w:rPr>
          <w:rtl/>
        </w:rPr>
        <w:t xml:space="preserve">. מתקן זה מתוכנן להתחיל לפעול </w:t>
      </w:r>
      <w:r w:rsidRPr="00750903">
        <w:rPr>
          <w:rFonts w:hint="cs"/>
          <w:rtl/>
        </w:rPr>
        <w:t>בשנים הקרובות</w:t>
      </w:r>
      <w:r w:rsidRPr="00750903">
        <w:rPr>
          <w:rtl/>
        </w:rPr>
        <w:t xml:space="preserve"> באופן מדורג. עם השלמת הקמת המיתקן בכוונת </w:t>
      </w:r>
      <w:r w:rsidRPr="00750903">
        <w:rPr>
          <w:rFonts w:hint="eastAsia"/>
          <w:rtl/>
        </w:rPr>
        <w:t>ארכיון</w:t>
      </w:r>
      <w:r w:rsidRPr="00750903">
        <w:rPr>
          <w:rtl/>
        </w:rPr>
        <w:t xml:space="preserve"> המדינה לפעול להעברה מדורגת </w:t>
      </w:r>
      <w:r w:rsidRPr="00750903">
        <w:rPr>
          <w:rFonts w:hint="cs"/>
          <w:rtl/>
        </w:rPr>
        <w:t xml:space="preserve">וחלקית </w:t>
      </w:r>
      <w:r w:rsidRPr="00750903">
        <w:rPr>
          <w:rtl/>
        </w:rPr>
        <w:t>של החומר הארכיוני המשרדי</w:t>
      </w:r>
      <w:r w:rsidRPr="00750903">
        <w:rPr>
          <w:rFonts w:hint="cs"/>
          <w:rtl/>
        </w:rPr>
        <w:t xml:space="preserve"> הראוי לשמירה לצמיתות כפי שיוגדר על ידו</w:t>
      </w:r>
      <w:r w:rsidRPr="00750903">
        <w:rPr>
          <w:rtl/>
        </w:rPr>
        <w:t xml:space="preserve">, ממתקני הזוכים, למיתקן הממשלתי. לאור זאת, מוסכם כי שמורה </w:t>
      </w:r>
      <w:r w:rsidR="001C0358">
        <w:rPr>
          <w:rFonts w:hint="cs"/>
          <w:rtl/>
        </w:rPr>
        <w:t>לעורך המכרז</w:t>
      </w:r>
      <w:r w:rsidRPr="00750903">
        <w:rPr>
          <w:rtl/>
        </w:rPr>
        <w:t xml:space="preserve"> הזכות להודיע לספק</w:t>
      </w:r>
      <w:r w:rsidRPr="00750903">
        <w:rPr>
          <w:rFonts w:hint="cs"/>
          <w:rtl/>
        </w:rPr>
        <w:t xml:space="preserve"> על גריעה של מיכלים שמצויים באחסנה אצל</w:t>
      </w:r>
      <w:r w:rsidR="003540F6">
        <w:rPr>
          <w:rFonts w:hint="cs"/>
          <w:rtl/>
        </w:rPr>
        <w:t>ו</w:t>
      </w:r>
      <w:r w:rsidRPr="00750903">
        <w:rPr>
          <w:rFonts w:hint="cs"/>
          <w:rtl/>
        </w:rPr>
        <w:t>, ופינוי המיכלים,</w:t>
      </w:r>
      <w:r w:rsidRPr="00750903">
        <w:rPr>
          <w:rtl/>
        </w:rPr>
        <w:t xml:space="preserve"> באופן חד צדדי</w:t>
      </w:r>
      <w:r w:rsidRPr="00750903">
        <w:rPr>
          <w:rFonts w:hint="cs"/>
          <w:rtl/>
        </w:rPr>
        <w:t>,</w:t>
      </w:r>
      <w:r w:rsidRPr="00750903">
        <w:rPr>
          <w:rtl/>
        </w:rPr>
        <w:t xml:space="preserve"> לפי שיקול דעתו הבלעדי, ובכל שלב שימצא לנכון כמתאים לצורך </w:t>
      </w:r>
      <w:r w:rsidRPr="00750903">
        <w:rPr>
          <w:rFonts w:hint="eastAsia"/>
          <w:rtl/>
        </w:rPr>
        <w:t>הכנת</w:t>
      </w:r>
      <w:r w:rsidRPr="00750903">
        <w:rPr>
          <w:rtl/>
        </w:rPr>
        <w:t xml:space="preserve"> המעבר למתקן הממשלתי. לקראת השלמת המיתקן הממשלתי, ולכשיתבררו לוחות הזמנים הקונקרטיים לאכלוס, תגובש תוכנית כלל ממשלתית לביצוע העברת החומר הארכיוני, בתאום עם ה</w:t>
      </w:r>
      <w:r w:rsidR="00366824">
        <w:rPr>
          <w:rFonts w:hint="cs"/>
          <w:rtl/>
        </w:rPr>
        <w:t>מזמינ</w:t>
      </w:r>
      <w:r w:rsidRPr="00750903">
        <w:rPr>
          <w:rtl/>
        </w:rPr>
        <w:t>ים</w:t>
      </w:r>
      <w:r w:rsidRPr="00750903">
        <w:rPr>
          <w:rFonts w:hint="cs"/>
          <w:rtl/>
        </w:rPr>
        <w:t xml:space="preserve"> וארכיון המדינה</w:t>
      </w:r>
      <w:r w:rsidRPr="00750903">
        <w:rPr>
          <w:rtl/>
        </w:rPr>
        <w:t xml:space="preserve">. בשלב זה יקבל הספק מכל </w:t>
      </w:r>
      <w:r w:rsidR="005744B5">
        <w:rPr>
          <w:rFonts w:hint="cs"/>
          <w:rtl/>
        </w:rPr>
        <w:t>מזמין</w:t>
      </w:r>
      <w:r w:rsidRPr="00750903">
        <w:rPr>
          <w:rtl/>
        </w:rPr>
        <w:t xml:space="preserve">, הודעה מוקדמת על פינוי, וזאת </w:t>
      </w:r>
      <w:r w:rsidR="000811C4">
        <w:rPr>
          <w:rFonts w:hint="cs"/>
          <w:rtl/>
        </w:rPr>
        <w:t>60</w:t>
      </w:r>
      <w:r w:rsidR="000811C4" w:rsidRPr="00750903">
        <w:rPr>
          <w:rtl/>
        </w:rPr>
        <w:t xml:space="preserve"> </w:t>
      </w:r>
      <w:r w:rsidRPr="00750903">
        <w:rPr>
          <w:rtl/>
        </w:rPr>
        <w:t>יום לפני המועד המתוכנן לפינו</w:t>
      </w:r>
      <w:r w:rsidRPr="00750903">
        <w:rPr>
          <w:rFonts w:hint="eastAsia"/>
          <w:rtl/>
        </w:rPr>
        <w:t>י</w:t>
      </w:r>
      <w:r w:rsidRPr="00750903">
        <w:rPr>
          <w:rtl/>
        </w:rPr>
        <w:t>.</w:t>
      </w:r>
    </w:p>
    <w:p w14:paraId="24F1BDBA" w14:textId="77777777" w:rsidR="00D7598D" w:rsidRPr="00C80430" w:rsidRDefault="00D7598D" w:rsidP="00C03A1B">
      <w:pPr>
        <w:pStyle w:val="25"/>
      </w:pPr>
      <w:bookmarkStart w:id="230" w:name="_Toc65162285"/>
      <w:bookmarkStart w:id="231" w:name="_Toc72305613"/>
      <w:bookmarkStart w:id="232" w:name="_Toc72403879"/>
      <w:bookmarkStart w:id="233" w:name="_Toc72405246"/>
      <w:bookmarkStart w:id="234" w:name="_Toc100761178"/>
      <w:bookmarkStart w:id="235" w:name="_Ref520970284"/>
      <w:bookmarkStart w:id="236" w:name="_Toc354189678"/>
      <w:bookmarkStart w:id="237" w:name="_Toc199577480"/>
      <w:bookmarkEnd w:id="215"/>
      <w:bookmarkEnd w:id="216"/>
      <w:bookmarkEnd w:id="217"/>
      <w:r w:rsidRPr="00C80430">
        <w:rPr>
          <w:rtl/>
        </w:rPr>
        <w:t>המזמינים</w:t>
      </w:r>
      <w:bookmarkEnd w:id="230"/>
      <w:bookmarkEnd w:id="231"/>
      <w:bookmarkEnd w:id="232"/>
      <w:bookmarkEnd w:id="233"/>
      <w:bookmarkEnd w:id="234"/>
    </w:p>
    <w:p w14:paraId="690855F8" w14:textId="77777777" w:rsidR="00D7598D" w:rsidRPr="00C80430" w:rsidRDefault="00D7598D" w:rsidP="00CB0B4A">
      <w:pPr>
        <w:pStyle w:val="3ffe"/>
        <w:rPr>
          <w:rtl/>
        </w:rPr>
      </w:pPr>
      <w:bookmarkStart w:id="238" w:name="_Toc72305614"/>
      <w:r w:rsidRPr="00C80430">
        <w:rPr>
          <w:rtl/>
        </w:rPr>
        <w:t>הגופים המנויים להלן יחשבו מזמינים לצורך המכרז, וירכשו את הציוד, המוצרים והשירותים נשוא המכרז מהספק הזוכה</w:t>
      </w:r>
      <w:bookmarkEnd w:id="238"/>
      <w:r w:rsidR="000C15A5">
        <w:rPr>
          <w:rFonts w:hint="cs"/>
          <w:rtl/>
        </w:rPr>
        <w:t>.</w:t>
      </w:r>
    </w:p>
    <w:p w14:paraId="7FD6FD48" w14:textId="77777777" w:rsidR="00D7598D" w:rsidRPr="00C80430" w:rsidRDefault="00D7598D" w:rsidP="003907FE">
      <w:pPr>
        <w:pStyle w:val="4ff0"/>
        <w:rPr>
          <w:rtl/>
        </w:rPr>
      </w:pPr>
      <w:r w:rsidRPr="000C15A5">
        <w:rPr>
          <w:rStyle w:val="4ff1"/>
          <w:bCs/>
          <w:rtl/>
        </w:rPr>
        <w:t>משרדי</w:t>
      </w:r>
      <w:r>
        <w:rPr>
          <w:rtl/>
        </w:rPr>
        <w:t xml:space="preserve"> ממשלה ויחידות סמך</w:t>
      </w:r>
    </w:p>
    <w:p w14:paraId="75BFAC76" w14:textId="77777777" w:rsidR="00D7598D" w:rsidRPr="00C80430" w:rsidRDefault="00D7598D" w:rsidP="00D7598D">
      <w:pPr>
        <w:pStyle w:val="54"/>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5482E11" w14:textId="15B2DB3E" w:rsidR="00D7598D" w:rsidRPr="00C80430" w:rsidRDefault="00D7598D" w:rsidP="00A536DF">
      <w:pPr>
        <w:pStyle w:val="54"/>
        <w:rPr>
          <w:rtl/>
        </w:rPr>
      </w:pPr>
      <w:r w:rsidRPr="00C80430">
        <w:rPr>
          <w:rtl/>
        </w:rPr>
        <w:t xml:space="preserve">למרות האמור לעיל, משרד הביטחון ויחידות הסמך שלו אינם מחויבים לרכוש שירותים בהתאם למכרז כאמור. </w:t>
      </w:r>
    </w:p>
    <w:p w14:paraId="4D1C1E1D" w14:textId="77777777" w:rsidR="00D7598D" w:rsidRPr="00C80430" w:rsidRDefault="00D7598D" w:rsidP="003907FE">
      <w:pPr>
        <w:pStyle w:val="4ff0"/>
        <w:rPr>
          <w:rtl/>
        </w:rPr>
      </w:pPr>
      <w:r w:rsidRPr="00C80430">
        <w:rPr>
          <w:rtl/>
        </w:rPr>
        <w:t>גופים נלווים</w:t>
      </w:r>
    </w:p>
    <w:p w14:paraId="4ABC1381" w14:textId="606179CC" w:rsidR="00D7598D" w:rsidRPr="00C80430" w:rsidRDefault="00D7598D" w:rsidP="00D7598D">
      <w:pPr>
        <w:pStyle w:val="54"/>
        <w:rPr>
          <w:rtl/>
        </w:rPr>
      </w:pPr>
      <w:r w:rsidRPr="00AB2866">
        <w:rPr>
          <w:rStyle w:val="4ff"/>
          <w:rtl/>
        </w:rPr>
        <w:t>רשימת הגופים הנלווים שחוק חובת המכרזים חל עליהם, ואושרו</w:t>
      </w:r>
      <w:r w:rsidRPr="00C80430">
        <w:rPr>
          <w:rtl/>
        </w:rPr>
        <w:t xml:space="preserve"> מראש על ידי עורך המכרז, כמזמינים לצורך מכרז זה, הם:</w:t>
      </w:r>
    </w:p>
    <w:p w14:paraId="2C4514F4" w14:textId="087C5364" w:rsidR="00D7598D" w:rsidRDefault="00D7598D" w:rsidP="00D7598D">
      <w:pPr>
        <w:pStyle w:val="62"/>
      </w:pPr>
      <w:r>
        <w:rPr>
          <w:rtl/>
        </w:rPr>
        <w:t>ש</w:t>
      </w:r>
      <w:r w:rsidR="00901707">
        <w:rPr>
          <w:rFonts w:hint="cs"/>
          <w:rtl/>
        </w:rPr>
        <w:t>י</w:t>
      </w:r>
      <w:r>
        <w:rPr>
          <w:rtl/>
        </w:rPr>
        <w:t>רות התעסוקה</w:t>
      </w:r>
      <w:r>
        <w:rPr>
          <w:rFonts w:hint="cs"/>
          <w:rtl/>
        </w:rPr>
        <w:t xml:space="preserve"> הישראלי.</w:t>
      </w:r>
    </w:p>
    <w:p w14:paraId="7141AD5A" w14:textId="77777777" w:rsidR="00D7598D" w:rsidRDefault="00D7598D" w:rsidP="00D7598D">
      <w:pPr>
        <w:pStyle w:val="62"/>
      </w:pPr>
      <w:r>
        <w:rPr>
          <w:rFonts w:hint="cs"/>
          <w:rtl/>
        </w:rPr>
        <w:t>קרן לביטוח נזקי טבע בחקלאות (</w:t>
      </w:r>
      <w:r>
        <w:rPr>
          <w:rtl/>
        </w:rPr>
        <w:t>קנ</w:t>
      </w:r>
      <w:r>
        <w:rPr>
          <w:rFonts w:hint="cs"/>
          <w:rtl/>
        </w:rPr>
        <w:t>"</w:t>
      </w:r>
      <w:r>
        <w:rPr>
          <w:rtl/>
        </w:rPr>
        <w:t>ט</w:t>
      </w:r>
      <w:r>
        <w:rPr>
          <w:rFonts w:hint="cs"/>
          <w:rtl/>
        </w:rPr>
        <w:t>).</w:t>
      </w:r>
    </w:p>
    <w:p w14:paraId="7FA4584B" w14:textId="77777777" w:rsidR="00D7598D" w:rsidRDefault="00D7598D" w:rsidP="00D7598D">
      <w:pPr>
        <w:pStyle w:val="62"/>
      </w:pPr>
      <w:r>
        <w:rPr>
          <w:rtl/>
        </w:rPr>
        <w:t>דירה להשכיר</w:t>
      </w:r>
      <w:r>
        <w:rPr>
          <w:rFonts w:hint="cs"/>
          <w:rtl/>
        </w:rPr>
        <w:t xml:space="preserve"> </w:t>
      </w:r>
      <w:r>
        <w:rPr>
          <w:rtl/>
        </w:rPr>
        <w:t>–</w:t>
      </w:r>
      <w:r>
        <w:rPr>
          <w:rFonts w:hint="cs"/>
          <w:rtl/>
        </w:rPr>
        <w:t xml:space="preserve"> החברה הממשלתית לדיור והשכרה.</w:t>
      </w:r>
    </w:p>
    <w:p w14:paraId="5EDC2629" w14:textId="77777777" w:rsidR="00D7598D" w:rsidRDefault="00D7598D" w:rsidP="00D7598D">
      <w:pPr>
        <w:pStyle w:val="62"/>
      </w:pPr>
      <w:r>
        <w:rPr>
          <w:rFonts w:hint="cs"/>
          <w:rtl/>
        </w:rPr>
        <w:t>ה</w:t>
      </w:r>
      <w:r>
        <w:rPr>
          <w:rtl/>
        </w:rPr>
        <w:t>ר</w:t>
      </w:r>
      <w:r>
        <w:rPr>
          <w:rFonts w:hint="cs"/>
          <w:rtl/>
        </w:rPr>
        <w:t>שות הלאומית לבטיחות בדרכים (רלב"ד).</w:t>
      </w:r>
    </w:p>
    <w:p w14:paraId="3EB0E8E8" w14:textId="77777777" w:rsidR="00D7598D" w:rsidRDefault="00D7598D" w:rsidP="00D7598D">
      <w:pPr>
        <w:pStyle w:val="62"/>
      </w:pPr>
      <w:r>
        <w:rPr>
          <w:rFonts w:hint="cs"/>
          <w:rtl/>
        </w:rPr>
        <w:t>המוסד לביטוח לאומי.</w:t>
      </w:r>
    </w:p>
    <w:p w14:paraId="23E3E958" w14:textId="77777777" w:rsidR="00D7598D" w:rsidRDefault="00D7598D" w:rsidP="00D7598D">
      <w:pPr>
        <w:pStyle w:val="62"/>
      </w:pPr>
      <w:r>
        <w:rPr>
          <w:rFonts w:hint="cs"/>
          <w:rtl/>
        </w:rPr>
        <w:t>ענבל חברה לביטוח בע"מ.</w:t>
      </w:r>
    </w:p>
    <w:p w14:paraId="797B9F5F" w14:textId="128F7287" w:rsidR="008D5AAF" w:rsidRDefault="008D5AAF" w:rsidP="00D7598D">
      <w:pPr>
        <w:pStyle w:val="62"/>
      </w:pPr>
      <w:r>
        <w:rPr>
          <w:rFonts w:hint="cs"/>
          <w:rtl/>
        </w:rPr>
        <w:t>כנסת ישראל.</w:t>
      </w:r>
    </w:p>
    <w:p w14:paraId="32BF7AC3" w14:textId="7E8F707D" w:rsidR="00901707" w:rsidRDefault="00D47B5E" w:rsidP="00D7598D">
      <w:pPr>
        <w:pStyle w:val="62"/>
      </w:pPr>
      <w:r>
        <w:rPr>
          <w:rFonts w:hint="cs"/>
          <w:rtl/>
        </w:rPr>
        <w:t>המועצה להשכלה גבוהה</w:t>
      </w:r>
      <w:r w:rsidR="006E5AE5">
        <w:rPr>
          <w:rFonts w:hint="cs"/>
          <w:rtl/>
        </w:rPr>
        <w:t xml:space="preserve"> (מל"ג).</w:t>
      </w:r>
    </w:p>
    <w:p w14:paraId="24295A2B" w14:textId="3342AE82" w:rsidR="006E5AE5" w:rsidRDefault="00901707" w:rsidP="00D7598D">
      <w:pPr>
        <w:pStyle w:val="62"/>
      </w:pPr>
      <w:r>
        <w:rPr>
          <w:rFonts w:hint="cs"/>
          <w:rtl/>
        </w:rPr>
        <w:t xml:space="preserve">בנק ישראל. </w:t>
      </w:r>
      <w:r w:rsidR="006E5AE5">
        <w:rPr>
          <w:rFonts w:hint="cs"/>
          <w:rtl/>
        </w:rPr>
        <w:t xml:space="preserve"> </w:t>
      </w:r>
    </w:p>
    <w:p w14:paraId="202D7CAE" w14:textId="507DBFB0" w:rsidR="00C97547" w:rsidRPr="00C80430" w:rsidRDefault="00C97547" w:rsidP="00D7598D">
      <w:pPr>
        <w:pStyle w:val="62"/>
        <w:rPr>
          <w:rtl/>
        </w:rPr>
      </w:pPr>
      <w:r>
        <w:rPr>
          <w:rFonts w:hint="cs"/>
          <w:rtl/>
        </w:rPr>
        <w:t>רשות העתיקות.</w:t>
      </w:r>
    </w:p>
    <w:p w14:paraId="169DE784" w14:textId="480275B5" w:rsidR="00D7598D" w:rsidRDefault="009F50EF" w:rsidP="00D7598D">
      <w:pPr>
        <w:pStyle w:val="54"/>
      </w:pPr>
      <w:r w:rsidRPr="00C80430">
        <w:rPr>
          <w:rtl/>
        </w:rPr>
        <w:t>במהלך תקופת ההתקשרות, עורך המכרז רשאי</w:t>
      </w:r>
      <w:r>
        <w:rPr>
          <w:rFonts w:hint="cs"/>
          <w:rtl/>
        </w:rPr>
        <w:t xml:space="preserve"> בהתאם לשיקול דעתו הבלעדי</w:t>
      </w:r>
      <w:r w:rsidRPr="00C80430">
        <w:rPr>
          <w:rtl/>
        </w:rPr>
        <w:t xml:space="preserve"> לגרוע גופים נלווים מרשימה זו או להוסיף לה גופים נוספים שחוק חובת המכרזים חל עליהם, ואשר ייחשבו מזמינים במכרז זה. עורך המכרז יודיע לספק על החלטתו כאמור</w:t>
      </w:r>
      <w:r>
        <w:rPr>
          <w:rFonts w:hint="cs"/>
          <w:rtl/>
        </w:rPr>
        <w:t xml:space="preserve"> בכתב</w:t>
      </w:r>
      <w:r w:rsidRPr="00C80430">
        <w:rPr>
          <w:rtl/>
        </w:rPr>
        <w:t xml:space="preserve">, </w:t>
      </w:r>
      <w:r>
        <w:rPr>
          <w:rFonts w:hint="cs"/>
          <w:rtl/>
        </w:rPr>
        <w:t>וזו</w:t>
      </w:r>
      <w:r w:rsidRPr="00C80430">
        <w:rPr>
          <w:rtl/>
        </w:rPr>
        <w:t xml:space="preserve"> תחייב את הספק</w:t>
      </w:r>
      <w:r w:rsidR="00D7598D" w:rsidRPr="00C80430">
        <w:rPr>
          <w:rtl/>
        </w:rPr>
        <w:t>.</w:t>
      </w:r>
    </w:p>
    <w:p w14:paraId="216A7CFE" w14:textId="576E690A" w:rsidR="006448F0" w:rsidRDefault="006448F0">
      <w:pPr>
        <w:bidi w:val="0"/>
        <w:rPr>
          <w:rFonts w:ascii="David" w:hAnsi="David" w:cs="David"/>
        </w:rPr>
      </w:pPr>
      <w:r>
        <w:rPr>
          <w:rtl/>
        </w:rPr>
        <w:br w:type="page"/>
      </w:r>
    </w:p>
    <w:p w14:paraId="42C76AED" w14:textId="77777777" w:rsidR="00D7598D" w:rsidRPr="00C80430" w:rsidRDefault="00D7598D" w:rsidP="00CB0B4A">
      <w:pPr>
        <w:pStyle w:val="32"/>
      </w:pPr>
      <w:bookmarkStart w:id="239" w:name="_Toc72305615"/>
      <w:bookmarkStart w:id="240" w:name="_Toc72403880"/>
      <w:bookmarkStart w:id="241" w:name="_Toc72405247"/>
      <w:r>
        <w:rPr>
          <w:rtl/>
        </w:rPr>
        <w:t>ספק מיקור חוץ של מזמין</w:t>
      </w:r>
      <w:bookmarkEnd w:id="239"/>
      <w:bookmarkEnd w:id="240"/>
      <w:bookmarkEnd w:id="241"/>
    </w:p>
    <w:p w14:paraId="775DD3DF" w14:textId="09919672" w:rsidR="00D7598D" w:rsidRPr="00C80430" w:rsidRDefault="00D7598D" w:rsidP="009511DB">
      <w:pPr>
        <w:pStyle w:val="54"/>
      </w:pPr>
      <w:r w:rsidRPr="00C80430">
        <w:rPr>
          <w:rtl/>
        </w:rPr>
        <w:t xml:space="preserve">באישור המזמין, ולצורך ביצוע שירותים עבורו, ספק מיקור חוץ של מזמין רשאי לבצע רכש של שירותים, בהתאם לתנאי המכרז וייחשב כמזמין לעניין התנאים המפורטים במכרז זה. </w:t>
      </w:r>
    </w:p>
    <w:p w14:paraId="659600AE" w14:textId="31453A61" w:rsidR="00D7598D" w:rsidRPr="00C80430" w:rsidRDefault="00D7598D" w:rsidP="0091193D">
      <w:pPr>
        <w:pStyle w:val="54"/>
      </w:pPr>
      <w:r w:rsidRPr="00C80430">
        <w:rPr>
          <w:rtl/>
        </w:rPr>
        <w:t xml:space="preserve">התמורה לספק הזוכה תשולם על ידי המזמין או ספק מיקור החוץ, בהתאם להחלטת המזמין. הספק מחויב לספק את </w:t>
      </w:r>
      <w:r w:rsidR="0091193D">
        <w:rPr>
          <w:rFonts w:hint="cs"/>
          <w:rtl/>
        </w:rPr>
        <w:t>ה</w:t>
      </w:r>
      <w:r w:rsidRPr="00C80430">
        <w:rPr>
          <w:rtl/>
        </w:rPr>
        <w:t>שירותים לספק מיקור חוץ של מזמין, ולא תהיה התנגדות לאספקתם, כאמור ב</w:t>
      </w:r>
      <w:r w:rsidRPr="00AA669F">
        <w:rPr>
          <w:rtl/>
        </w:rPr>
        <w:t>סעי</w:t>
      </w:r>
      <w:r w:rsidRPr="00C80430">
        <w:rPr>
          <w:rtl/>
        </w:rPr>
        <w:t xml:space="preserve">ף זה, ללא קשר לזהות ספק מיקור החוץ. </w:t>
      </w:r>
    </w:p>
    <w:p w14:paraId="46A4F7FD" w14:textId="77777777" w:rsidR="00D7598D" w:rsidRPr="00C80430" w:rsidRDefault="00D7598D" w:rsidP="00D7598D">
      <w:pPr>
        <w:pStyle w:val="54"/>
        <w:rPr>
          <w:rtl/>
        </w:rPr>
      </w:pPr>
      <w:r w:rsidRPr="00C80430">
        <w:rPr>
          <w:rtl/>
        </w:rPr>
        <w:t>כלל מחויבויות המזמין במסגרת מכרז זה, יחולו על המזמין עבורו פועל ספק מיקור החוץ.</w:t>
      </w:r>
    </w:p>
    <w:p w14:paraId="41CA8A83" w14:textId="77777777" w:rsidR="00D7598D" w:rsidRPr="00C80430" w:rsidRDefault="00D7598D" w:rsidP="003907FE">
      <w:pPr>
        <w:pStyle w:val="4ff0"/>
      </w:pPr>
      <w:r>
        <w:rPr>
          <w:rtl/>
        </w:rPr>
        <w:t>מזמין חלופי</w:t>
      </w:r>
    </w:p>
    <w:p w14:paraId="1230A91F" w14:textId="76459F1C" w:rsidR="00D7598D" w:rsidRPr="0037189B" w:rsidRDefault="00D7598D" w:rsidP="0016343C">
      <w:pPr>
        <w:pStyle w:val="4-4"/>
        <w:rPr>
          <w:rtl/>
        </w:rPr>
      </w:pPr>
      <w:r w:rsidRPr="0037189B">
        <w:rPr>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6FD4C275" w14:textId="77777777" w:rsidR="00D7598D" w:rsidRPr="00C80430" w:rsidRDefault="00D7598D" w:rsidP="003907FE">
      <w:pPr>
        <w:pStyle w:val="4ff0"/>
      </w:pPr>
      <w:r w:rsidRPr="00C80430">
        <w:rPr>
          <w:rtl/>
        </w:rPr>
        <w:t>מזמינים אשר אינם מחויבים לבצע רכש באמצעות ה</w:t>
      </w:r>
      <w:r>
        <w:rPr>
          <w:rtl/>
        </w:rPr>
        <w:t>מכרז</w:t>
      </w:r>
    </w:p>
    <w:p w14:paraId="5034E52F" w14:textId="77777777" w:rsidR="00D7598D" w:rsidRPr="00C80430" w:rsidRDefault="00D7598D" w:rsidP="00D7598D">
      <w:pPr>
        <w:pStyle w:val="54"/>
        <w:rPr>
          <w:rtl/>
        </w:rPr>
      </w:pPr>
      <w:r w:rsidRPr="00C80430">
        <w:rPr>
          <w:rtl/>
        </w:rPr>
        <w:t xml:space="preserve">למרות האמור לעיל, במקרים הבאים מזמינים לא יהיו חייבים לבצע רכש בהתאם להוראות המכרז: </w:t>
      </w:r>
    </w:p>
    <w:p w14:paraId="18491E75" w14:textId="47DD6019" w:rsidR="00D7598D" w:rsidRPr="00C80430" w:rsidRDefault="00D7598D" w:rsidP="00EA1764">
      <w:pPr>
        <w:pStyle w:val="62"/>
        <w:rPr>
          <w:rtl/>
        </w:rPr>
      </w:pPr>
      <w:r w:rsidRPr="00C80430">
        <w:rPr>
          <w:rtl/>
        </w:rPr>
        <w:t xml:space="preserve">מזמינים אשר עד למועד פרסום המכרז התקשרו עם ספק שאינו הזוכה, לרכישת </w:t>
      </w:r>
      <w:r w:rsidR="00EA1764">
        <w:rPr>
          <w:rFonts w:hint="cs"/>
          <w:rtl/>
        </w:rPr>
        <w:t xml:space="preserve">שירות </w:t>
      </w:r>
      <w:r w:rsidRPr="00C80430">
        <w:rPr>
          <w:rtl/>
        </w:rPr>
        <w:t>אשר כלול בתכולת המכרז, יוכלו להמשיך בהתקשרות זו, כולל מימוש אופציה, בכפוף להוראות תקנה 14ב לתקנות חובת המכרזים;</w:t>
      </w:r>
    </w:p>
    <w:p w14:paraId="482234F0" w14:textId="12BC7627" w:rsidR="00D7598D" w:rsidRPr="00C80430" w:rsidRDefault="00D7598D" w:rsidP="00EA1764">
      <w:pPr>
        <w:pStyle w:val="62"/>
        <w:rPr>
          <w:rtl/>
        </w:rPr>
      </w:pPr>
      <w:r w:rsidRPr="00C80430">
        <w:rPr>
          <w:rtl/>
        </w:rPr>
        <w:t>באישור פרטני של עורך המכרז ובאמצעות פניה לוועדת הפטור במשרד האוצר, יוכלו המזמינים לרכוש שירותים שלא דרך המכרז. אישור כאמור יינתן בהתאם להוראות תקנה 14ב לתקנות חובת המכרזים;</w:t>
      </w:r>
    </w:p>
    <w:p w14:paraId="6355AB22" w14:textId="77777777" w:rsidR="00D7598D" w:rsidRPr="00C80430" w:rsidRDefault="00D7598D" w:rsidP="00D7598D">
      <w:pPr>
        <w:pStyle w:val="54"/>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68933049" w14:textId="77777777" w:rsidR="00D7598D" w:rsidRPr="00C80430" w:rsidRDefault="00D7598D" w:rsidP="00D7598D">
      <w:pPr>
        <w:pStyle w:val="62"/>
        <w:rPr>
          <w:rtl/>
        </w:rPr>
      </w:pPr>
      <w:r w:rsidRPr="00C80430">
        <w:rPr>
          <w:rtl/>
        </w:rPr>
        <w:t>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w:t>
      </w:r>
      <w:r>
        <w:rPr>
          <w:rtl/>
        </w:rPr>
        <w:t xml:space="preserve"> </w:t>
      </w:r>
    </w:p>
    <w:p w14:paraId="183FCCA7" w14:textId="77777777" w:rsidR="003201E1" w:rsidRPr="003201E1" w:rsidRDefault="00D7598D" w:rsidP="003201E1">
      <w:pPr>
        <w:pStyle w:val="62"/>
        <w:rPr>
          <w:rtl/>
        </w:rPr>
      </w:pPr>
      <w:r w:rsidRPr="00C80430">
        <w:rPr>
          <w:rtl/>
        </w:rPr>
        <w:t>ככל שהספק הזוכה יציע ציוד, מוצרים או שירותים לגופים אלו, בתנאים מטיבים לתנאי המכרז</w:t>
      </w:r>
      <w:r>
        <w:rPr>
          <w:rFonts w:hint="cs"/>
          <w:rtl/>
        </w:rPr>
        <w:t>, התיחורים</w:t>
      </w:r>
      <w:r w:rsidRPr="00C80430">
        <w:rPr>
          <w:rtl/>
        </w:rPr>
        <w:t xml:space="preserve"> ולתנאי ההסכם כגון הנחה או הטבה אחרת כלשהי, מכל מין וסוג, בין בכסף ובין בשווה כסף, </w:t>
      </w:r>
      <w:r w:rsidR="003201E1" w:rsidRPr="003201E1">
        <w:rPr>
          <w:rtl/>
        </w:rPr>
        <w:t>תנאים אלו יינתנו מידית גם למזמינים מכוח מכרז זה.</w:t>
      </w:r>
    </w:p>
    <w:p w14:paraId="71B040CD" w14:textId="1A6A331C" w:rsidR="00D7598D" w:rsidRPr="00C80430" w:rsidRDefault="00D7598D" w:rsidP="003201E1">
      <w:pPr>
        <w:pStyle w:val="62"/>
        <w:numPr>
          <w:ilvl w:val="0"/>
          <w:numId w:val="0"/>
        </w:numPr>
        <w:ind w:left="2835"/>
        <w:rPr>
          <w:rtl/>
        </w:rPr>
      </w:pPr>
    </w:p>
    <w:p w14:paraId="1693DDB5" w14:textId="54C1DD61" w:rsidR="007C045C" w:rsidRDefault="007C045C" w:rsidP="001C325F">
      <w:pPr>
        <w:pStyle w:val="25"/>
        <w:rPr>
          <w:sz w:val="32"/>
          <w:szCs w:val="32"/>
        </w:rPr>
      </w:pPr>
      <w:bookmarkStart w:id="242" w:name="_Toc371439549"/>
      <w:bookmarkStart w:id="243" w:name="_Toc199577511"/>
      <w:bookmarkStart w:id="244" w:name="_Toc184459805"/>
      <w:bookmarkStart w:id="245" w:name="_Toc135452351"/>
      <w:bookmarkStart w:id="246" w:name="_Toc78167925"/>
      <w:bookmarkStart w:id="247" w:name="_Toc78122996"/>
      <w:bookmarkStart w:id="248" w:name="_Toc41012242"/>
      <w:bookmarkStart w:id="249" w:name="_Toc372891845"/>
      <w:bookmarkStart w:id="250" w:name="_Toc361210772"/>
      <w:bookmarkStart w:id="251" w:name="_Toc360620714"/>
      <w:bookmarkStart w:id="252" w:name="_Toc3384468"/>
      <w:bookmarkStart w:id="253" w:name="_Toc520271084"/>
      <w:bookmarkStart w:id="254" w:name="_Toc72305619"/>
      <w:bookmarkStart w:id="255" w:name="_Toc72403881"/>
      <w:bookmarkStart w:id="256" w:name="_Toc72405248"/>
      <w:bookmarkStart w:id="257" w:name="_Toc100761179"/>
      <w:r w:rsidRPr="007C045C">
        <w:rPr>
          <w:rFonts w:hint="cs"/>
          <w:rtl/>
        </w:rPr>
        <w:t>גורמים</w:t>
      </w:r>
      <w:r>
        <w:rPr>
          <w:rFonts w:hint="cs"/>
          <w:rtl/>
        </w:rPr>
        <w:t xml:space="preserve"> מעורב</w:t>
      </w:r>
      <w:bookmarkEnd w:id="242"/>
      <w:bookmarkEnd w:id="243"/>
      <w:bookmarkEnd w:id="244"/>
      <w:bookmarkEnd w:id="245"/>
      <w:bookmarkEnd w:id="246"/>
      <w:bookmarkEnd w:id="247"/>
      <w:bookmarkEnd w:id="248"/>
      <w:bookmarkEnd w:id="249"/>
      <w:bookmarkEnd w:id="250"/>
      <w:bookmarkEnd w:id="251"/>
      <w:r w:rsidR="001C325F">
        <w:rPr>
          <w:rFonts w:hint="cs"/>
          <w:rtl/>
        </w:rPr>
        <w:t>ים</w:t>
      </w:r>
      <w:r>
        <w:rPr>
          <w:rFonts w:hint="cs"/>
          <w:rtl/>
        </w:rPr>
        <w:t xml:space="preserve"> בניהול ההתקשרות</w:t>
      </w:r>
      <w:bookmarkEnd w:id="252"/>
      <w:bookmarkEnd w:id="253"/>
      <w:bookmarkEnd w:id="254"/>
      <w:bookmarkEnd w:id="255"/>
      <w:bookmarkEnd w:id="256"/>
      <w:bookmarkEnd w:id="257"/>
    </w:p>
    <w:p w14:paraId="41AD30D6" w14:textId="77777777" w:rsidR="007C045C" w:rsidRDefault="007C045C" w:rsidP="00CB0B4A">
      <w:pPr>
        <w:pStyle w:val="32"/>
        <w:rPr>
          <w:rtl/>
        </w:rPr>
      </w:pPr>
      <w:bookmarkStart w:id="258" w:name="_Toc407797499"/>
      <w:bookmarkStart w:id="259" w:name="_Toc72305620"/>
      <w:bookmarkStart w:id="260" w:name="_Toc72403882"/>
      <w:bookmarkStart w:id="261" w:name="_Toc72405249"/>
      <w:bookmarkStart w:id="262" w:name="_Toc407797500"/>
      <w:r>
        <w:rPr>
          <w:rFonts w:hint="cs"/>
          <w:rtl/>
        </w:rPr>
        <w:t>איש קשר מטעם עורך המכרז</w:t>
      </w:r>
      <w:bookmarkEnd w:id="258"/>
      <w:bookmarkEnd w:id="259"/>
      <w:bookmarkEnd w:id="260"/>
      <w:bookmarkEnd w:id="261"/>
    </w:p>
    <w:p w14:paraId="2C37518B" w14:textId="77777777" w:rsidR="007C045C" w:rsidRDefault="007C045C" w:rsidP="000C339D">
      <w:pPr>
        <w:pStyle w:val="3-9"/>
      </w:pPr>
      <w:r>
        <w:rPr>
          <w:rFonts w:hint="cs"/>
          <w:rtl/>
        </w:rPr>
        <w:t xml:space="preserve">לצורך ניהול ההתקשרות יקצה עורך המכרז איש קשר שיהווה כתובת </w:t>
      </w:r>
      <w:r w:rsidR="00DA7A9C">
        <w:rPr>
          <w:rFonts w:hint="cs"/>
          <w:rtl/>
        </w:rPr>
        <w:t xml:space="preserve">עבור </w:t>
      </w:r>
      <w:r>
        <w:rPr>
          <w:rFonts w:hint="cs"/>
          <w:rtl/>
        </w:rPr>
        <w:t>הספק</w:t>
      </w:r>
      <w:r w:rsidR="00DA7A9C">
        <w:rPr>
          <w:rFonts w:hint="cs"/>
          <w:rtl/>
        </w:rPr>
        <w:t>ים</w:t>
      </w:r>
      <w:r>
        <w:rPr>
          <w:rFonts w:hint="cs"/>
          <w:rtl/>
        </w:rPr>
        <w:t xml:space="preserve"> הזוכ</w:t>
      </w:r>
      <w:r w:rsidR="00B602AD">
        <w:rPr>
          <w:rFonts w:hint="cs"/>
          <w:rtl/>
        </w:rPr>
        <w:t>ים</w:t>
      </w:r>
      <w:r>
        <w:rPr>
          <w:rFonts w:hint="cs"/>
          <w:rtl/>
        </w:rPr>
        <w:t>, וכן המזמינים לכל עניין הקשור בניהול המכרז.</w:t>
      </w:r>
    </w:p>
    <w:p w14:paraId="61400621" w14:textId="77777777" w:rsidR="007C045C" w:rsidRDefault="007C045C" w:rsidP="00CB0B4A">
      <w:pPr>
        <w:pStyle w:val="32"/>
        <w:rPr>
          <w:rtl/>
        </w:rPr>
      </w:pPr>
      <w:bookmarkStart w:id="263" w:name="_Toc72305621"/>
      <w:bookmarkStart w:id="264" w:name="_Toc72403883"/>
      <w:bookmarkStart w:id="265" w:name="_Toc72405250"/>
      <w:r>
        <w:rPr>
          <w:rFonts w:hint="cs"/>
          <w:rtl/>
        </w:rPr>
        <w:t>נציגי המזמינים</w:t>
      </w:r>
      <w:bookmarkEnd w:id="263"/>
      <w:bookmarkEnd w:id="264"/>
      <w:bookmarkEnd w:id="265"/>
    </w:p>
    <w:p w14:paraId="70380883" w14:textId="77777777" w:rsidR="007C045C" w:rsidRDefault="007C045C" w:rsidP="000C339D">
      <w:pPr>
        <w:pStyle w:val="3-9"/>
      </w:pPr>
      <w:bookmarkStart w:id="266" w:name="_Toc407797504"/>
      <w:r>
        <w:rPr>
          <w:rFonts w:hint="cs"/>
          <w:rtl/>
        </w:rPr>
        <w:t xml:space="preserve">כל מזמין </w:t>
      </w:r>
      <w:r w:rsidRPr="0064771D">
        <w:rPr>
          <w:rFonts w:hint="cs"/>
          <w:rtl/>
        </w:rPr>
        <w:t>אשר</w:t>
      </w:r>
      <w:r>
        <w:rPr>
          <w:rFonts w:hint="cs"/>
          <w:rtl/>
        </w:rPr>
        <w:t xml:space="preserve"> יבצע רכש בהתאם למכרז, ימנה נציג מקצועי מטעמו, אשר ישמש איש הקשר מטעם המזמין לעניין רכישת הציוד והשירותים המבוקשים.</w:t>
      </w:r>
      <w:bookmarkEnd w:id="266"/>
      <w:r>
        <w:rPr>
          <w:rFonts w:hint="cs"/>
          <w:rtl/>
        </w:rPr>
        <w:t xml:space="preserve"> המזמין יהא רשאי להודיע לזוכה על מינוי גורמים נוספים, מלבד נציג המזמין, כמפקחים לעניין פרויקט, כמפורט להלן.</w:t>
      </w:r>
    </w:p>
    <w:p w14:paraId="30AB7257" w14:textId="77777777" w:rsidR="007C045C" w:rsidRDefault="007C045C" w:rsidP="00CB0B4A">
      <w:pPr>
        <w:pStyle w:val="32"/>
      </w:pPr>
      <w:bookmarkStart w:id="267" w:name="_Toc72305622"/>
      <w:bookmarkStart w:id="268" w:name="_Toc72403884"/>
      <w:bookmarkStart w:id="269" w:name="_Toc72405251"/>
      <w:r>
        <w:rPr>
          <w:rFonts w:hint="cs"/>
          <w:rtl/>
        </w:rPr>
        <w:t xml:space="preserve">נציגי </w:t>
      </w:r>
      <w:r w:rsidR="00946466">
        <w:rPr>
          <w:rFonts w:hint="cs"/>
          <w:rtl/>
        </w:rPr>
        <w:t xml:space="preserve">הספק </w:t>
      </w:r>
      <w:r>
        <w:rPr>
          <w:rFonts w:hint="cs"/>
          <w:rtl/>
        </w:rPr>
        <w:t>הזוכה</w:t>
      </w:r>
      <w:bookmarkEnd w:id="267"/>
      <w:bookmarkEnd w:id="268"/>
      <w:bookmarkEnd w:id="269"/>
    </w:p>
    <w:p w14:paraId="3C4E4B0C" w14:textId="77777777" w:rsidR="007C045C" w:rsidRDefault="007C045C" w:rsidP="003907FE">
      <w:pPr>
        <w:pStyle w:val="4ff0"/>
      </w:pPr>
      <w:bookmarkStart w:id="270" w:name="_Toc407797501"/>
      <w:r>
        <w:rPr>
          <w:rFonts w:hint="cs"/>
          <w:rtl/>
        </w:rPr>
        <w:t xml:space="preserve">איש קשר מטעם </w:t>
      </w:r>
      <w:r w:rsidR="00946466">
        <w:rPr>
          <w:rFonts w:hint="cs"/>
          <w:rtl/>
        </w:rPr>
        <w:t xml:space="preserve">הספק </w:t>
      </w:r>
      <w:r>
        <w:rPr>
          <w:rFonts w:hint="cs"/>
          <w:rtl/>
        </w:rPr>
        <w:t>הזוכה</w:t>
      </w:r>
    </w:p>
    <w:p w14:paraId="22A1E43A" w14:textId="77777777" w:rsidR="007C045C" w:rsidRDefault="007C045C" w:rsidP="003907FE">
      <w:pPr>
        <w:pStyle w:val="4-4"/>
      </w:pPr>
      <w:r>
        <w:rPr>
          <w:rFonts w:hint="cs"/>
          <w:rtl/>
        </w:rPr>
        <w:t xml:space="preserve">הזוכה יקצה מטעמו איש קשר מול עורך המכרז שיהווה כתובת לכל עניין הקשור למימוש המכרז. החלפה של איש הקשר המוגדר תיעשה </w:t>
      </w:r>
      <w:r w:rsidR="009F50EF">
        <w:rPr>
          <w:rFonts w:hint="cs"/>
          <w:rtl/>
        </w:rPr>
        <w:t xml:space="preserve">רק </w:t>
      </w:r>
      <w:r>
        <w:rPr>
          <w:rFonts w:hint="cs"/>
          <w:rtl/>
        </w:rPr>
        <w:t>לאחר מתן עדכון בכתב לעורך המכרז.</w:t>
      </w:r>
      <w:bookmarkEnd w:id="270"/>
    </w:p>
    <w:bookmarkEnd w:id="262"/>
    <w:p w14:paraId="37BD48E2" w14:textId="77777777" w:rsidR="007C045C" w:rsidRDefault="007C045C" w:rsidP="003907FE">
      <w:pPr>
        <w:pStyle w:val="4ff0"/>
      </w:pPr>
      <w:r>
        <w:rPr>
          <w:rFonts w:hint="cs"/>
          <w:rtl/>
        </w:rPr>
        <w:t>עובדים נוספים של הזוכה</w:t>
      </w:r>
    </w:p>
    <w:p w14:paraId="73A1C856" w14:textId="77777777" w:rsidR="007C045C" w:rsidRDefault="007C045C" w:rsidP="003907FE">
      <w:pPr>
        <w:pStyle w:val="4-4"/>
      </w:pPr>
      <w:r>
        <w:rPr>
          <w:rFonts w:hint="cs"/>
          <w:rtl/>
        </w:rPr>
        <w:t>הזוכה יעסיק מנהלי לקוחות בכמות מספקת לצורך ניהול הפעילות במסגרת המכרז, אנשי מכירות ו</w:t>
      </w:r>
      <w:r w:rsidR="009F50EF">
        <w:rPr>
          <w:rFonts w:hint="cs"/>
          <w:rtl/>
        </w:rPr>
        <w:t xml:space="preserve">כן </w:t>
      </w:r>
      <w:r>
        <w:rPr>
          <w:rFonts w:hint="cs"/>
          <w:rtl/>
        </w:rPr>
        <w:t xml:space="preserve">אנשי </w:t>
      </w:r>
      <w:r>
        <w:t>PreSale</w:t>
      </w:r>
      <w:r>
        <w:rPr>
          <w:rFonts w:hint="cs"/>
          <w:rtl/>
        </w:rPr>
        <w:t xml:space="preserve"> </w:t>
      </w:r>
      <w:r w:rsidR="009F50EF">
        <w:rPr>
          <w:rFonts w:hint="cs"/>
          <w:rtl/>
        </w:rPr>
        <w:t xml:space="preserve">בכמות שתספק </w:t>
      </w:r>
      <w:r>
        <w:rPr>
          <w:rFonts w:hint="cs"/>
          <w:rtl/>
        </w:rPr>
        <w:t>מענה לצורכי המזמינים.</w:t>
      </w:r>
    </w:p>
    <w:p w14:paraId="208F7AF6" w14:textId="77777777" w:rsidR="007C045C" w:rsidRPr="0045281C" w:rsidRDefault="007C045C" w:rsidP="003907FE">
      <w:pPr>
        <w:pStyle w:val="4ff0"/>
        <w:rPr>
          <w:rtl/>
        </w:rPr>
      </w:pPr>
      <w:r>
        <w:rPr>
          <w:rFonts w:hint="cs"/>
          <w:rtl/>
        </w:rPr>
        <w:t>קבלני משנה</w:t>
      </w:r>
    </w:p>
    <w:p w14:paraId="3B6D029D" w14:textId="2591DC03" w:rsidR="007C045C" w:rsidRDefault="00851FD6" w:rsidP="007D190D">
      <w:pPr>
        <w:pStyle w:val="54"/>
        <w:rPr>
          <w:rtl/>
        </w:rPr>
      </w:pPr>
      <w:bookmarkStart w:id="271" w:name="_Ref509303576"/>
      <w:r>
        <w:rPr>
          <w:rFonts w:hint="cs"/>
          <w:rtl/>
        </w:rPr>
        <w:t xml:space="preserve">על הספק לבצע בעצמו, </w:t>
      </w:r>
      <w:r w:rsidR="007C045C">
        <w:rPr>
          <w:rFonts w:hint="cs"/>
          <w:rtl/>
        </w:rPr>
        <w:t xml:space="preserve">את השירות או כל פעולה נוספת הנדרשת לצורך </w:t>
      </w:r>
      <w:r w:rsidR="00B65824">
        <w:rPr>
          <w:rFonts w:hint="cs"/>
          <w:rtl/>
        </w:rPr>
        <w:t>אספקתו</w:t>
      </w:r>
      <w:r w:rsidR="007C045C">
        <w:rPr>
          <w:rFonts w:hint="cs"/>
          <w:rtl/>
        </w:rPr>
        <w:t xml:space="preserve"> השוט</w:t>
      </w:r>
      <w:r w:rsidR="00693D52">
        <w:rPr>
          <w:rFonts w:hint="cs"/>
          <w:rtl/>
        </w:rPr>
        <w:t>פת</w:t>
      </w:r>
      <w:r w:rsidR="007C045C">
        <w:rPr>
          <w:rFonts w:hint="cs"/>
          <w:rtl/>
        </w:rPr>
        <w:t xml:space="preserve"> של </w:t>
      </w:r>
      <w:r w:rsidR="00B65824">
        <w:rPr>
          <w:rFonts w:hint="cs"/>
          <w:rtl/>
        </w:rPr>
        <w:t>השירות</w:t>
      </w:r>
      <w:r w:rsidR="007C045C">
        <w:rPr>
          <w:rFonts w:hint="cs"/>
          <w:rtl/>
        </w:rPr>
        <w:t xml:space="preserve"> המוצע במכרז, למעט </w:t>
      </w:r>
      <w:r w:rsidR="00D922EC">
        <w:rPr>
          <w:rFonts w:hint="cs"/>
          <w:rtl/>
        </w:rPr>
        <w:t xml:space="preserve">ביצוע הובלה, </w:t>
      </w:r>
      <w:r w:rsidR="007C045C">
        <w:rPr>
          <w:rFonts w:hint="cs"/>
          <w:rtl/>
        </w:rPr>
        <w:t xml:space="preserve">שילוח והפצה בהם הספק אינו מוגבל בעניין קבלני משנה. </w:t>
      </w:r>
    </w:p>
    <w:bookmarkEnd w:id="271"/>
    <w:p w14:paraId="600A134E" w14:textId="67F5E27D" w:rsidR="007C045C" w:rsidRDefault="007C045C" w:rsidP="00861F2F">
      <w:pPr>
        <w:pStyle w:val="54"/>
      </w:pPr>
      <w:r>
        <w:rPr>
          <w:rFonts w:hint="cs"/>
          <w:rtl/>
        </w:rPr>
        <w:t>הספק הזוכה יודיע ל</w:t>
      </w:r>
      <w:r w:rsidR="00861F2F">
        <w:rPr>
          <w:rFonts w:hint="cs"/>
          <w:rtl/>
        </w:rPr>
        <w:t xml:space="preserve">מזמין </w:t>
      </w:r>
      <w:r>
        <w:rPr>
          <w:rFonts w:hint="cs"/>
          <w:rtl/>
        </w:rPr>
        <w:t>על כוונתו להתקשר עם קבלן משנה לצורך מתן השירותים המפורטים בסעיף זה לעיל.</w:t>
      </w:r>
    </w:p>
    <w:p w14:paraId="7D93821B" w14:textId="5EFED636" w:rsidR="007C045C" w:rsidRDefault="000856A5" w:rsidP="00861F2F">
      <w:pPr>
        <w:pStyle w:val="54"/>
      </w:pPr>
      <w:r>
        <w:rPr>
          <w:rFonts w:hint="cs"/>
          <w:rtl/>
        </w:rPr>
        <w:t xml:space="preserve">בהתאם לשיקול דעתו, </w:t>
      </w:r>
      <w:r w:rsidR="00861F2F">
        <w:rPr>
          <w:rFonts w:hint="cs"/>
          <w:rtl/>
        </w:rPr>
        <w:t xml:space="preserve">יוכל המזמין לדרוש מהספק לקבל את רשימת קבלני המשנה לצורך אישור ביצוע עבודתם. </w:t>
      </w:r>
    </w:p>
    <w:p w14:paraId="1EF33FCB" w14:textId="77777777" w:rsidR="007C045C" w:rsidRDefault="007C045C" w:rsidP="0000408A">
      <w:pPr>
        <w:pStyle w:val="54"/>
      </w:pPr>
      <w:r>
        <w:rPr>
          <w:rFonts w:hint="cs"/>
          <w:rtl/>
        </w:rPr>
        <w:t>האחריות הכוללת לביצוע העבודה ולעמידה בכל תנאי המכרז תהיה של הזוכה, וכל התקשרות של גורמי המזמין בנוגע לעבודות יבוצעו מול הזוכה.</w:t>
      </w:r>
    </w:p>
    <w:p w14:paraId="74E31D7E" w14:textId="77777777" w:rsidR="007C045C" w:rsidRDefault="007C045C" w:rsidP="0000408A">
      <w:pPr>
        <w:pStyle w:val="54"/>
      </w:pPr>
      <w:r>
        <w:rPr>
          <w:rFonts w:hint="cs"/>
          <w:rtl/>
        </w:rPr>
        <w:t xml:space="preserve">קבלן המשנה יקבל על עצמו את כל דרישות ותנאי המכרז לרבות זמני התגובה הנדרשים. </w:t>
      </w:r>
    </w:p>
    <w:p w14:paraId="47EF674E" w14:textId="77777777" w:rsidR="00052F63" w:rsidRDefault="00052F63">
      <w:pPr>
        <w:bidi w:val="0"/>
        <w:rPr>
          <w:rFonts w:ascii="David" w:hAnsi="David" w:cs="David"/>
          <w:b/>
          <w:bCs/>
          <w:sz w:val="28"/>
          <w:szCs w:val="28"/>
          <w:u w:val="single"/>
        </w:rPr>
      </w:pPr>
      <w:bookmarkStart w:id="272" w:name="_Toc72305623"/>
      <w:bookmarkStart w:id="273" w:name="_Toc72403885"/>
      <w:bookmarkStart w:id="274" w:name="_Toc72405252"/>
      <w:bookmarkStart w:id="275" w:name="_Ref79414646"/>
      <w:r>
        <w:rPr>
          <w:rtl/>
        </w:rPr>
        <w:br w:type="page"/>
      </w:r>
    </w:p>
    <w:p w14:paraId="465AF0FB" w14:textId="77777777" w:rsidR="00D814CB" w:rsidRDefault="00D814CB" w:rsidP="00C03A1B">
      <w:pPr>
        <w:pStyle w:val="25"/>
      </w:pPr>
      <w:bookmarkStart w:id="276" w:name="_Toc100761180"/>
      <w:r w:rsidRPr="00912C44">
        <w:rPr>
          <w:rtl/>
        </w:rPr>
        <w:t>תקופ</w:t>
      </w:r>
      <w:r w:rsidR="00681287">
        <w:rPr>
          <w:rFonts w:hint="cs"/>
          <w:rtl/>
        </w:rPr>
        <w:t>ו</w:t>
      </w:r>
      <w:r w:rsidRPr="00912C44">
        <w:rPr>
          <w:rtl/>
        </w:rPr>
        <w:t>ת ההתקשרות</w:t>
      </w:r>
      <w:bookmarkEnd w:id="272"/>
      <w:bookmarkEnd w:id="273"/>
      <w:bookmarkEnd w:id="274"/>
      <w:bookmarkEnd w:id="275"/>
      <w:bookmarkEnd w:id="276"/>
    </w:p>
    <w:p w14:paraId="686D1C54" w14:textId="77777777" w:rsidR="007F2476" w:rsidRDefault="007F2476" w:rsidP="00B602AD">
      <w:pPr>
        <w:pStyle w:val="3ffe"/>
      </w:pPr>
      <w:bookmarkStart w:id="277" w:name="_Ref79415973"/>
      <w:r w:rsidRPr="0002243C">
        <w:rPr>
          <w:rFonts w:hint="cs"/>
          <w:rtl/>
        </w:rPr>
        <w:t>תקופת ההתקשרות</w:t>
      </w:r>
      <w:r>
        <w:rPr>
          <w:rFonts w:hint="cs"/>
          <w:rtl/>
        </w:rPr>
        <w:t xml:space="preserve"> </w:t>
      </w:r>
      <w:r w:rsidR="00401EDE">
        <w:rPr>
          <w:rFonts w:hint="cs"/>
          <w:rtl/>
        </w:rPr>
        <w:t>היא</w:t>
      </w:r>
      <w:r>
        <w:rPr>
          <w:rFonts w:hint="cs"/>
          <w:rtl/>
        </w:rPr>
        <w:t xml:space="preserve"> </w:t>
      </w:r>
      <w:r>
        <w:rPr>
          <w:rtl/>
        </w:rPr>
        <w:t>תקופ</w:t>
      </w:r>
      <w:r>
        <w:rPr>
          <w:rFonts w:hint="cs"/>
          <w:rtl/>
        </w:rPr>
        <w:t>ה</w:t>
      </w:r>
      <w:r w:rsidRPr="00732EEE">
        <w:rPr>
          <w:rtl/>
        </w:rPr>
        <w:t xml:space="preserve"> </w:t>
      </w:r>
      <w:r>
        <w:rPr>
          <w:rtl/>
        </w:rPr>
        <w:t xml:space="preserve">בת </w:t>
      </w:r>
      <w:r>
        <w:rPr>
          <w:rFonts w:hint="cs"/>
          <w:rtl/>
        </w:rPr>
        <w:t>60</w:t>
      </w:r>
      <w:r>
        <w:rPr>
          <w:rtl/>
        </w:rPr>
        <w:t xml:space="preserve"> חודשים</w:t>
      </w:r>
      <w:r>
        <w:rPr>
          <w:rFonts w:hint="cs"/>
          <w:rtl/>
        </w:rPr>
        <w:t xml:space="preserve"> </w:t>
      </w:r>
      <w:r w:rsidRPr="00984892">
        <w:rPr>
          <w:rtl/>
        </w:rPr>
        <w:t>ממועד הודע</w:t>
      </w:r>
      <w:r>
        <w:rPr>
          <w:rFonts w:hint="cs"/>
          <w:rtl/>
        </w:rPr>
        <w:t xml:space="preserve">ת עורך המכרז על תחילת ההתקשרות. עורך המכרז יהיה רשאי להאריך תקופה זו </w:t>
      </w:r>
      <w:r>
        <w:rPr>
          <w:rtl/>
        </w:rPr>
        <w:t xml:space="preserve">במספר תקופות שלא יעלו יחד על 60 חודשים </w:t>
      </w:r>
      <w:r w:rsidR="00401EDE">
        <w:rPr>
          <w:rFonts w:hint="cs"/>
          <w:rtl/>
        </w:rPr>
        <w:t>(</w:t>
      </w:r>
      <w:r>
        <w:rPr>
          <w:rtl/>
        </w:rPr>
        <w:t xml:space="preserve">סה"כ </w:t>
      </w:r>
      <w:r>
        <w:rPr>
          <w:rFonts w:hint="cs"/>
          <w:rtl/>
        </w:rPr>
        <w:t>120</w:t>
      </w:r>
      <w:r w:rsidR="00401EDE">
        <w:rPr>
          <w:rtl/>
        </w:rPr>
        <w:t xml:space="preserve"> חודשי</w:t>
      </w:r>
      <w:r w:rsidR="00401EDE">
        <w:rPr>
          <w:rFonts w:hint="cs"/>
          <w:rtl/>
        </w:rPr>
        <w:t>ם)</w:t>
      </w:r>
      <w:r w:rsidRPr="008E5794">
        <w:rPr>
          <w:rtl/>
        </w:rPr>
        <w:t xml:space="preserve"> וזאת בהודעה מוקדמת של </w:t>
      </w:r>
      <w:r w:rsidR="00B602AD">
        <w:rPr>
          <w:rFonts w:hint="cs"/>
          <w:rtl/>
        </w:rPr>
        <w:t>30</w:t>
      </w:r>
      <w:r w:rsidRPr="008E5794">
        <w:rPr>
          <w:rtl/>
        </w:rPr>
        <w:t xml:space="preserve"> יום לפני תום תקופת </w:t>
      </w:r>
      <w:r>
        <w:rPr>
          <w:rFonts w:hint="cs"/>
          <w:rtl/>
        </w:rPr>
        <w:t>מתן השירות</w:t>
      </w:r>
      <w:r w:rsidRPr="008E5794">
        <w:rPr>
          <w:rtl/>
        </w:rPr>
        <w:t>.</w:t>
      </w:r>
      <w:bookmarkEnd w:id="277"/>
    </w:p>
    <w:p w14:paraId="3CE4A220" w14:textId="726215AB" w:rsidR="00401EDE" w:rsidRDefault="00401EDE" w:rsidP="00401EDE">
      <w:pPr>
        <w:pStyle w:val="3ffe"/>
      </w:pPr>
      <w:r>
        <w:rPr>
          <w:rFonts w:hint="cs"/>
          <w:rtl/>
        </w:rPr>
        <w:t>תקופת ההתקשרות מורכבת מהתקופות המפורטות להלן.</w:t>
      </w:r>
      <w:r w:rsidR="00CA0B5D">
        <w:rPr>
          <w:rFonts w:hint="cs"/>
          <w:rtl/>
        </w:rPr>
        <w:t xml:space="preserve"> יובהר כי בשיקול דעתו של עורך המכרז, לעדכן את משך התקופות הכלולות בתוך תקופת ההתקשרות. </w:t>
      </w:r>
    </w:p>
    <w:p w14:paraId="2A2C76C6" w14:textId="77777777" w:rsidR="00D814CB" w:rsidRDefault="00D814CB" w:rsidP="00CB0B4A">
      <w:pPr>
        <w:pStyle w:val="32"/>
      </w:pPr>
      <w:bookmarkStart w:id="278" w:name="_Toc72305624"/>
      <w:bookmarkStart w:id="279" w:name="_Toc72403886"/>
      <w:bookmarkStart w:id="280" w:name="_Toc72405253"/>
      <w:bookmarkStart w:id="281" w:name="_Ref97551220"/>
      <w:r w:rsidRPr="00420632">
        <w:rPr>
          <w:rFonts w:hint="cs"/>
          <w:rtl/>
        </w:rPr>
        <w:t>תקופת התארגנות</w:t>
      </w:r>
      <w:bookmarkEnd w:id="278"/>
      <w:bookmarkEnd w:id="279"/>
      <w:bookmarkEnd w:id="280"/>
      <w:bookmarkEnd w:id="281"/>
    </w:p>
    <w:p w14:paraId="06D558E8" w14:textId="399FFFB1" w:rsidR="00D814CB" w:rsidRPr="00B602AD" w:rsidRDefault="00D814CB" w:rsidP="003907FE">
      <w:pPr>
        <w:pStyle w:val="43"/>
      </w:pPr>
      <w:r w:rsidRPr="00B602AD">
        <w:rPr>
          <w:rFonts w:hint="cs"/>
          <w:rtl/>
        </w:rPr>
        <w:t>ת</w:t>
      </w:r>
      <w:r w:rsidRPr="00B602AD">
        <w:rPr>
          <w:rFonts w:hint="eastAsia"/>
          <w:rtl/>
        </w:rPr>
        <w:t>קופה</w:t>
      </w:r>
      <w:r w:rsidRPr="00B602AD">
        <w:rPr>
          <w:rtl/>
        </w:rPr>
        <w:t xml:space="preserve"> בת </w:t>
      </w:r>
      <w:r w:rsidRPr="00B602AD">
        <w:rPr>
          <w:rFonts w:hint="cs"/>
          <w:rtl/>
        </w:rPr>
        <w:t xml:space="preserve">90 </w:t>
      </w:r>
      <w:r w:rsidRPr="00B602AD">
        <w:rPr>
          <w:rtl/>
        </w:rPr>
        <w:t>י</w:t>
      </w:r>
      <w:r w:rsidR="00401EDE" w:rsidRPr="00B602AD">
        <w:rPr>
          <w:rFonts w:hint="cs"/>
          <w:rtl/>
        </w:rPr>
        <w:t>מים</w:t>
      </w:r>
      <w:r w:rsidRPr="00B602AD">
        <w:rPr>
          <w:rtl/>
        </w:rPr>
        <w:t xml:space="preserve"> </w:t>
      </w:r>
      <w:r w:rsidRPr="00B602AD">
        <w:rPr>
          <w:rFonts w:hint="cs"/>
          <w:rtl/>
        </w:rPr>
        <w:t xml:space="preserve">קלנדריים לכל היותר (שהם עד 3 חודשים ראשונים לתקופת מתן השירות) </w:t>
      </w:r>
      <w:r w:rsidRPr="00B602AD">
        <w:rPr>
          <w:rtl/>
        </w:rPr>
        <w:t>ממועד הודע</w:t>
      </w:r>
      <w:r w:rsidRPr="00B602AD">
        <w:rPr>
          <w:rFonts w:hint="cs"/>
          <w:rtl/>
        </w:rPr>
        <w:t>ת עורך המכרז על תחילת ההתקשרות. ב</w:t>
      </w:r>
      <w:r w:rsidRPr="00B602AD">
        <w:rPr>
          <w:rtl/>
        </w:rPr>
        <w:t>מהל</w:t>
      </w:r>
      <w:r w:rsidRPr="00B602AD">
        <w:rPr>
          <w:rFonts w:hint="cs"/>
          <w:rtl/>
        </w:rPr>
        <w:t>ך תקופת ההתארגנות,</w:t>
      </w:r>
      <w:r w:rsidRPr="00B602AD">
        <w:rPr>
          <w:rtl/>
        </w:rPr>
        <w:t xml:space="preserve"> יתארגן הספק להתאמת נפחי האחסון שברשותו לנפחים הנדרשים בעקבות </w:t>
      </w:r>
      <w:r w:rsidRPr="00B602AD">
        <w:rPr>
          <w:rFonts w:hint="eastAsia"/>
          <w:rtl/>
        </w:rPr>
        <w:t>זכייתו</w:t>
      </w:r>
      <w:r w:rsidRPr="00B602AD">
        <w:rPr>
          <w:rtl/>
        </w:rPr>
        <w:t xml:space="preserve"> </w:t>
      </w:r>
      <w:r w:rsidR="00610F71" w:rsidRPr="00B602AD">
        <w:rPr>
          <w:rtl/>
        </w:rPr>
        <w:t>בסל מסוים</w:t>
      </w:r>
      <w:r w:rsidR="00610F71" w:rsidRPr="00B602AD">
        <w:rPr>
          <w:rFonts w:hint="cs"/>
          <w:rtl/>
        </w:rPr>
        <w:t xml:space="preserve">. </w:t>
      </w:r>
      <w:r w:rsidRPr="00B602AD">
        <w:rPr>
          <w:rtl/>
        </w:rPr>
        <w:t>כמו כן, יתאם הספק</w:t>
      </w:r>
      <w:r w:rsidRPr="00B602AD">
        <w:rPr>
          <w:rFonts w:hint="cs"/>
          <w:rtl/>
        </w:rPr>
        <w:t xml:space="preserve"> </w:t>
      </w:r>
      <w:r w:rsidRPr="00B602AD">
        <w:rPr>
          <w:rtl/>
        </w:rPr>
        <w:t xml:space="preserve">עם כל </w:t>
      </w:r>
      <w:r w:rsidR="005744B5" w:rsidRPr="00B602AD">
        <w:rPr>
          <w:rFonts w:hint="cs"/>
          <w:rtl/>
        </w:rPr>
        <w:t>מזמין</w:t>
      </w:r>
      <w:r w:rsidR="00B602AD" w:rsidRPr="00B602AD">
        <w:rPr>
          <w:rFonts w:hint="cs"/>
          <w:rtl/>
        </w:rPr>
        <w:t xml:space="preserve"> רלוונטי</w:t>
      </w:r>
      <w:r w:rsidRPr="00B602AD">
        <w:rPr>
          <w:rtl/>
        </w:rPr>
        <w:t xml:space="preserve"> את תוכנית העבודה, לרבות ההתארגנות ולוחות הזמנים הקשורים בהעברת החומר הארכיוני אשר נמצא בבית גניזה אחר, </w:t>
      </w:r>
      <w:r w:rsidR="00E307B6">
        <w:rPr>
          <w:rFonts w:hint="cs"/>
          <w:rtl/>
        </w:rPr>
        <w:t>ככל ש</w:t>
      </w:r>
      <w:r w:rsidRPr="00B602AD">
        <w:rPr>
          <w:rtl/>
        </w:rPr>
        <w:t>נדרש</w:t>
      </w:r>
      <w:r w:rsidR="00B602AD" w:rsidRPr="00B602AD">
        <w:rPr>
          <w:rFonts w:hint="cs"/>
          <w:rtl/>
        </w:rPr>
        <w:t>, בהתאם לנספחים המפורטים לפרק 2</w:t>
      </w:r>
      <w:r w:rsidRPr="00B602AD">
        <w:rPr>
          <w:rtl/>
        </w:rPr>
        <w:t>. מילוי</w:t>
      </w:r>
      <w:r w:rsidRPr="00B602AD">
        <w:rPr>
          <w:rFonts w:hint="cs"/>
          <w:rtl/>
        </w:rPr>
        <w:t xml:space="preserve"> </w:t>
      </w:r>
      <w:r w:rsidRPr="00B602AD">
        <w:rPr>
          <w:rtl/>
        </w:rPr>
        <w:t>התנאים המקדימים בתקופת ההתארגנות הם תנאי לקבלת הזמנה</w:t>
      </w:r>
      <w:r w:rsidRPr="00B602AD">
        <w:rPr>
          <w:rFonts w:hint="cs"/>
          <w:rtl/>
        </w:rPr>
        <w:t xml:space="preserve"> </w:t>
      </w:r>
      <w:r w:rsidR="00593420" w:rsidRPr="00B602AD">
        <w:rPr>
          <w:rFonts w:hint="cs"/>
          <w:rtl/>
        </w:rPr>
        <w:t>מהמזמין</w:t>
      </w:r>
      <w:r w:rsidRPr="00B602AD">
        <w:rPr>
          <w:rFonts w:hint="cs"/>
          <w:rtl/>
        </w:rPr>
        <w:t xml:space="preserve"> והעברת החומר לידי הספק.</w:t>
      </w:r>
    </w:p>
    <w:p w14:paraId="41C080FE" w14:textId="47E4245C" w:rsidR="00D814CB" w:rsidRPr="00B602AD" w:rsidRDefault="00D814CB" w:rsidP="002636EF">
      <w:pPr>
        <w:pStyle w:val="43"/>
      </w:pPr>
      <w:r w:rsidRPr="00B602AD">
        <w:rPr>
          <w:rFonts w:hint="cs"/>
          <w:rtl/>
        </w:rPr>
        <w:t xml:space="preserve">יובהר כי משך תקופת ההתארגנות </w:t>
      </w:r>
      <w:r w:rsidR="004D6040">
        <w:rPr>
          <w:rFonts w:hint="cs"/>
          <w:rtl/>
        </w:rPr>
        <w:t>עשוי להשתנות</w:t>
      </w:r>
      <w:r w:rsidR="007D190D">
        <w:rPr>
          <w:rFonts w:hint="cs"/>
          <w:rtl/>
        </w:rPr>
        <w:t xml:space="preserve"> </w:t>
      </w:r>
      <w:r w:rsidR="004D6040">
        <w:rPr>
          <w:rFonts w:hint="cs"/>
          <w:rtl/>
        </w:rPr>
        <w:t>בתלות</w:t>
      </w:r>
      <w:r w:rsidR="004D6040" w:rsidRPr="00B602AD">
        <w:rPr>
          <w:rFonts w:hint="cs"/>
          <w:rtl/>
        </w:rPr>
        <w:t xml:space="preserve"> ב</w:t>
      </w:r>
      <w:r w:rsidR="004D6040">
        <w:rPr>
          <w:rFonts w:hint="cs"/>
          <w:rtl/>
        </w:rPr>
        <w:t>מספר</w:t>
      </w:r>
      <w:r w:rsidR="004D6040" w:rsidRPr="00B602AD">
        <w:rPr>
          <w:rFonts w:hint="cs"/>
          <w:rtl/>
        </w:rPr>
        <w:t xml:space="preserve"> </w:t>
      </w:r>
      <w:r w:rsidRPr="00B602AD">
        <w:rPr>
          <w:rFonts w:hint="cs"/>
          <w:rtl/>
        </w:rPr>
        <w:t>המיכלים הנכללים בסל/ים בו זכה הספק ואותם הוא נדרש לקלוט במתקניו.</w:t>
      </w:r>
      <w:r w:rsidR="00C64C87">
        <w:rPr>
          <w:rFonts w:hint="cs"/>
          <w:rtl/>
        </w:rPr>
        <w:t xml:space="preserve"> </w:t>
      </w:r>
    </w:p>
    <w:p w14:paraId="11215968" w14:textId="77777777" w:rsidR="00D814CB" w:rsidRDefault="00D814CB" w:rsidP="00CB0B4A">
      <w:pPr>
        <w:pStyle w:val="32"/>
      </w:pPr>
      <w:bookmarkStart w:id="282" w:name="_Toc72305625"/>
      <w:bookmarkStart w:id="283" w:name="_Toc72403887"/>
      <w:bookmarkStart w:id="284" w:name="_Toc72405254"/>
      <w:r w:rsidRPr="00420632">
        <w:rPr>
          <w:rFonts w:hint="cs"/>
          <w:rtl/>
        </w:rPr>
        <w:t>תקופת המעבר בתחילת ההתקשרות</w:t>
      </w:r>
      <w:bookmarkEnd w:id="282"/>
      <w:bookmarkEnd w:id="283"/>
      <w:bookmarkEnd w:id="284"/>
    </w:p>
    <w:p w14:paraId="476FA90C" w14:textId="211D0658" w:rsidR="00B602AD" w:rsidRDefault="00B602AD" w:rsidP="003907FE">
      <w:pPr>
        <w:pStyle w:val="43"/>
      </w:pPr>
      <w:r w:rsidRPr="009230A6">
        <w:rPr>
          <w:rFonts w:hint="eastAsia"/>
          <w:rtl/>
        </w:rPr>
        <w:t>תקופה</w:t>
      </w:r>
      <w:r w:rsidRPr="009230A6">
        <w:rPr>
          <w:rtl/>
        </w:rPr>
        <w:t xml:space="preserve"> בת </w:t>
      </w:r>
      <w:r>
        <w:rPr>
          <w:rFonts w:hint="cs"/>
          <w:rtl/>
        </w:rPr>
        <w:t>180 ימים</w:t>
      </w:r>
      <w:r w:rsidRPr="009230A6">
        <w:rPr>
          <w:rtl/>
        </w:rPr>
        <w:t xml:space="preserve"> </w:t>
      </w:r>
      <w:r>
        <w:rPr>
          <w:rFonts w:hint="cs"/>
          <w:rtl/>
        </w:rPr>
        <w:t xml:space="preserve">קלנדריים לכל היותר, </w:t>
      </w:r>
      <w:r w:rsidRPr="009230A6">
        <w:rPr>
          <w:rtl/>
        </w:rPr>
        <w:t>מתום תקופת ההתארגנות</w:t>
      </w:r>
      <w:r>
        <w:rPr>
          <w:rFonts w:hint="cs"/>
          <w:rtl/>
        </w:rPr>
        <w:t>.</w:t>
      </w:r>
      <w:r w:rsidRPr="009230A6">
        <w:rPr>
          <w:rtl/>
        </w:rPr>
        <w:t xml:space="preserve"> </w:t>
      </w:r>
      <w:r>
        <w:rPr>
          <w:rFonts w:hint="cs"/>
          <w:rtl/>
        </w:rPr>
        <w:t>בתקופת המעבר י</w:t>
      </w:r>
      <w:r w:rsidRPr="009230A6">
        <w:rPr>
          <w:rtl/>
        </w:rPr>
        <w:t>ועבר החומר הארכיוני מבית הגניזה הנוכחי בו מאוחסן החומר של המשרד לספק על פי תוכנית עבודה מאושר</w:t>
      </w:r>
      <w:r>
        <w:rPr>
          <w:rFonts w:hint="cs"/>
          <w:rtl/>
        </w:rPr>
        <w:t>ת</w:t>
      </w:r>
      <w:r w:rsidRPr="00B602AD">
        <w:rPr>
          <w:rFonts w:hint="cs"/>
          <w:rtl/>
        </w:rPr>
        <w:t xml:space="preserve"> </w:t>
      </w:r>
      <w:r>
        <w:rPr>
          <w:rFonts w:hint="cs"/>
          <w:rtl/>
        </w:rPr>
        <w:t>ע"י עורך המכרז או המזמין. קצב ממוצע להעברת החומר למתקן של הספק, לא יפ</w:t>
      </w:r>
      <w:r w:rsidR="00D51AE5">
        <w:rPr>
          <w:rFonts w:hint="cs"/>
          <w:rtl/>
        </w:rPr>
        <w:t>חת</w:t>
      </w:r>
      <w:r w:rsidR="007D190D">
        <w:rPr>
          <w:rFonts w:hint="cs"/>
          <w:rtl/>
        </w:rPr>
        <w:t xml:space="preserve"> </w:t>
      </w:r>
      <w:r>
        <w:rPr>
          <w:rFonts w:hint="cs"/>
          <w:rtl/>
        </w:rPr>
        <w:t>מ- 1,500 מיכלים ליום בממוצע במהלך 5 ימים בשבוע.</w:t>
      </w:r>
    </w:p>
    <w:p w14:paraId="21B50907" w14:textId="1919B0F7" w:rsidR="00B602AD" w:rsidRDefault="00B602AD" w:rsidP="003907FE">
      <w:pPr>
        <w:pStyle w:val="43"/>
        <w:rPr>
          <w:rtl/>
        </w:rPr>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  קצב העברת החומר למתקן של הספק במהלך תקופה זו, לא יפ</w:t>
      </w:r>
      <w:r w:rsidR="00DD4BD4">
        <w:rPr>
          <w:rFonts w:hint="cs"/>
          <w:rtl/>
        </w:rPr>
        <w:t>חת</w:t>
      </w:r>
      <w:r w:rsidR="007D190D">
        <w:rPr>
          <w:rFonts w:hint="cs"/>
          <w:rtl/>
        </w:rPr>
        <w:t xml:space="preserve"> </w:t>
      </w:r>
      <w:r>
        <w:rPr>
          <w:rFonts w:hint="cs"/>
          <w:rtl/>
        </w:rPr>
        <w:t>מ- 2,000 מיכלים ליום בממוצע במהלך 5 ימים בשבוע.</w:t>
      </w:r>
    </w:p>
    <w:p w14:paraId="392818F3" w14:textId="77777777" w:rsidR="00D814CB" w:rsidRDefault="00D814CB" w:rsidP="00CB0B4A">
      <w:pPr>
        <w:pStyle w:val="32"/>
      </w:pPr>
      <w:bookmarkStart w:id="285" w:name="_Toc72305626"/>
      <w:bookmarkStart w:id="286" w:name="_Toc72403888"/>
      <w:bookmarkStart w:id="287" w:name="_Toc72405255"/>
      <w:r>
        <w:rPr>
          <w:rFonts w:hint="cs"/>
          <w:rtl/>
        </w:rPr>
        <w:t>תקופת מתן השירות</w:t>
      </w:r>
      <w:bookmarkEnd w:id="285"/>
      <w:bookmarkEnd w:id="286"/>
      <w:bookmarkEnd w:id="287"/>
    </w:p>
    <w:p w14:paraId="52520016" w14:textId="77777777" w:rsidR="00B602AD" w:rsidRDefault="00B602AD" w:rsidP="003907FE">
      <w:pPr>
        <w:pStyle w:val="43"/>
        <w:rPr>
          <w:rtl/>
        </w:rPr>
      </w:pPr>
      <w:r w:rsidRPr="00B602AD">
        <w:rPr>
          <w:rFonts w:hint="cs"/>
          <w:rtl/>
        </w:rPr>
        <w:t>תקופה זו תחל החל מקליטת המיכל הראשון ע"י הספק, במהלך תקופת המעבר.</w:t>
      </w:r>
    </w:p>
    <w:p w14:paraId="2EDA35B8" w14:textId="77777777" w:rsidR="00B602AD" w:rsidRDefault="00B602AD" w:rsidP="003907FE">
      <w:pPr>
        <w:pStyle w:val="43"/>
      </w:pPr>
      <w:r>
        <w:rPr>
          <w:rFonts w:hint="cs"/>
          <w:rtl/>
        </w:rPr>
        <w:t>במהלך תקופת מתן השירות המזמינים יוכלו לרכוש את השירותים המפורטים במכרז.</w:t>
      </w:r>
    </w:p>
    <w:p w14:paraId="044B92A3" w14:textId="77777777" w:rsidR="00052F63" w:rsidRDefault="00052F63">
      <w:pPr>
        <w:bidi w:val="0"/>
        <w:rPr>
          <w:rFonts w:ascii="David" w:hAnsi="David" w:cs="David"/>
          <w:b/>
          <w:bCs/>
          <w:color w:val="000000"/>
          <w:u w:val="single"/>
        </w:rPr>
      </w:pPr>
      <w:bookmarkStart w:id="288" w:name="_Toc72305627"/>
      <w:bookmarkStart w:id="289" w:name="_Toc72403889"/>
      <w:bookmarkStart w:id="290" w:name="_Toc72405256"/>
      <w:r>
        <w:rPr>
          <w:rtl/>
        </w:rPr>
        <w:br w:type="page"/>
      </w:r>
    </w:p>
    <w:p w14:paraId="624532EE" w14:textId="77777777" w:rsidR="00D814CB" w:rsidRDefault="00D814CB" w:rsidP="00CB0B4A">
      <w:pPr>
        <w:pStyle w:val="32"/>
      </w:pPr>
      <w:r w:rsidRPr="00F4072C">
        <w:rPr>
          <w:rFonts w:hint="cs"/>
          <w:rtl/>
        </w:rPr>
        <w:t xml:space="preserve">תקופת </w:t>
      </w:r>
      <w:r>
        <w:rPr>
          <w:rFonts w:hint="cs"/>
          <w:rtl/>
        </w:rPr>
        <w:t>ה</w:t>
      </w:r>
      <w:r w:rsidRPr="00F4072C">
        <w:rPr>
          <w:rFonts w:hint="cs"/>
          <w:rtl/>
        </w:rPr>
        <w:t>מעבר בסיום ההתקשרות</w:t>
      </w:r>
      <w:bookmarkEnd w:id="288"/>
      <w:bookmarkEnd w:id="289"/>
      <w:bookmarkEnd w:id="290"/>
    </w:p>
    <w:p w14:paraId="13BFCBC0" w14:textId="016187A9" w:rsidR="00B602AD" w:rsidRDefault="00B602AD" w:rsidP="003907FE">
      <w:pPr>
        <w:pStyle w:val="43"/>
      </w:pPr>
      <w:r>
        <w:rPr>
          <w:rFonts w:hint="cs"/>
          <w:rtl/>
        </w:rPr>
        <w:t>180 הימים הקלנדריים האחרונים של תקופת מתן השירות. בתקופת המעבר י</w:t>
      </w:r>
      <w:r w:rsidRPr="009230A6">
        <w:rPr>
          <w:rtl/>
        </w:rPr>
        <w:t>ועבר החומר הארכיוני מבית הגניזה</w:t>
      </w:r>
      <w:r>
        <w:rPr>
          <w:rFonts w:hint="cs"/>
          <w:rtl/>
        </w:rPr>
        <w:t xml:space="preserve"> של הזוכים במכרז זה</w:t>
      </w:r>
      <w:r>
        <w:rPr>
          <w:rtl/>
        </w:rPr>
        <w:t xml:space="preserve"> לספק</w:t>
      </w:r>
      <w:r>
        <w:rPr>
          <w:rFonts w:hint="cs"/>
          <w:rtl/>
        </w:rPr>
        <w:t xml:space="preserve"> </w:t>
      </w:r>
      <w:r w:rsidR="0039440A">
        <w:rPr>
          <w:rFonts w:hint="cs"/>
          <w:rtl/>
        </w:rPr>
        <w:t>שיבחרו</w:t>
      </w:r>
      <w:r>
        <w:rPr>
          <w:rFonts w:hint="cs"/>
          <w:rtl/>
        </w:rPr>
        <w:t xml:space="preserve"> במכרז שיבוא במקום מכרז</w:t>
      </w:r>
      <w:r w:rsidR="0039440A">
        <w:rPr>
          <w:rFonts w:hint="cs"/>
          <w:rtl/>
        </w:rPr>
        <w:t xml:space="preserve"> זה</w:t>
      </w:r>
      <w:r>
        <w:rPr>
          <w:rFonts w:hint="cs"/>
          <w:rtl/>
        </w:rPr>
        <w:t xml:space="preserve">, </w:t>
      </w:r>
      <w:r w:rsidRPr="009230A6">
        <w:rPr>
          <w:rtl/>
        </w:rPr>
        <w:t>על פי תוכנית עבודה מאושר</w:t>
      </w:r>
      <w:r>
        <w:rPr>
          <w:rFonts w:hint="cs"/>
          <w:rtl/>
        </w:rPr>
        <w:t>ת ע"י עורך המכרז או המזמין. קצב העברת החומר למתקן של הספק</w:t>
      </w:r>
      <w:r w:rsidR="0039440A">
        <w:rPr>
          <w:rFonts w:hint="cs"/>
          <w:rtl/>
        </w:rPr>
        <w:t xml:space="preserve"> ייקבע על ידי עורך המכרז או המזמין</w:t>
      </w:r>
      <w:r>
        <w:rPr>
          <w:rFonts w:hint="cs"/>
          <w:rtl/>
        </w:rPr>
        <w:t>.</w:t>
      </w:r>
    </w:p>
    <w:p w14:paraId="3FF83ED2" w14:textId="207D52C7" w:rsidR="00B602AD" w:rsidRPr="0067706E" w:rsidRDefault="00B602AD" w:rsidP="003907FE">
      <w:pPr>
        <w:pStyle w:val="43"/>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w:t>
      </w:r>
      <w:r w:rsidR="0093248E">
        <w:rPr>
          <w:rFonts w:hint="cs"/>
          <w:rtl/>
        </w:rPr>
        <w:t xml:space="preserve"> רשאי עורך המכרז להעלות </w:t>
      </w:r>
      <w:r w:rsidR="0093248E" w:rsidRPr="00C40B02">
        <w:rPr>
          <w:rFonts w:hint="cs"/>
          <w:rtl/>
        </w:rPr>
        <w:t>את דרישת</w:t>
      </w:r>
      <w:r w:rsidRPr="00C40B02">
        <w:rPr>
          <w:rFonts w:hint="cs"/>
          <w:rtl/>
        </w:rPr>
        <w:t xml:space="preserve">  קצב העברת החומר</w:t>
      </w:r>
      <w:r w:rsidR="0093248E" w:rsidRPr="00C40B02">
        <w:rPr>
          <w:rFonts w:hint="cs"/>
          <w:rtl/>
        </w:rPr>
        <w:t xml:space="preserve"> הארכיוני</w:t>
      </w:r>
      <w:r w:rsidRPr="00C40B02">
        <w:rPr>
          <w:rtl/>
        </w:rPr>
        <w:t xml:space="preserve"> למתקן של הספק</w:t>
      </w:r>
      <w:r w:rsidR="0093248E" w:rsidRPr="00C40B02">
        <w:rPr>
          <w:rtl/>
        </w:rPr>
        <w:t>.</w:t>
      </w:r>
    </w:p>
    <w:p w14:paraId="02DD5432" w14:textId="2246128F" w:rsidR="00321E03" w:rsidRPr="0067706E" w:rsidRDefault="00321E03" w:rsidP="003907FE">
      <w:pPr>
        <w:pStyle w:val="43"/>
        <w:rPr>
          <w:rtl/>
        </w:rPr>
      </w:pPr>
      <w:r w:rsidRPr="0067706E">
        <w:rPr>
          <w:rFonts w:hint="eastAsia"/>
          <w:rtl/>
        </w:rPr>
        <w:t>יובהר</w:t>
      </w:r>
      <w:r w:rsidRPr="0067706E">
        <w:rPr>
          <w:rtl/>
        </w:rPr>
        <w:t xml:space="preserve">, </w:t>
      </w:r>
      <w:r w:rsidRPr="0067706E">
        <w:rPr>
          <w:rFonts w:hint="eastAsia"/>
          <w:rtl/>
        </w:rPr>
        <w:t>כי</w:t>
      </w:r>
      <w:r w:rsidRPr="0067706E">
        <w:rPr>
          <w:rtl/>
        </w:rPr>
        <w:t xml:space="preserve"> </w:t>
      </w:r>
      <w:r w:rsidRPr="0067706E">
        <w:rPr>
          <w:rFonts w:hint="eastAsia"/>
          <w:rtl/>
        </w:rPr>
        <w:t>העברת</w:t>
      </w:r>
      <w:r w:rsidRPr="0067706E">
        <w:rPr>
          <w:rtl/>
        </w:rPr>
        <w:t xml:space="preserve"> </w:t>
      </w:r>
      <w:r w:rsidRPr="0067706E">
        <w:rPr>
          <w:rFonts w:hint="eastAsia"/>
          <w:rtl/>
        </w:rPr>
        <w:t>המיכלים</w:t>
      </w:r>
      <w:r w:rsidRPr="0067706E">
        <w:rPr>
          <w:rtl/>
        </w:rPr>
        <w:t xml:space="preserve"> </w:t>
      </w:r>
      <w:r w:rsidRPr="0067706E">
        <w:rPr>
          <w:rFonts w:hint="eastAsia"/>
          <w:rtl/>
        </w:rPr>
        <w:t>בתקופה</w:t>
      </w:r>
      <w:r w:rsidRPr="0067706E">
        <w:rPr>
          <w:rtl/>
        </w:rPr>
        <w:t xml:space="preserve"> </w:t>
      </w:r>
      <w:r w:rsidRPr="0067706E">
        <w:rPr>
          <w:rFonts w:hint="eastAsia"/>
          <w:rtl/>
        </w:rPr>
        <w:t>זו</w:t>
      </w:r>
      <w:r w:rsidRPr="0067706E">
        <w:rPr>
          <w:rtl/>
        </w:rPr>
        <w:t xml:space="preserve"> ת</w:t>
      </w:r>
      <w:r w:rsidRPr="0067706E">
        <w:rPr>
          <w:rFonts w:hint="eastAsia"/>
          <w:rtl/>
        </w:rPr>
        <w:t>תבצע</w:t>
      </w:r>
      <w:r w:rsidRPr="0067706E">
        <w:rPr>
          <w:rtl/>
        </w:rPr>
        <w:t xml:space="preserve"> </w:t>
      </w:r>
      <w:r w:rsidRPr="0067706E">
        <w:rPr>
          <w:rFonts w:hint="eastAsia"/>
          <w:rtl/>
        </w:rPr>
        <w:t>על</w:t>
      </w:r>
      <w:r w:rsidRPr="0067706E">
        <w:rPr>
          <w:rtl/>
        </w:rPr>
        <w:t xml:space="preserve"> </w:t>
      </w:r>
      <w:r w:rsidRPr="0067706E">
        <w:rPr>
          <w:rFonts w:hint="eastAsia"/>
          <w:rtl/>
        </w:rPr>
        <w:t>ידי</w:t>
      </w:r>
      <w:r w:rsidRPr="0067706E">
        <w:rPr>
          <w:rtl/>
        </w:rPr>
        <w:t xml:space="preserve"> </w:t>
      </w:r>
      <w:r w:rsidRPr="0067706E">
        <w:rPr>
          <w:rFonts w:hint="eastAsia"/>
          <w:rtl/>
        </w:rPr>
        <w:t>הספק</w:t>
      </w:r>
      <w:r w:rsidRPr="0067706E">
        <w:rPr>
          <w:rtl/>
        </w:rPr>
        <w:t xml:space="preserve"> </w:t>
      </w:r>
      <w:r w:rsidRPr="0067706E">
        <w:rPr>
          <w:rFonts w:hint="eastAsia"/>
          <w:rtl/>
        </w:rPr>
        <w:t>שייזכה</w:t>
      </w:r>
      <w:r w:rsidR="00E13CF9" w:rsidRPr="0067706E">
        <w:rPr>
          <w:rtl/>
        </w:rPr>
        <w:t xml:space="preserve"> במכרז שיחליף מכרז זה</w:t>
      </w:r>
      <w:r w:rsidR="00C40B02" w:rsidRPr="0067706E">
        <w:rPr>
          <w:rtl/>
        </w:rPr>
        <w:t>.</w:t>
      </w:r>
    </w:p>
    <w:p w14:paraId="318ECF5D" w14:textId="77777777" w:rsidR="00C377DD" w:rsidRDefault="00C377DD" w:rsidP="00C377DD">
      <w:pPr>
        <w:pStyle w:val="32"/>
        <w:rPr>
          <w:rtl/>
        </w:rPr>
      </w:pPr>
      <w:r>
        <w:rPr>
          <w:rFonts w:hint="cs"/>
          <w:rtl/>
        </w:rPr>
        <w:t xml:space="preserve">אי עמידה בלוחות הזמנים </w:t>
      </w:r>
    </w:p>
    <w:p w14:paraId="4EB5EACA" w14:textId="630D6C31" w:rsidR="00C377DD" w:rsidRPr="002C12FA" w:rsidRDefault="00C377DD" w:rsidP="000C339D">
      <w:pPr>
        <w:pStyle w:val="3-9"/>
        <w:rPr>
          <w:rtl/>
        </w:rPr>
      </w:pPr>
      <w:r>
        <w:rPr>
          <w:rFonts w:hint="cs"/>
          <w:rtl/>
        </w:rPr>
        <w:t>ככול ש</w:t>
      </w:r>
      <w:r w:rsidRPr="0041737E">
        <w:rPr>
          <w:rtl/>
        </w:rPr>
        <w:t xml:space="preserve">יחול עיכוב בעמידת הספק </w:t>
      </w:r>
      <w:r w:rsidRPr="0041737E">
        <w:rPr>
          <w:rFonts w:hint="cs"/>
          <w:rtl/>
        </w:rPr>
        <w:t xml:space="preserve">בלוחות הזמנים המפורטים לעיל, מסיבות שלדעת עורך המכרז </w:t>
      </w:r>
      <w:r w:rsidRPr="0041737E">
        <w:rPr>
          <w:rtl/>
        </w:rPr>
        <w:t xml:space="preserve">תלויות בספק, יהא </w:t>
      </w:r>
      <w:r w:rsidRPr="0041737E">
        <w:rPr>
          <w:rFonts w:hint="cs"/>
          <w:rtl/>
        </w:rPr>
        <w:t>עורך המכרז</w:t>
      </w:r>
      <w:r w:rsidRPr="0041737E">
        <w:rPr>
          <w:rtl/>
        </w:rPr>
        <w:t xml:space="preserve"> רשאי לבטל את הזכייה ולהתקשר עם אחר</w:t>
      </w:r>
      <w:r w:rsidRPr="0041737E">
        <w:t>,</w:t>
      </w:r>
      <w:r w:rsidRPr="0041737E">
        <w:rPr>
          <w:rFonts w:hint="cs"/>
          <w:rtl/>
        </w:rPr>
        <w:t xml:space="preserve"> </w:t>
      </w:r>
      <w:r w:rsidRPr="0041737E">
        <w:rPr>
          <w:rtl/>
        </w:rPr>
        <w:t>לפי שיקול דעתו הבלעדי</w:t>
      </w:r>
      <w:r w:rsidRPr="0041737E">
        <w:rPr>
          <w:rFonts w:hint="cs"/>
          <w:rtl/>
        </w:rPr>
        <w:t xml:space="preserve"> </w:t>
      </w:r>
      <w:r w:rsidRPr="0041737E">
        <w:rPr>
          <w:rtl/>
        </w:rPr>
        <w:t>ולספק לא תהא כל טענה בקשר לכך</w:t>
      </w:r>
      <w:r w:rsidRPr="0041737E">
        <w:rPr>
          <w:rFonts w:hint="cs"/>
          <w:rtl/>
        </w:rPr>
        <w:t>.</w:t>
      </w:r>
    </w:p>
    <w:p w14:paraId="33FD3694" w14:textId="77777777" w:rsidR="00C377DD" w:rsidRPr="002C12FA" w:rsidRDefault="00C377DD" w:rsidP="000C339D">
      <w:pPr>
        <w:pStyle w:val="3-9"/>
      </w:pPr>
      <w:r w:rsidRPr="002C12FA">
        <w:rPr>
          <w:rtl/>
        </w:rPr>
        <w:t xml:space="preserve">בנוסף, </w:t>
      </w:r>
      <w:r w:rsidRPr="002C12FA">
        <w:rPr>
          <w:rFonts w:hint="cs"/>
          <w:rtl/>
        </w:rPr>
        <w:t>עורך המכרז</w:t>
      </w:r>
      <w:r w:rsidRPr="002C12FA">
        <w:rPr>
          <w:rtl/>
        </w:rPr>
        <w:t xml:space="preserve"> רשאי להורות על חילוט הערבות, כולה או חלקה, אחרי שנתנה</w:t>
      </w:r>
      <w:r w:rsidRPr="002C12FA">
        <w:rPr>
          <w:rFonts w:hint="cs"/>
          <w:rtl/>
        </w:rPr>
        <w:t xml:space="preserve"> </w:t>
      </w:r>
      <w:r w:rsidRPr="002C12FA">
        <w:rPr>
          <w:rtl/>
        </w:rPr>
        <w:t>ל</w:t>
      </w:r>
      <w:r w:rsidRPr="002C12FA">
        <w:rPr>
          <w:rFonts w:hint="cs"/>
          <w:rtl/>
        </w:rPr>
        <w:t>ספק</w:t>
      </w:r>
      <w:r w:rsidRPr="002C12FA">
        <w:rPr>
          <w:rtl/>
        </w:rPr>
        <w:t xml:space="preserve"> הזדמנות להשמיע את טענותיו. חילוט הערבות לפי סעיף זה ייחשב כפיצוי מוסכם</w:t>
      </w:r>
      <w:r w:rsidRPr="002C12FA">
        <w:rPr>
          <w:rFonts w:hint="cs"/>
          <w:rtl/>
        </w:rPr>
        <w:t xml:space="preserve"> </w:t>
      </w:r>
      <w:r w:rsidRPr="002C12FA">
        <w:rPr>
          <w:rtl/>
        </w:rPr>
        <w:t>וקבוע מראש, ולספק לא תהא כל טענה בקשר לכך</w:t>
      </w:r>
      <w:r w:rsidRPr="002C12FA">
        <w:t>.</w:t>
      </w:r>
    </w:p>
    <w:p w14:paraId="14239486" w14:textId="77777777" w:rsidR="00D814CB" w:rsidRDefault="00D814CB" w:rsidP="00CB0B4A">
      <w:pPr>
        <w:pStyle w:val="32"/>
      </w:pPr>
      <w:bookmarkStart w:id="291" w:name="_Toc72305628"/>
      <w:bookmarkStart w:id="292" w:name="_Toc72403890"/>
      <w:bookmarkStart w:id="293" w:name="_Toc72405257"/>
      <w:r>
        <w:rPr>
          <w:rFonts w:hint="cs"/>
          <w:rtl/>
        </w:rPr>
        <w:t>השבת החומר בסיום תקופת ההתקשרות</w:t>
      </w:r>
      <w:bookmarkEnd w:id="291"/>
      <w:bookmarkEnd w:id="292"/>
      <w:bookmarkEnd w:id="293"/>
    </w:p>
    <w:p w14:paraId="34059A78" w14:textId="66BBF3D3" w:rsidR="00D814CB" w:rsidRPr="007035CB" w:rsidRDefault="0058521D" w:rsidP="003907FE">
      <w:pPr>
        <w:pStyle w:val="43"/>
        <w:rPr>
          <w:rtl/>
        </w:rPr>
      </w:pPr>
      <w:r w:rsidRPr="007035CB">
        <w:rPr>
          <w:rtl/>
        </w:rPr>
        <w:t xml:space="preserve">עם סיום </w:t>
      </w:r>
      <w:r w:rsidR="00B602AD">
        <w:rPr>
          <w:rFonts w:hint="cs"/>
          <w:rtl/>
        </w:rPr>
        <w:t xml:space="preserve">תקופת </w:t>
      </w:r>
      <w:r w:rsidRPr="007035CB">
        <w:rPr>
          <w:rtl/>
        </w:rPr>
        <w:t>ההתקשרות, מכל סיבה שהיא, ה</w:t>
      </w:r>
      <w:r>
        <w:rPr>
          <w:rtl/>
        </w:rPr>
        <w:t>ספק</w:t>
      </w:r>
      <w:r w:rsidRPr="007035CB">
        <w:rPr>
          <w:rtl/>
        </w:rPr>
        <w:t xml:space="preserve"> מתחייב להחזיר לחזקת </w:t>
      </w:r>
      <w:r>
        <w:rPr>
          <w:rFonts w:hint="cs"/>
          <w:rtl/>
        </w:rPr>
        <w:t>המזמין</w:t>
      </w:r>
      <w:r w:rsidRPr="007035CB">
        <w:rPr>
          <w:rtl/>
        </w:rPr>
        <w:t xml:space="preserve"> או לגורם</w:t>
      </w:r>
      <w:r>
        <w:rPr>
          <w:rFonts w:hint="cs"/>
          <w:rtl/>
        </w:rPr>
        <w:t xml:space="preserve"> אחר</w:t>
      </w:r>
      <w:r w:rsidRPr="007035CB">
        <w:rPr>
          <w:rtl/>
        </w:rPr>
        <w:t xml:space="preserve"> שיורה </w:t>
      </w:r>
      <w:r>
        <w:rPr>
          <w:rFonts w:hint="cs"/>
          <w:rtl/>
        </w:rPr>
        <w:t xml:space="preserve">עליו </w:t>
      </w:r>
      <w:r w:rsidRPr="007035CB">
        <w:rPr>
          <w:rtl/>
        </w:rPr>
        <w:t xml:space="preserve">נציג </w:t>
      </w:r>
      <w:r>
        <w:rPr>
          <w:rFonts w:hint="cs"/>
          <w:rtl/>
        </w:rPr>
        <w:t>המזמין</w:t>
      </w:r>
      <w:r w:rsidRPr="007035CB">
        <w:rPr>
          <w:rtl/>
        </w:rPr>
        <w:t>, את כל החומר הארכיוני שנמסר ל</w:t>
      </w:r>
      <w:r w:rsidR="00094CA9">
        <w:rPr>
          <w:rFonts w:hint="cs"/>
          <w:rtl/>
        </w:rPr>
        <w:t>ו</w:t>
      </w:r>
      <w:r w:rsidRPr="007035CB">
        <w:rPr>
          <w:rtl/>
        </w:rPr>
        <w:t xml:space="preserve"> על ידי </w:t>
      </w:r>
      <w:r>
        <w:rPr>
          <w:rFonts w:hint="cs"/>
          <w:rtl/>
        </w:rPr>
        <w:t>המזמין</w:t>
      </w:r>
      <w:r w:rsidRPr="007035CB">
        <w:rPr>
          <w:rtl/>
        </w:rPr>
        <w:t xml:space="preserve"> במסגרת הסכם זה כשהחומר ארוז, ממוין ומסודר. החומר יימסר </w:t>
      </w:r>
      <w:r>
        <w:rPr>
          <w:rFonts w:hint="cs"/>
          <w:rtl/>
        </w:rPr>
        <w:t>למזמין</w:t>
      </w:r>
      <w:r w:rsidRPr="007035CB">
        <w:rPr>
          <w:rtl/>
        </w:rPr>
        <w:t xml:space="preserve"> או למי שהוא יורה </w:t>
      </w:r>
      <w:r w:rsidR="00DA2782">
        <w:rPr>
          <w:rFonts w:hint="cs"/>
          <w:rtl/>
        </w:rPr>
        <w:t xml:space="preserve">עליו </w:t>
      </w:r>
      <w:r w:rsidRPr="007035CB">
        <w:rPr>
          <w:rtl/>
        </w:rPr>
        <w:t xml:space="preserve">בכתב, </w:t>
      </w:r>
      <w:r w:rsidR="00054A05">
        <w:rPr>
          <w:rFonts w:hint="cs"/>
          <w:rtl/>
        </w:rPr>
        <w:t>במגנזה של</w:t>
      </w:r>
      <w:r w:rsidR="00054A05" w:rsidRPr="007035CB">
        <w:rPr>
          <w:rtl/>
        </w:rPr>
        <w:t xml:space="preserve"> </w:t>
      </w:r>
      <w:r w:rsidRPr="007035CB">
        <w:rPr>
          <w:rtl/>
        </w:rPr>
        <w:t>הספק, והכל בתיאום ועל פי הנחיות נציג</w:t>
      </w:r>
      <w:r>
        <w:rPr>
          <w:rtl/>
        </w:rPr>
        <w:t xml:space="preserve"> </w:t>
      </w:r>
      <w:r>
        <w:rPr>
          <w:rFonts w:hint="cs"/>
          <w:rtl/>
        </w:rPr>
        <w:t>המזמין</w:t>
      </w:r>
      <w:r w:rsidR="00655223">
        <w:rPr>
          <w:rtl/>
        </w:rPr>
        <w:t>.</w:t>
      </w:r>
      <w:r w:rsidR="00D814CB" w:rsidRPr="007035CB">
        <w:rPr>
          <w:rtl/>
        </w:rPr>
        <w:t xml:space="preserve"> </w:t>
      </w:r>
    </w:p>
    <w:p w14:paraId="5603B380" w14:textId="77777777" w:rsidR="0024725E" w:rsidRPr="00631ACE" w:rsidRDefault="0024725E" w:rsidP="003907FE">
      <w:pPr>
        <w:pStyle w:val="43"/>
      </w:pPr>
      <w:r w:rsidRPr="00631ACE">
        <w:rPr>
          <w:rtl/>
        </w:rPr>
        <w:t xml:space="preserve">החל </w:t>
      </w:r>
      <w:r>
        <w:rPr>
          <w:rFonts w:hint="cs"/>
          <w:rtl/>
        </w:rPr>
        <w:t xml:space="preserve">מ- </w:t>
      </w:r>
      <w:r w:rsidR="00B602AD" w:rsidRPr="00DA2782">
        <w:rPr>
          <w:rFonts w:hint="cs"/>
          <w:rtl/>
        </w:rPr>
        <w:t>6</w:t>
      </w:r>
      <w:r w:rsidRPr="00631ACE">
        <w:rPr>
          <w:rtl/>
        </w:rPr>
        <w:t xml:space="preserve"> חודשים לפני תום תקופת ההתקשרות, </w:t>
      </w:r>
      <w:r>
        <w:rPr>
          <w:rFonts w:hint="cs"/>
          <w:rtl/>
        </w:rPr>
        <w:t>רשאי עורך המכרז</w:t>
      </w:r>
      <w:r w:rsidRPr="00631ACE">
        <w:rPr>
          <w:rtl/>
        </w:rPr>
        <w:t xml:space="preserve"> להתחיל תהליך של החלפת </w:t>
      </w:r>
      <w:r w:rsidRPr="00B602AD">
        <w:rPr>
          <w:rtl/>
        </w:rPr>
        <w:t xml:space="preserve">הספק </w:t>
      </w:r>
      <w:r w:rsidRPr="00B602AD">
        <w:rPr>
          <w:rFonts w:hint="cs"/>
          <w:rtl/>
        </w:rPr>
        <w:t xml:space="preserve">היוצא </w:t>
      </w:r>
      <w:r w:rsidRPr="00B602AD">
        <w:rPr>
          <w:rtl/>
        </w:rPr>
        <w:t xml:space="preserve">בספק חדש </w:t>
      </w:r>
      <w:r w:rsidRPr="00B602AD">
        <w:rPr>
          <w:rFonts w:hint="cs"/>
          <w:rtl/>
        </w:rPr>
        <w:t xml:space="preserve">כאמור </w:t>
      </w:r>
      <w:r w:rsidRPr="00B602AD">
        <w:rPr>
          <w:rFonts w:hint="eastAsia"/>
          <w:rtl/>
        </w:rPr>
        <w:t>בסעיף</w:t>
      </w:r>
      <w:r w:rsidRPr="00B602AD">
        <w:rPr>
          <w:rFonts w:hint="cs"/>
          <w:rtl/>
        </w:rPr>
        <w:t xml:space="preserve"> "</w:t>
      </w:r>
      <w:r w:rsidRPr="00B602AD">
        <w:rPr>
          <w:rtl/>
        </w:rPr>
        <w:t xml:space="preserve">תקופת </w:t>
      </w:r>
      <w:r w:rsidRPr="00B602AD">
        <w:rPr>
          <w:rFonts w:hint="cs"/>
          <w:rtl/>
        </w:rPr>
        <w:t>ה</w:t>
      </w:r>
      <w:r w:rsidRPr="00B602AD">
        <w:rPr>
          <w:rtl/>
        </w:rPr>
        <w:t xml:space="preserve">מעבר בסיום </w:t>
      </w:r>
      <w:r w:rsidRPr="00B602AD">
        <w:rPr>
          <w:rFonts w:hint="cs"/>
          <w:rtl/>
        </w:rPr>
        <w:t>ההתקשרות"</w:t>
      </w:r>
      <w:r w:rsidRPr="00B602AD">
        <w:rPr>
          <w:rtl/>
        </w:rPr>
        <w:t>. בתקופת המעבר,</w:t>
      </w:r>
      <w:r w:rsidRPr="00631ACE">
        <w:rPr>
          <w:rtl/>
        </w:rPr>
        <w:t xml:space="preserve"> מחויב הספק להמשיך ולפעול בהתאם להנחיות הסכם זה, במקביל לספק חדש, בהיקף אשר ייקבע על ידי עורך המכרז. במהלך תקופה זו, הספק ישתף פעולה באופן מלא עם עורך המכרז ועם הספק החדש, ויסייע לו בכל הנחוץ</w:t>
      </w:r>
      <w:r>
        <w:rPr>
          <w:rFonts w:hint="cs"/>
          <w:rtl/>
        </w:rPr>
        <w:t>.</w:t>
      </w:r>
    </w:p>
    <w:p w14:paraId="670A2165" w14:textId="44458BF3" w:rsidR="00D814CB" w:rsidRDefault="000839D3" w:rsidP="003907FE">
      <w:pPr>
        <w:pStyle w:val="43"/>
      </w:pPr>
      <w:r>
        <w:rPr>
          <w:rFonts w:hint="cs"/>
          <w:rtl/>
        </w:rPr>
        <w:t>ככל</w:t>
      </w:r>
      <w:r w:rsidRPr="007035CB">
        <w:rPr>
          <w:rtl/>
        </w:rPr>
        <w:t xml:space="preserve"> </w:t>
      </w:r>
      <w:r w:rsidR="0024725E">
        <w:rPr>
          <w:rFonts w:hint="cs"/>
          <w:rtl/>
        </w:rPr>
        <w:t>ש</w:t>
      </w:r>
      <w:r w:rsidR="0024725E" w:rsidRPr="007035CB">
        <w:rPr>
          <w:rtl/>
        </w:rPr>
        <w:t xml:space="preserve">ההתקשרות תסתיים לפני תום תקופת ההתקשרות, מכל סיבה שהיא, </w:t>
      </w:r>
      <w:r w:rsidR="0024725E">
        <w:rPr>
          <w:rFonts w:hint="cs"/>
          <w:rtl/>
        </w:rPr>
        <w:t>הספק</w:t>
      </w:r>
      <w:r w:rsidR="0024725E" w:rsidRPr="007035CB">
        <w:rPr>
          <w:rtl/>
        </w:rPr>
        <w:t xml:space="preserve"> ימסור את החומר כאמור </w:t>
      </w:r>
      <w:r w:rsidR="0024725E">
        <w:rPr>
          <w:rFonts w:hint="cs"/>
          <w:rtl/>
        </w:rPr>
        <w:t>למזמין</w:t>
      </w:r>
      <w:r w:rsidR="00BC5745">
        <w:rPr>
          <w:rFonts w:hint="cs"/>
          <w:rtl/>
        </w:rPr>
        <w:t xml:space="preserve"> או למי שיורה עליו</w:t>
      </w:r>
      <w:r w:rsidR="0024725E" w:rsidRPr="007035CB">
        <w:rPr>
          <w:rtl/>
        </w:rPr>
        <w:t xml:space="preserve"> במועד שיקבע </w:t>
      </w:r>
      <w:r w:rsidR="0024725E">
        <w:rPr>
          <w:rFonts w:hint="cs"/>
          <w:rtl/>
        </w:rPr>
        <w:t>המזמין</w:t>
      </w:r>
      <w:r w:rsidR="006E3C41">
        <w:rPr>
          <w:rFonts w:hint="cs"/>
          <w:rtl/>
        </w:rPr>
        <w:t>.</w:t>
      </w:r>
      <w:r w:rsidR="0024725E" w:rsidRPr="007035CB">
        <w:rPr>
          <w:rtl/>
        </w:rPr>
        <w:t xml:space="preserve"> </w:t>
      </w:r>
      <w:r w:rsidR="006E3C41">
        <w:rPr>
          <w:rFonts w:hint="cs"/>
          <w:rtl/>
        </w:rPr>
        <w:t>תקופת מסירת החומר לא תעלה</w:t>
      </w:r>
      <w:r w:rsidR="0024725E">
        <w:rPr>
          <w:rFonts w:hint="cs"/>
          <w:rtl/>
        </w:rPr>
        <w:t xml:space="preserve"> על משך תקופת המעבר בסיום ההתקשרות כמפורט לעיל</w:t>
      </w:r>
      <w:r w:rsidR="00D814CB" w:rsidRPr="007035CB">
        <w:rPr>
          <w:rtl/>
        </w:rPr>
        <w:t>.</w:t>
      </w:r>
    </w:p>
    <w:p w14:paraId="0AB00F1D" w14:textId="7542CCC4" w:rsidR="00D814CB" w:rsidRPr="00631ACE" w:rsidRDefault="00D814CB" w:rsidP="00F00B6E">
      <w:pPr>
        <w:pStyle w:val="43"/>
      </w:pPr>
      <w:r>
        <w:rPr>
          <w:rFonts w:hint="cs"/>
          <w:rtl/>
        </w:rPr>
        <w:t>המזמין</w:t>
      </w:r>
      <w:r w:rsidRPr="00631ACE">
        <w:rPr>
          <w:rtl/>
        </w:rPr>
        <w:t xml:space="preserve"> </w:t>
      </w:r>
      <w:r>
        <w:rPr>
          <w:rFonts w:hint="cs"/>
          <w:rtl/>
        </w:rPr>
        <w:t>י</w:t>
      </w:r>
      <w:r w:rsidRPr="00631ACE">
        <w:rPr>
          <w:rtl/>
        </w:rPr>
        <w:t xml:space="preserve">ודיע לספק לפחות </w:t>
      </w:r>
      <w:r w:rsidR="00F00B6E">
        <w:rPr>
          <w:rFonts w:hint="cs"/>
          <w:rtl/>
        </w:rPr>
        <w:t>30</w:t>
      </w:r>
      <w:r w:rsidR="00F00B6E" w:rsidRPr="00631ACE">
        <w:rPr>
          <w:rtl/>
        </w:rPr>
        <w:t xml:space="preserve"> </w:t>
      </w:r>
      <w:r w:rsidRPr="00631ACE">
        <w:rPr>
          <w:rtl/>
        </w:rPr>
        <w:t>ימים מראש, תאריך יעד להתחלת הפינוי של המיכלים ממתקני הספק ולסיומו. הספק מתחייב לעמוד בתאריכי היעד.</w:t>
      </w:r>
    </w:p>
    <w:p w14:paraId="1F4082D6" w14:textId="77777777" w:rsidR="00D814CB" w:rsidRPr="00631ACE" w:rsidRDefault="00D814CB" w:rsidP="003907FE">
      <w:pPr>
        <w:pStyle w:val="43"/>
      </w:pPr>
      <w:r w:rsidRPr="00631ACE">
        <w:rPr>
          <w:rtl/>
        </w:rPr>
        <w:t>הספק יערך לפינוי המיכלים עם כח אדם וכלי</w:t>
      </w:r>
      <w:r>
        <w:rPr>
          <w:rFonts w:hint="cs"/>
          <w:rtl/>
        </w:rPr>
        <w:t xml:space="preserve"> עבודה</w:t>
      </w:r>
      <w:r w:rsidRPr="00631ACE">
        <w:rPr>
          <w:rtl/>
        </w:rPr>
        <w:t xml:space="preserve"> בכמות מספקת על מנת לעמוד בלוח הזמנים לפינוי החומר. </w:t>
      </w:r>
    </w:p>
    <w:p w14:paraId="08E8012B" w14:textId="552F3373" w:rsidR="00D814CB" w:rsidRPr="00CD2063" w:rsidRDefault="00D814CB" w:rsidP="003907FE">
      <w:pPr>
        <w:pStyle w:val="43"/>
      </w:pPr>
      <w:r w:rsidRPr="00631ACE">
        <w:rPr>
          <w:rtl/>
        </w:rPr>
        <w:t xml:space="preserve">המסירה תכיל את כל המידע הדרוש </w:t>
      </w:r>
      <w:r>
        <w:rPr>
          <w:rFonts w:hint="cs"/>
          <w:rtl/>
        </w:rPr>
        <w:t>למזמין</w:t>
      </w:r>
      <w:r w:rsidRPr="00631ACE">
        <w:rPr>
          <w:rtl/>
        </w:rPr>
        <w:t xml:space="preserve"> לצורך תפעול מידי ושלם ובכלל זה מתן הדרכה וסיוע</w:t>
      </w:r>
      <w:r>
        <w:rPr>
          <w:rFonts w:hint="cs"/>
          <w:rtl/>
        </w:rPr>
        <w:t xml:space="preserve"> בהתאם לצורך</w:t>
      </w:r>
      <w:r w:rsidRPr="00631ACE">
        <w:rPr>
          <w:rtl/>
        </w:rPr>
        <w:t xml:space="preserve">. הספק מצהיר כי לא תהא לו זכות עיכבון על כל מסמך או חומר כלשהו שהועבר אליו לגניזה על ידי </w:t>
      </w:r>
      <w:r>
        <w:rPr>
          <w:rFonts w:hint="cs"/>
          <w:rtl/>
        </w:rPr>
        <w:t>ה</w:t>
      </w:r>
      <w:r w:rsidR="00302283">
        <w:rPr>
          <w:rFonts w:hint="cs"/>
          <w:rtl/>
        </w:rPr>
        <w:t>מזמין</w:t>
      </w:r>
      <w:r>
        <w:rPr>
          <w:rFonts w:hint="cs"/>
          <w:rtl/>
        </w:rPr>
        <w:t>, מכל סיבה שהיא</w:t>
      </w:r>
      <w:r w:rsidRPr="00631ACE">
        <w:rPr>
          <w:rtl/>
        </w:rPr>
        <w:t xml:space="preserve">. </w:t>
      </w:r>
      <w:r w:rsidRPr="00CD2063">
        <w:rPr>
          <w:rtl/>
        </w:rPr>
        <w:t xml:space="preserve">למען הסר ספק, מובהר בזאת כי כל המידע והנתונים לגבי החומר המאוחסן של </w:t>
      </w:r>
      <w:r>
        <w:rPr>
          <w:rFonts w:hint="cs"/>
          <w:rtl/>
        </w:rPr>
        <w:t>המזמין</w:t>
      </w:r>
      <w:r w:rsidRPr="00CD2063">
        <w:rPr>
          <w:rtl/>
        </w:rPr>
        <w:t xml:space="preserve">, ובכלל זה רשימות הגניזה (תכולה) ופירוט השליפות שבוצעו, הם קניינו הבלעדי של </w:t>
      </w:r>
      <w:r>
        <w:rPr>
          <w:rFonts w:hint="cs"/>
          <w:rtl/>
        </w:rPr>
        <w:t>המזמין</w:t>
      </w:r>
      <w:r w:rsidRPr="00CD2063">
        <w:rPr>
          <w:rtl/>
        </w:rPr>
        <w:t>.</w:t>
      </w:r>
    </w:p>
    <w:p w14:paraId="478195A7" w14:textId="77777777" w:rsidR="00D814CB" w:rsidRPr="00631ACE" w:rsidRDefault="00D814CB" w:rsidP="003907FE">
      <w:pPr>
        <w:pStyle w:val="43"/>
      </w:pPr>
      <w:r w:rsidRPr="00631ACE">
        <w:rPr>
          <w:rtl/>
        </w:rPr>
        <w:t xml:space="preserve">למען הסר ספק, מאגרי המידע יהיו רכוש </w:t>
      </w:r>
      <w:r>
        <w:rPr>
          <w:rFonts w:hint="cs"/>
          <w:rtl/>
        </w:rPr>
        <w:t>המזמין</w:t>
      </w:r>
      <w:r w:rsidRPr="00631ACE">
        <w:rPr>
          <w:rtl/>
        </w:rPr>
        <w:t xml:space="preserve"> בכל תקופת ההתקשרות עם הספק, וימסרו </w:t>
      </w:r>
      <w:r>
        <w:rPr>
          <w:rFonts w:hint="cs"/>
          <w:rtl/>
        </w:rPr>
        <w:t>למזמין</w:t>
      </w:r>
      <w:r w:rsidRPr="00631ACE">
        <w:rPr>
          <w:rtl/>
        </w:rPr>
        <w:t xml:space="preserve"> לפי דרישה, לרבות עם סיום ההתקשרות בין </w:t>
      </w:r>
      <w:r>
        <w:rPr>
          <w:rFonts w:hint="cs"/>
          <w:rtl/>
        </w:rPr>
        <w:t>המזמין</w:t>
      </w:r>
      <w:r w:rsidRPr="00631ACE">
        <w:rPr>
          <w:rtl/>
        </w:rPr>
        <w:t xml:space="preserve"> לספק.</w:t>
      </w:r>
    </w:p>
    <w:p w14:paraId="51570900" w14:textId="77777777" w:rsidR="00D814CB" w:rsidRPr="007035CB" w:rsidRDefault="00D814CB" w:rsidP="003907FE">
      <w:pPr>
        <w:pStyle w:val="43"/>
        <w:rPr>
          <w:rtl/>
        </w:rPr>
      </w:pPr>
      <w:r w:rsidRPr="007035CB">
        <w:rPr>
          <w:rtl/>
        </w:rPr>
        <w:t>במועד מסירת החומר ימסור הזוכה ל</w:t>
      </w:r>
      <w:r w:rsidR="00302283">
        <w:rPr>
          <w:rFonts w:hint="cs"/>
          <w:rtl/>
        </w:rPr>
        <w:t>מזמין</w:t>
      </w:r>
      <w:r w:rsidRPr="007035CB">
        <w:rPr>
          <w:rtl/>
        </w:rPr>
        <w:t xml:space="preserve"> </w:t>
      </w:r>
      <w:r>
        <w:rPr>
          <w:rtl/>
        </w:rPr>
        <w:t>דוח</w:t>
      </w:r>
      <w:r w:rsidRPr="007035CB">
        <w:rPr>
          <w:rtl/>
        </w:rPr>
        <w:t xml:space="preserve">ות </w:t>
      </w:r>
      <w:r>
        <w:rPr>
          <w:rFonts w:hint="cs"/>
          <w:rtl/>
        </w:rPr>
        <w:t xml:space="preserve">תכולה </w:t>
      </w:r>
      <w:r w:rsidRPr="007035CB">
        <w:rPr>
          <w:rtl/>
        </w:rPr>
        <w:t>מפורטים בקובץ המכילים את כל המידע הדרוש ל</w:t>
      </w:r>
      <w:r w:rsidR="00302283">
        <w:rPr>
          <w:rFonts w:hint="cs"/>
          <w:rtl/>
        </w:rPr>
        <w:t>מזמין</w:t>
      </w:r>
      <w:r w:rsidRPr="007035CB">
        <w:rPr>
          <w:rtl/>
        </w:rPr>
        <w:t xml:space="preserve"> או למי שיבחר מטעמו לצורך תפעול מיידי ושלם של החומר הארכיוני וגניזתו, ויבצע חפיפה מתאימה עם </w:t>
      </w:r>
      <w:r w:rsidR="0024725E" w:rsidRPr="007035CB">
        <w:rPr>
          <w:rtl/>
        </w:rPr>
        <w:t>ה</w:t>
      </w:r>
      <w:r w:rsidR="00302283">
        <w:rPr>
          <w:rFonts w:hint="cs"/>
          <w:rtl/>
        </w:rPr>
        <w:t>מזמין</w:t>
      </w:r>
      <w:r w:rsidR="0024725E" w:rsidRPr="007035CB">
        <w:rPr>
          <w:rtl/>
        </w:rPr>
        <w:t xml:space="preserve"> </w:t>
      </w:r>
      <w:r w:rsidRPr="007035CB">
        <w:rPr>
          <w:rtl/>
        </w:rPr>
        <w:t>או הגורם עליו יורה ה</w:t>
      </w:r>
      <w:r w:rsidR="00302283">
        <w:rPr>
          <w:rFonts w:hint="cs"/>
          <w:rtl/>
        </w:rPr>
        <w:t>מזמין</w:t>
      </w:r>
      <w:r w:rsidRPr="007035CB">
        <w:rPr>
          <w:rtl/>
        </w:rPr>
        <w:t xml:space="preserve">. </w:t>
      </w:r>
    </w:p>
    <w:p w14:paraId="13011CF8" w14:textId="3C8BB142" w:rsidR="00D814CB" w:rsidRDefault="00D814CB" w:rsidP="003907FE">
      <w:pPr>
        <w:pStyle w:val="43"/>
      </w:pPr>
      <w:r w:rsidRPr="007035CB">
        <w:rPr>
          <w:rtl/>
        </w:rPr>
        <w:t xml:space="preserve">מבלי לגרוע מכלליות האמור בסעיפים לעיל ימציא </w:t>
      </w:r>
      <w:r>
        <w:rPr>
          <w:rFonts w:hint="cs"/>
          <w:rtl/>
        </w:rPr>
        <w:t>הספק</w:t>
      </w:r>
      <w:r w:rsidRPr="007035CB">
        <w:rPr>
          <w:rtl/>
        </w:rPr>
        <w:t xml:space="preserve"> יחד עם החומר הארכיוני פירוט </w:t>
      </w:r>
      <w:r>
        <w:rPr>
          <w:rFonts w:hint="cs"/>
          <w:rtl/>
        </w:rPr>
        <w:t>מלא</w:t>
      </w:r>
      <w:r w:rsidRPr="007035CB">
        <w:rPr>
          <w:rtl/>
        </w:rPr>
        <w:t xml:space="preserve"> לגבי תכולתו של כל מיכל</w:t>
      </w:r>
      <w:r>
        <w:rPr>
          <w:rFonts w:hint="cs"/>
          <w:rtl/>
        </w:rPr>
        <w:t xml:space="preserve"> לרבות פירוט התנועות שנעשו במיכלים </w:t>
      </w:r>
      <w:r w:rsidR="00603E95">
        <w:rPr>
          <w:rFonts w:hint="cs"/>
          <w:rtl/>
        </w:rPr>
        <w:t xml:space="preserve">ויחידות התיוק </w:t>
      </w:r>
      <w:r>
        <w:rPr>
          <w:rFonts w:hint="cs"/>
          <w:rtl/>
        </w:rPr>
        <w:t>שבהם</w:t>
      </w:r>
      <w:r w:rsidRPr="007035CB">
        <w:rPr>
          <w:rtl/>
        </w:rPr>
        <w:t>. רשימות התכולה יוגשו לפי סדר המיון כפי שיקבע ה</w:t>
      </w:r>
      <w:r w:rsidR="00FA7C87">
        <w:rPr>
          <w:rFonts w:hint="cs"/>
          <w:rtl/>
        </w:rPr>
        <w:t>מזמין</w:t>
      </w:r>
      <w:r w:rsidRPr="007035CB">
        <w:rPr>
          <w:rtl/>
        </w:rPr>
        <w:t xml:space="preserve">. הרשימות יועברו </w:t>
      </w:r>
      <w:r w:rsidRPr="00631ACE">
        <w:rPr>
          <w:rtl/>
        </w:rPr>
        <w:t>בקבצים סטנדרטיים (</w:t>
      </w:r>
      <w:r w:rsidRPr="00631ACE">
        <w:t>Excel, CSV,</w:t>
      </w:r>
      <w:r>
        <w:t xml:space="preserve"> EML,</w:t>
      </w:r>
      <w:r w:rsidRPr="00631ACE">
        <w:t xml:space="preserve"> TXT</w:t>
      </w:r>
      <w:r w:rsidRPr="00631ACE">
        <w:rPr>
          <w:rtl/>
        </w:rPr>
        <w:t xml:space="preserve">) לפי מבנה שיסוכם עם </w:t>
      </w:r>
      <w:r>
        <w:rPr>
          <w:rFonts w:hint="cs"/>
          <w:rtl/>
        </w:rPr>
        <w:t>המזמין</w:t>
      </w:r>
      <w:r w:rsidRPr="007035CB">
        <w:rPr>
          <w:rtl/>
        </w:rPr>
        <w:t xml:space="preserve">, במדיה דיגיטלית. </w:t>
      </w:r>
      <w:r>
        <w:rPr>
          <w:rFonts w:hint="cs"/>
          <w:rtl/>
        </w:rPr>
        <w:t>ה</w:t>
      </w:r>
      <w:r w:rsidR="00FA7C87">
        <w:rPr>
          <w:rFonts w:hint="cs"/>
          <w:rtl/>
        </w:rPr>
        <w:t>מזמין</w:t>
      </w:r>
      <w:r>
        <w:rPr>
          <w:rFonts w:hint="cs"/>
          <w:rtl/>
        </w:rPr>
        <w:t xml:space="preserve"> עשוי</w:t>
      </w:r>
      <w:r w:rsidRPr="00631ACE">
        <w:rPr>
          <w:rtl/>
        </w:rPr>
        <w:t xml:space="preserve"> לבקש הסברים לגבי אופן ארגון המידע ומבנה הקבצים, והספק ישתף פעולה עם בקשה זאת באופן מלא.</w:t>
      </w:r>
    </w:p>
    <w:p w14:paraId="0603276B" w14:textId="77777777" w:rsidR="00D814CB" w:rsidRDefault="00D814CB" w:rsidP="003907FE">
      <w:pPr>
        <w:pStyle w:val="43"/>
      </w:pPr>
      <w:r w:rsidRPr="008277F6">
        <w:rPr>
          <w:rtl/>
        </w:rPr>
        <w:t>הספק ידאג להורדת ה</w:t>
      </w:r>
      <w:r>
        <w:rPr>
          <w:rtl/>
        </w:rPr>
        <w:t>מיכלים</w:t>
      </w:r>
      <w:r w:rsidRPr="008277F6">
        <w:rPr>
          <w:rtl/>
        </w:rPr>
        <w:t xml:space="preserve"> מהמדפים ומסירתם </w:t>
      </w:r>
      <w:r>
        <w:rPr>
          <w:rFonts w:hint="cs"/>
          <w:rtl/>
        </w:rPr>
        <w:t>לזוכה הבא בפתח מתקן האחסון,</w:t>
      </w:r>
      <w:r w:rsidRPr="008277F6">
        <w:rPr>
          <w:rtl/>
        </w:rPr>
        <w:t xml:space="preserve"> על גבי משטחים </w:t>
      </w:r>
      <w:r>
        <w:rPr>
          <w:rFonts w:hint="cs"/>
          <w:rtl/>
        </w:rPr>
        <w:t xml:space="preserve">או עגלות (כלובים) שיסופקו לו ע"י הספק הנכנס, </w:t>
      </w:r>
      <w:r w:rsidRPr="008277F6">
        <w:rPr>
          <w:rtl/>
        </w:rPr>
        <w:t>כאשר מספר ה</w:t>
      </w:r>
      <w:r>
        <w:rPr>
          <w:rtl/>
        </w:rPr>
        <w:t>מיכל</w:t>
      </w:r>
      <w:r w:rsidRPr="008277F6">
        <w:rPr>
          <w:rtl/>
        </w:rPr>
        <w:t xml:space="preserve"> (ברקוד) גלוי. </w:t>
      </w:r>
    </w:p>
    <w:p w14:paraId="420BF8BB" w14:textId="2FF231FE" w:rsidR="0024725E" w:rsidRDefault="0024725E" w:rsidP="00695727">
      <w:pPr>
        <w:pStyle w:val="43"/>
      </w:pPr>
      <w:r w:rsidRPr="008277F6">
        <w:rPr>
          <w:rtl/>
        </w:rPr>
        <w:t>הספק יאפשר, אם יתבקש, לבצע בדיקה פיזית של תכולת ה</w:t>
      </w:r>
      <w:r>
        <w:rPr>
          <w:rtl/>
        </w:rPr>
        <w:t>מיכלים</w:t>
      </w:r>
      <w:r w:rsidRPr="008277F6">
        <w:rPr>
          <w:rtl/>
        </w:rPr>
        <w:t xml:space="preserve"> בשטחו ע</w:t>
      </w:r>
      <w:r>
        <w:rPr>
          <w:rtl/>
        </w:rPr>
        <w:t xml:space="preserve">ל ידי </w:t>
      </w:r>
      <w:r>
        <w:rPr>
          <w:rFonts w:hint="cs"/>
          <w:rtl/>
        </w:rPr>
        <w:t>ה</w:t>
      </w:r>
      <w:r w:rsidR="00FA7C87">
        <w:rPr>
          <w:rFonts w:hint="cs"/>
          <w:rtl/>
        </w:rPr>
        <w:t>מזמין</w:t>
      </w:r>
      <w:r w:rsidRPr="008277F6">
        <w:rPr>
          <w:rtl/>
        </w:rPr>
        <w:t xml:space="preserve">. הבדיקה תכלול התאמה בין רשימת הגניזה הממוחשבת </w:t>
      </w:r>
      <w:r>
        <w:rPr>
          <w:rFonts w:hint="cs"/>
          <w:rtl/>
        </w:rPr>
        <w:t>למצוי</w:t>
      </w:r>
      <w:r w:rsidRPr="008277F6">
        <w:rPr>
          <w:rtl/>
        </w:rPr>
        <w:t xml:space="preserve"> בפועל במיכל. לשם כך יקצה הספק </w:t>
      </w:r>
      <w:r>
        <w:rPr>
          <w:rFonts w:hint="cs"/>
          <w:rtl/>
        </w:rPr>
        <w:t>ל</w:t>
      </w:r>
      <w:r w:rsidR="00FA7C87">
        <w:rPr>
          <w:rFonts w:hint="cs"/>
          <w:rtl/>
        </w:rPr>
        <w:t>מזמין</w:t>
      </w:r>
      <w:r>
        <w:rPr>
          <w:rtl/>
        </w:rPr>
        <w:t xml:space="preserve"> </w:t>
      </w:r>
      <w:r w:rsidRPr="008277F6">
        <w:rPr>
          <w:rtl/>
        </w:rPr>
        <w:t xml:space="preserve">מקום מקורה מתאים עם נקודת </w:t>
      </w:r>
      <w:r>
        <w:rPr>
          <w:rFonts w:hint="cs"/>
          <w:rtl/>
        </w:rPr>
        <w:t>חיבור לחשמל</w:t>
      </w:r>
      <w:r w:rsidRPr="008277F6">
        <w:rPr>
          <w:rtl/>
        </w:rPr>
        <w:t xml:space="preserve">. </w:t>
      </w:r>
      <w:r w:rsidR="00F00B6E">
        <w:rPr>
          <w:rFonts w:hint="cs"/>
          <w:rtl/>
        </w:rPr>
        <w:t xml:space="preserve">ככל שיתגלה כי ישנם </w:t>
      </w:r>
      <w:r w:rsidRPr="008277F6">
        <w:rPr>
          <w:rtl/>
        </w:rPr>
        <w:t xml:space="preserve">יחידות תיוק חסרותאשר </w:t>
      </w:r>
      <w:r w:rsidR="00F00B6E">
        <w:rPr>
          <w:rFonts w:hint="cs"/>
          <w:rtl/>
        </w:rPr>
        <w:t xml:space="preserve">נרשמו והוקלדו בשלב המפתוח על ידי הספק, </w:t>
      </w:r>
      <w:r w:rsidR="00695727">
        <w:rPr>
          <w:rFonts w:hint="cs"/>
          <w:rtl/>
        </w:rPr>
        <w:t xml:space="preserve"> חסרונם יהיה</w:t>
      </w:r>
      <w:r w:rsidRPr="008277F6">
        <w:rPr>
          <w:rtl/>
        </w:rPr>
        <w:t xml:space="preserve"> באחריות הספק. </w:t>
      </w:r>
    </w:p>
    <w:p w14:paraId="6051F500" w14:textId="143DFBE8" w:rsidR="0024725E" w:rsidRPr="00631ACE" w:rsidRDefault="0024725E" w:rsidP="003907FE">
      <w:pPr>
        <w:pStyle w:val="43"/>
        <w:rPr>
          <w:rtl/>
        </w:rPr>
      </w:pPr>
      <w:r w:rsidRPr="00631ACE">
        <w:rPr>
          <w:rtl/>
        </w:rPr>
        <w:t xml:space="preserve">שיטה </w:t>
      </w:r>
      <w:r>
        <w:rPr>
          <w:rFonts w:hint="cs"/>
          <w:rtl/>
        </w:rPr>
        <w:t xml:space="preserve">הבדיקה, </w:t>
      </w:r>
      <w:r w:rsidRPr="00631ACE">
        <w:rPr>
          <w:rtl/>
        </w:rPr>
        <w:t xml:space="preserve">קצב הבדיקה, ומשך העבודה ייקבעו </w:t>
      </w:r>
      <w:r>
        <w:rPr>
          <w:rFonts w:hint="cs"/>
          <w:rtl/>
        </w:rPr>
        <w:t>בשיתוף</w:t>
      </w:r>
      <w:r w:rsidRPr="00631ACE">
        <w:rPr>
          <w:rtl/>
        </w:rPr>
        <w:t xml:space="preserve"> </w:t>
      </w:r>
      <w:r>
        <w:rPr>
          <w:rFonts w:hint="cs"/>
          <w:rtl/>
        </w:rPr>
        <w:t>המזמין</w:t>
      </w:r>
      <w:r w:rsidRPr="00631ACE">
        <w:rPr>
          <w:rtl/>
        </w:rPr>
        <w:t>. עיכובים מכל סוג לא יזכו את הספק בפיצוי כל שהוא</w:t>
      </w:r>
      <w:r w:rsidR="00DD0F2E">
        <w:rPr>
          <w:rFonts w:hint="cs"/>
          <w:rtl/>
        </w:rPr>
        <w:t>,</w:t>
      </w:r>
      <w:r w:rsidRPr="00631ACE">
        <w:rPr>
          <w:rtl/>
        </w:rPr>
        <w:t xml:space="preserve"> </w:t>
      </w:r>
      <w:r>
        <w:rPr>
          <w:rFonts w:hint="cs"/>
          <w:rtl/>
        </w:rPr>
        <w:t>אך בהתאם לשיקול דעת עורך המכרז ישולמו</w:t>
      </w:r>
      <w:r w:rsidRPr="00631ACE">
        <w:rPr>
          <w:rtl/>
        </w:rPr>
        <w:t xml:space="preserve"> דמי אחסון יחסיים.</w:t>
      </w:r>
    </w:p>
    <w:p w14:paraId="4330DD63" w14:textId="77777777" w:rsidR="0024725E" w:rsidRDefault="0024725E" w:rsidP="003907FE">
      <w:pPr>
        <w:pStyle w:val="43"/>
      </w:pPr>
      <w:r>
        <w:rPr>
          <w:rtl/>
        </w:rPr>
        <w:t>מיכלים</w:t>
      </w:r>
      <w:r w:rsidRPr="008277F6">
        <w:rPr>
          <w:rtl/>
        </w:rPr>
        <w:t xml:space="preserve"> שנבדקו ואושרו ע</w:t>
      </w:r>
      <w:r>
        <w:rPr>
          <w:rtl/>
        </w:rPr>
        <w:t xml:space="preserve">ל ידי </w:t>
      </w:r>
      <w:r>
        <w:rPr>
          <w:rFonts w:hint="cs"/>
          <w:rtl/>
        </w:rPr>
        <w:t>ה</w:t>
      </w:r>
      <w:r w:rsidR="00FA7C87">
        <w:rPr>
          <w:rFonts w:hint="cs"/>
          <w:rtl/>
        </w:rPr>
        <w:t>מזמין</w:t>
      </w:r>
      <w:r w:rsidRPr="008277F6">
        <w:rPr>
          <w:rtl/>
        </w:rPr>
        <w:t>, יועברו לאחריות</w:t>
      </w:r>
      <w:r>
        <w:rPr>
          <w:rFonts w:hint="cs"/>
          <w:rtl/>
        </w:rPr>
        <w:t>ו</w:t>
      </w:r>
      <w:r w:rsidRPr="008277F6">
        <w:rPr>
          <w:rtl/>
        </w:rPr>
        <w:t xml:space="preserve"> </w:t>
      </w:r>
      <w:r w:rsidR="00934DB9">
        <w:rPr>
          <w:rFonts w:hint="cs"/>
          <w:rtl/>
        </w:rPr>
        <w:t xml:space="preserve">של הספק המקבל, </w:t>
      </w:r>
      <w:r w:rsidRPr="008277F6">
        <w:rPr>
          <w:rtl/>
        </w:rPr>
        <w:t>בו במקום, כנגד תעודת משלוח החתומה ע</w:t>
      </w:r>
      <w:r>
        <w:rPr>
          <w:rtl/>
        </w:rPr>
        <w:t xml:space="preserve">ל ידי </w:t>
      </w:r>
      <w:r w:rsidRPr="008277F6">
        <w:rPr>
          <w:rtl/>
        </w:rPr>
        <w:t xml:space="preserve">שני הצדדים </w:t>
      </w:r>
      <w:r>
        <w:rPr>
          <w:rtl/>
        </w:rPr>
        <w:t>–</w:t>
      </w:r>
      <w:r w:rsidRPr="008277F6">
        <w:rPr>
          <w:rtl/>
        </w:rPr>
        <w:t xml:space="preserve"> </w:t>
      </w:r>
      <w:r>
        <w:rPr>
          <w:rFonts w:hint="cs"/>
          <w:rtl/>
        </w:rPr>
        <w:t xml:space="preserve">הספק </w:t>
      </w:r>
      <w:r w:rsidRPr="008277F6">
        <w:rPr>
          <w:rtl/>
        </w:rPr>
        <w:t>המוסר ו</w:t>
      </w:r>
      <w:r>
        <w:rPr>
          <w:rFonts w:hint="cs"/>
          <w:rtl/>
        </w:rPr>
        <w:t xml:space="preserve">הספק </w:t>
      </w:r>
      <w:r w:rsidRPr="008277F6">
        <w:rPr>
          <w:rtl/>
        </w:rPr>
        <w:t>המקבל</w:t>
      </w:r>
      <w:r>
        <w:rPr>
          <w:rFonts w:hint="cs"/>
          <w:rtl/>
        </w:rPr>
        <w:t>.</w:t>
      </w:r>
    </w:p>
    <w:p w14:paraId="44A9F761" w14:textId="77777777" w:rsidR="0024725E" w:rsidRPr="007035CB" w:rsidRDefault="0024725E" w:rsidP="003907FE">
      <w:pPr>
        <w:pStyle w:val="43"/>
        <w:rPr>
          <w:rtl/>
        </w:rPr>
      </w:pPr>
      <w:r>
        <w:rPr>
          <w:rFonts w:hint="cs"/>
          <w:rtl/>
        </w:rPr>
        <w:t>הספק יעביר לידי נציג ה</w:t>
      </w:r>
      <w:r w:rsidR="00FA7C87">
        <w:rPr>
          <w:rFonts w:hint="cs"/>
          <w:rtl/>
        </w:rPr>
        <w:t>מזמין</w:t>
      </w:r>
      <w:r>
        <w:rPr>
          <w:rFonts w:hint="cs"/>
          <w:rtl/>
        </w:rPr>
        <w:t xml:space="preserve"> את תעודת המשלוח, ואת רשימת מספרי המיכלים שבמשלוח בכול אחד מימי ההובלה.</w:t>
      </w:r>
    </w:p>
    <w:p w14:paraId="47842AF7" w14:textId="77777777" w:rsidR="0024725E" w:rsidRDefault="0024725E" w:rsidP="003907FE">
      <w:pPr>
        <w:pStyle w:val="43"/>
      </w:pPr>
      <w:r>
        <w:rPr>
          <w:rFonts w:hint="cs"/>
          <w:rtl/>
        </w:rPr>
        <w:t>הספק יעדכן את ה</w:t>
      </w:r>
      <w:r w:rsidR="00FA7C87">
        <w:rPr>
          <w:rFonts w:hint="cs"/>
          <w:rtl/>
        </w:rPr>
        <w:t>מזמין</w:t>
      </w:r>
      <w:r>
        <w:rPr>
          <w:rFonts w:hint="cs"/>
          <w:rtl/>
        </w:rPr>
        <w:t xml:space="preserve"> לגבי התקדמות העברה וקליטת המיכלים באמצעות דוח יומי / שבועי. </w:t>
      </w:r>
    </w:p>
    <w:p w14:paraId="347120B2" w14:textId="77777777" w:rsidR="0024725E" w:rsidRPr="007035CB" w:rsidRDefault="0024725E" w:rsidP="003907FE">
      <w:pPr>
        <w:pStyle w:val="43"/>
        <w:rPr>
          <w:rtl/>
        </w:rPr>
      </w:pPr>
      <w:r w:rsidRPr="007035CB">
        <w:rPr>
          <w:rtl/>
        </w:rPr>
        <w:t xml:space="preserve">עבור הכנת החומר כאמור לעיל הזוכה לא יגבה תשלום כלשהו. </w:t>
      </w:r>
    </w:p>
    <w:p w14:paraId="650354DD" w14:textId="77777777" w:rsidR="0024725E" w:rsidRDefault="0024725E" w:rsidP="003907FE">
      <w:pPr>
        <w:pStyle w:val="43"/>
      </w:pPr>
      <w:r w:rsidRPr="007035CB">
        <w:rPr>
          <w:rtl/>
        </w:rPr>
        <w:t xml:space="preserve">ביצוע התשלום עבור הרבעון האחרון לתקופת ההסכם לא </w:t>
      </w:r>
      <w:r w:rsidR="00B602AD">
        <w:rPr>
          <w:rtl/>
        </w:rPr>
        <w:t>ישולם לפי מועדי התשלום המפורטים</w:t>
      </w:r>
      <w:r>
        <w:rPr>
          <w:rFonts w:hint="cs"/>
          <w:rtl/>
        </w:rPr>
        <w:t>,</w:t>
      </w:r>
      <w:r w:rsidRPr="007035CB">
        <w:rPr>
          <w:rtl/>
        </w:rPr>
        <w:t xml:space="preserve"> </w:t>
      </w:r>
      <w:r>
        <w:rPr>
          <w:rFonts w:hint="cs"/>
          <w:rtl/>
        </w:rPr>
        <w:t xml:space="preserve">אלא </w:t>
      </w:r>
      <w:r w:rsidRPr="007035CB">
        <w:rPr>
          <w:rtl/>
        </w:rPr>
        <w:t xml:space="preserve">יבוצע </w:t>
      </w:r>
      <w:r w:rsidRPr="007035CB">
        <w:rPr>
          <w:bCs/>
          <w:rtl/>
        </w:rPr>
        <w:t>רק</w:t>
      </w:r>
      <w:r w:rsidRPr="007035CB">
        <w:rPr>
          <w:rtl/>
        </w:rPr>
        <w:t xml:space="preserve"> לאחר שהשלים הזוכה את כל התחייבויותיו על פי מכרז זה לשביעות רצון ה</w:t>
      </w:r>
      <w:r w:rsidR="00FA7C87">
        <w:rPr>
          <w:rFonts w:hint="cs"/>
          <w:rtl/>
        </w:rPr>
        <w:t>מזמין</w:t>
      </w:r>
      <w:r w:rsidRPr="007035CB">
        <w:rPr>
          <w:rtl/>
        </w:rPr>
        <w:t xml:space="preserve">. </w:t>
      </w:r>
    </w:p>
    <w:p w14:paraId="4BDB9C7E" w14:textId="6588FE97" w:rsidR="00D814CB" w:rsidRDefault="0024725E" w:rsidP="003907FE">
      <w:pPr>
        <w:pStyle w:val="43"/>
      </w:pPr>
      <w:r>
        <w:rPr>
          <w:rFonts w:hint="cs"/>
          <w:rtl/>
        </w:rPr>
        <w:t>כעבור 6 חודשים מ</w:t>
      </w:r>
      <w:r w:rsidRPr="007035CB">
        <w:rPr>
          <w:rtl/>
        </w:rPr>
        <w:t>מועד השבת החומר ל</w:t>
      </w:r>
      <w:r w:rsidR="00FA7C87">
        <w:rPr>
          <w:rFonts w:hint="cs"/>
          <w:rtl/>
        </w:rPr>
        <w:t>מזמין</w:t>
      </w:r>
      <w:r w:rsidRPr="007035CB">
        <w:rPr>
          <w:rtl/>
        </w:rPr>
        <w:t xml:space="preserve">, </w:t>
      </w:r>
      <w:r w:rsidR="00934DB9">
        <w:rPr>
          <w:rFonts w:hint="cs"/>
          <w:rtl/>
        </w:rPr>
        <w:t>הספק</w:t>
      </w:r>
      <w:r w:rsidRPr="007035CB">
        <w:rPr>
          <w:rtl/>
        </w:rPr>
        <w:t xml:space="preserve"> ימחק את כל הקבצים בקשר לשירותים ולביצוע הסכם זה משרתי</w:t>
      </w:r>
      <w:r>
        <w:rPr>
          <w:rFonts w:hint="cs"/>
          <w:rtl/>
        </w:rPr>
        <w:t>ו</w:t>
      </w:r>
      <w:r w:rsidRPr="007035CB">
        <w:rPr>
          <w:rtl/>
        </w:rPr>
        <w:t xml:space="preserve"> ומהגיבויים</w:t>
      </w:r>
      <w:r>
        <w:rPr>
          <w:rFonts w:hint="cs"/>
          <w:rtl/>
        </w:rPr>
        <w:t>,</w:t>
      </w:r>
      <w:r w:rsidRPr="007035CB">
        <w:rPr>
          <w:rtl/>
        </w:rPr>
        <w:t xml:space="preserve"> וזאת לאחר אישור ה</w:t>
      </w:r>
      <w:r w:rsidR="00FA7C87">
        <w:rPr>
          <w:rFonts w:hint="cs"/>
          <w:rtl/>
        </w:rPr>
        <w:t>מזמין</w:t>
      </w:r>
      <w:r>
        <w:rPr>
          <w:rFonts w:hint="cs"/>
          <w:rtl/>
        </w:rPr>
        <w:t xml:space="preserve"> בכתב.</w:t>
      </w:r>
      <w:r w:rsidR="00527018">
        <w:rPr>
          <w:rFonts w:hint="cs"/>
          <w:rtl/>
        </w:rPr>
        <w:t xml:space="preserve"> יודגש כי המזמין יכול </w:t>
      </w:r>
      <w:r w:rsidR="00A34540">
        <w:rPr>
          <w:rFonts w:hint="cs"/>
          <w:rtl/>
        </w:rPr>
        <w:t>להורות</w:t>
      </w:r>
      <w:r w:rsidR="00527018">
        <w:rPr>
          <w:rFonts w:hint="cs"/>
          <w:rtl/>
        </w:rPr>
        <w:t xml:space="preserve"> לספק כל הוראה אחרת בעניין. </w:t>
      </w:r>
    </w:p>
    <w:p w14:paraId="430F716E" w14:textId="1A707388" w:rsidR="00FC7559" w:rsidRDefault="00CF3850" w:rsidP="00FC7559">
      <w:pPr>
        <w:pStyle w:val="32"/>
      </w:pPr>
      <w:r>
        <w:rPr>
          <w:rFonts w:hint="cs"/>
          <w:rtl/>
        </w:rPr>
        <w:t xml:space="preserve">לוח זמנים, תיאור </w:t>
      </w:r>
      <w:r w:rsidR="00FC7559">
        <w:rPr>
          <w:rFonts w:hint="cs"/>
          <w:rtl/>
        </w:rPr>
        <w:t>"תקופ</w:t>
      </w:r>
      <w:r>
        <w:rPr>
          <w:rFonts w:hint="cs"/>
          <w:rtl/>
        </w:rPr>
        <w:t>ו</w:t>
      </w:r>
      <w:r w:rsidR="00FC7559">
        <w:rPr>
          <w:rFonts w:hint="cs"/>
          <w:rtl/>
        </w:rPr>
        <w:t>ת ההתקשרות"</w:t>
      </w:r>
    </w:p>
    <w:p w14:paraId="427F52C4" w14:textId="19AD50ED" w:rsidR="00FC7559" w:rsidRDefault="00FC7559" w:rsidP="000C339D">
      <w:pPr>
        <w:pStyle w:val="3-9"/>
        <w:rPr>
          <w:rtl/>
        </w:rPr>
      </w:pPr>
      <w:r>
        <w:rPr>
          <w:rFonts w:hint="cs"/>
          <w:rtl/>
        </w:rPr>
        <w:t>התרשים מטה מתאר את תקופת ההתקשרות, כמפורט בסעיפים לעיל.</w:t>
      </w:r>
    </w:p>
    <w:p w14:paraId="2996FFD2" w14:textId="045E5D10" w:rsidR="00FC7559" w:rsidRDefault="00FC7559" w:rsidP="00315310">
      <w:pPr>
        <w:pStyle w:val="3-9"/>
        <w:rPr>
          <w:rtl/>
        </w:rPr>
      </w:pPr>
      <w:r>
        <w:rPr>
          <w:rFonts w:hint="cs"/>
          <w:rtl/>
        </w:rPr>
        <w:t xml:space="preserve">תרשים זה </w:t>
      </w:r>
      <w:r w:rsidR="002117C3">
        <w:rPr>
          <w:rFonts w:hint="cs"/>
          <w:rtl/>
        </w:rPr>
        <w:t>מהווה דוגמא ו</w:t>
      </w:r>
      <w:r w:rsidR="001A0C5C">
        <w:rPr>
          <w:rFonts w:hint="cs"/>
          <w:rtl/>
        </w:rPr>
        <w:t>נועד</w:t>
      </w:r>
      <w:r w:rsidR="007D190D">
        <w:rPr>
          <w:rFonts w:hint="cs"/>
          <w:rtl/>
        </w:rPr>
        <w:t xml:space="preserve"> </w:t>
      </w:r>
      <w:r>
        <w:rPr>
          <w:rFonts w:hint="cs"/>
          <w:rtl/>
        </w:rPr>
        <w:t>להמחשה בלבד, ומייצג תקופת התקשרות בת 60 חודשים.</w:t>
      </w:r>
    </w:p>
    <w:p w14:paraId="20E0F43B" w14:textId="114161FD" w:rsidR="003A68FD" w:rsidRDefault="00901472" w:rsidP="003A68FD">
      <w:pPr>
        <w:rPr>
          <w:rtl/>
        </w:rPr>
      </w:pPr>
      <w:r>
        <w:rPr>
          <w:noProof/>
          <w:rtl/>
        </w:rPr>
        <mc:AlternateContent>
          <mc:Choice Requires="wps">
            <w:drawing>
              <wp:anchor distT="45720" distB="45720" distL="114300" distR="114300" simplePos="0" relativeHeight="251687936" behindDoc="0" locked="0" layoutInCell="1" allowOverlap="1" wp14:anchorId="3B57FB7C" wp14:editId="7062B57F">
                <wp:simplePos x="0" y="0"/>
                <wp:positionH relativeFrom="margin">
                  <wp:posOffset>5185410</wp:posOffset>
                </wp:positionH>
                <wp:positionV relativeFrom="paragraph">
                  <wp:posOffset>240665</wp:posOffset>
                </wp:positionV>
                <wp:extent cx="1066800" cy="2495550"/>
                <wp:effectExtent l="0" t="0" r="0" b="0"/>
                <wp:wrapSquare wrapText="bothSides"/>
                <wp:docPr id="4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6800" cy="2495550"/>
                        </a:xfrm>
                        <a:prstGeom prst="rect">
                          <a:avLst/>
                        </a:prstGeom>
                        <a:noFill/>
                        <a:ln w="9525">
                          <a:noFill/>
                          <a:miter lim="800000"/>
                          <a:headEnd/>
                          <a:tailEnd/>
                        </a:ln>
                      </wps:spPr>
                      <wps:txbx>
                        <w:txbxContent>
                          <w:p w14:paraId="08BB632D" w14:textId="717C17B4" w:rsidR="00D9772F" w:rsidRDefault="00D9772F" w:rsidP="00901472">
                            <w:pPr>
                              <w:rPr>
                                <w:rFonts w:ascii="David" w:hAnsi="David" w:cs="David"/>
                                <w:rtl/>
                              </w:rPr>
                            </w:pPr>
                          </w:p>
                          <w:p w14:paraId="40A63AD1" w14:textId="01361AAF" w:rsidR="00D9772F" w:rsidRPr="00240ED0" w:rsidRDefault="00D9772F"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D9772F" w:rsidRPr="00240ED0" w:rsidRDefault="00D9772F"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D9772F" w:rsidRPr="00240ED0" w:rsidRDefault="00D9772F" w:rsidP="005740DC">
                            <w:pPr>
                              <w:rPr>
                                <w:rFonts w:ascii="David" w:hAnsi="David" w:cs="David"/>
                                <w:b/>
                                <w:bCs/>
                                <w:sz w:val="18"/>
                                <w:szCs w:val="18"/>
                                <w:rtl/>
                                <w:cs/>
                              </w:rPr>
                            </w:pPr>
                          </w:p>
                          <w:p w14:paraId="1F698CEA" w14:textId="375A5898" w:rsidR="00D9772F" w:rsidRPr="00240ED0" w:rsidRDefault="00D9772F" w:rsidP="00FF5C5C">
                            <w:pPr>
                              <w:rPr>
                                <w:rFonts w:ascii="David" w:hAnsi="David" w:cs="David"/>
                                <w:b/>
                                <w:bCs/>
                                <w:sz w:val="18"/>
                                <w:szCs w:val="18"/>
                                <w:rtl/>
                                <w:cs/>
                              </w:rPr>
                            </w:pPr>
                          </w:p>
                          <w:p w14:paraId="200585E1" w14:textId="54589440" w:rsidR="00D9772F" w:rsidRPr="00240ED0" w:rsidRDefault="00D9772F"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D9772F" w:rsidRPr="00240ED0" w:rsidRDefault="00D9772F" w:rsidP="00A902F3">
                            <w:pPr>
                              <w:rPr>
                                <w:rFonts w:ascii="David" w:hAnsi="David" w:cs="David"/>
                                <w:b/>
                                <w:bCs/>
                                <w:sz w:val="18"/>
                                <w:szCs w:val="18"/>
                                <w:rtl/>
                                <w:cs/>
                              </w:rPr>
                            </w:pPr>
                          </w:p>
                          <w:p w14:paraId="6061FA08" w14:textId="1B935F91" w:rsidR="00D9772F" w:rsidRPr="00240ED0" w:rsidRDefault="00D9772F" w:rsidP="00A33F01">
                            <w:pPr>
                              <w:rPr>
                                <w:rFonts w:ascii="David" w:hAnsi="David" w:cs="David"/>
                                <w:b/>
                                <w:bCs/>
                                <w:sz w:val="18"/>
                                <w:szCs w:val="18"/>
                                <w:rtl/>
                                <w:cs/>
                              </w:rPr>
                            </w:pPr>
                          </w:p>
                          <w:p w14:paraId="7FC5F019" w14:textId="6C5F9F9B" w:rsidR="00D9772F" w:rsidRPr="00240ED0" w:rsidRDefault="00D9772F" w:rsidP="00B619E4">
                            <w:pPr>
                              <w:rPr>
                                <w:rFonts w:ascii="David" w:hAnsi="David" w:cs="David"/>
                                <w:b/>
                                <w:bCs/>
                                <w:sz w:val="18"/>
                                <w:szCs w:val="18"/>
                                <w:rtl/>
                                <w:cs/>
                              </w:rPr>
                            </w:pPr>
                          </w:p>
                          <w:p w14:paraId="2B7AF4D2" w14:textId="60131DB9" w:rsidR="00D9772F" w:rsidRPr="00240ED0" w:rsidRDefault="00D9772F"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D9772F" w:rsidRPr="00240ED0" w:rsidRDefault="00D9772F" w:rsidP="00DF581D">
                            <w:pPr>
                              <w:rPr>
                                <w:rFonts w:ascii="David" w:hAnsi="David" w:cs="David"/>
                                <w:b/>
                                <w:bCs/>
                                <w:sz w:val="18"/>
                                <w:szCs w:val="18"/>
                                <w:rtl/>
                                <w:cs/>
                              </w:rPr>
                            </w:pPr>
                          </w:p>
                          <w:p w14:paraId="788C2C8B" w14:textId="5384F56E" w:rsidR="00D9772F" w:rsidRPr="00240ED0" w:rsidRDefault="00D9772F" w:rsidP="00684568">
                            <w:pPr>
                              <w:rPr>
                                <w:rFonts w:ascii="David" w:hAnsi="David" w:cs="David"/>
                                <w:b/>
                                <w:bCs/>
                                <w:sz w:val="18"/>
                                <w:szCs w:val="18"/>
                                <w:rtl/>
                                <w:cs/>
                              </w:rPr>
                            </w:pPr>
                          </w:p>
                          <w:p w14:paraId="2EC8518E" w14:textId="7104BB80" w:rsidR="00D9772F" w:rsidRPr="00240ED0" w:rsidRDefault="00D9772F"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D9772F" w:rsidRPr="00240ED0" w:rsidRDefault="00D9772F" w:rsidP="00C532F2">
                            <w:pPr>
                              <w:rPr>
                                <w:rFonts w:ascii="David" w:hAnsi="David" w:cs="David"/>
                                <w:b/>
                                <w:bCs/>
                                <w:sz w:val="18"/>
                                <w:szCs w:val="18"/>
                                <w:rtl/>
                                <w:cs/>
                              </w:rPr>
                            </w:pPr>
                          </w:p>
                          <w:p w14:paraId="2BD8A95D" w14:textId="01E5107B" w:rsidR="00D9772F" w:rsidRPr="00240ED0" w:rsidRDefault="00D9772F" w:rsidP="00C532F2">
                            <w:pPr>
                              <w:rPr>
                                <w:rFonts w:ascii="David" w:hAnsi="David" w:cs="David"/>
                                <w:b/>
                                <w:bCs/>
                                <w:sz w:val="18"/>
                                <w:szCs w:val="18"/>
                                <w:rtl/>
                                <w:cs/>
                              </w:rPr>
                            </w:pPr>
                          </w:p>
                          <w:p w14:paraId="4BB5E92B" w14:textId="348EAB62" w:rsidR="00D9772F" w:rsidRPr="00240ED0" w:rsidRDefault="00D9772F" w:rsidP="00BD6E61">
                            <w:pPr>
                              <w:rPr>
                                <w:rFonts w:ascii="David" w:hAnsi="David" w:cs="David"/>
                                <w:b/>
                                <w:bCs/>
                                <w:sz w:val="18"/>
                                <w:szCs w:val="18"/>
                                <w:rtl/>
                                <w:cs/>
                              </w:rPr>
                            </w:pPr>
                          </w:p>
                          <w:p w14:paraId="0BAC4212" w14:textId="52B33C2E"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D9772F" w:rsidRPr="00240ED0" w:rsidRDefault="00D9772F" w:rsidP="00BD6E61">
                            <w:pPr>
                              <w:rPr>
                                <w:rFonts w:ascii="David" w:hAnsi="David" w:cs="David"/>
                                <w:b/>
                                <w:bCs/>
                                <w:sz w:val="18"/>
                                <w:szCs w:val="18"/>
                                <w:rtl/>
                                <w:cs/>
                              </w:rPr>
                            </w:pPr>
                          </w:p>
                          <w:p w14:paraId="54DAF753" w14:textId="0BC762DF"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57FB7C" id="_x0000_s1027" type="#_x0000_t202" style="position:absolute;left:0;text-align:left;margin-left:408.3pt;margin-top:18.95pt;width:84pt;height:196.5pt;flip:x;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" filled="f" stroked="f">
                <v:textbox>
                  <w:txbxContent>
                    <w:p w14:paraId="08BB632D" w14:textId="717C17B4" w:rsidR="00D9772F" w:rsidRDefault="00D9772F" w:rsidP="00901472">
                      <w:pPr>
                        <w:rPr>
                          <w:rFonts w:ascii="David" w:hAnsi="David" w:cs="David"/>
                          <w:rtl/>
                        </w:rPr>
                      </w:pPr>
                    </w:p>
                    <w:p w14:paraId="40A63AD1" w14:textId="01361AAF" w:rsidR="00D9772F" w:rsidRPr="00240ED0" w:rsidRDefault="00D9772F"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D9772F" w:rsidRPr="00240ED0" w:rsidRDefault="00D9772F"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D9772F" w:rsidRPr="00240ED0" w:rsidRDefault="00D9772F" w:rsidP="005740DC">
                      <w:pPr>
                        <w:rPr>
                          <w:rFonts w:ascii="David" w:hAnsi="David" w:cs="David"/>
                          <w:b/>
                          <w:bCs/>
                          <w:sz w:val="18"/>
                          <w:szCs w:val="18"/>
                          <w:rtl/>
                          <w:cs/>
                        </w:rPr>
                      </w:pPr>
                    </w:p>
                    <w:p w14:paraId="1F698CEA" w14:textId="375A5898" w:rsidR="00D9772F" w:rsidRPr="00240ED0" w:rsidRDefault="00D9772F" w:rsidP="00FF5C5C">
                      <w:pPr>
                        <w:rPr>
                          <w:rFonts w:ascii="David" w:hAnsi="David" w:cs="David"/>
                          <w:b/>
                          <w:bCs/>
                          <w:sz w:val="18"/>
                          <w:szCs w:val="18"/>
                          <w:rtl/>
                          <w:cs/>
                        </w:rPr>
                      </w:pPr>
                    </w:p>
                    <w:p w14:paraId="200585E1" w14:textId="54589440" w:rsidR="00D9772F" w:rsidRPr="00240ED0" w:rsidRDefault="00D9772F"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D9772F" w:rsidRPr="00240ED0" w:rsidRDefault="00D9772F" w:rsidP="00A902F3">
                      <w:pPr>
                        <w:rPr>
                          <w:rFonts w:ascii="David" w:hAnsi="David" w:cs="David"/>
                          <w:b/>
                          <w:bCs/>
                          <w:sz w:val="18"/>
                          <w:szCs w:val="18"/>
                          <w:rtl/>
                          <w:cs/>
                        </w:rPr>
                      </w:pPr>
                    </w:p>
                    <w:p w14:paraId="6061FA08" w14:textId="1B935F91" w:rsidR="00D9772F" w:rsidRPr="00240ED0" w:rsidRDefault="00D9772F" w:rsidP="00A33F01">
                      <w:pPr>
                        <w:rPr>
                          <w:rFonts w:ascii="David" w:hAnsi="David" w:cs="David"/>
                          <w:b/>
                          <w:bCs/>
                          <w:sz w:val="18"/>
                          <w:szCs w:val="18"/>
                          <w:rtl/>
                          <w:cs/>
                        </w:rPr>
                      </w:pPr>
                    </w:p>
                    <w:p w14:paraId="7FC5F019" w14:textId="6C5F9F9B" w:rsidR="00D9772F" w:rsidRPr="00240ED0" w:rsidRDefault="00D9772F" w:rsidP="00B619E4">
                      <w:pPr>
                        <w:rPr>
                          <w:rFonts w:ascii="David" w:hAnsi="David" w:cs="David"/>
                          <w:b/>
                          <w:bCs/>
                          <w:sz w:val="18"/>
                          <w:szCs w:val="18"/>
                          <w:rtl/>
                          <w:cs/>
                        </w:rPr>
                      </w:pPr>
                    </w:p>
                    <w:p w14:paraId="2B7AF4D2" w14:textId="60131DB9" w:rsidR="00D9772F" w:rsidRPr="00240ED0" w:rsidRDefault="00D9772F"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D9772F" w:rsidRPr="00240ED0" w:rsidRDefault="00D9772F" w:rsidP="00DF581D">
                      <w:pPr>
                        <w:rPr>
                          <w:rFonts w:ascii="David" w:hAnsi="David" w:cs="David"/>
                          <w:b/>
                          <w:bCs/>
                          <w:sz w:val="18"/>
                          <w:szCs w:val="18"/>
                          <w:rtl/>
                          <w:cs/>
                        </w:rPr>
                      </w:pPr>
                    </w:p>
                    <w:p w14:paraId="788C2C8B" w14:textId="5384F56E" w:rsidR="00D9772F" w:rsidRPr="00240ED0" w:rsidRDefault="00D9772F" w:rsidP="00684568">
                      <w:pPr>
                        <w:rPr>
                          <w:rFonts w:ascii="David" w:hAnsi="David" w:cs="David"/>
                          <w:b/>
                          <w:bCs/>
                          <w:sz w:val="18"/>
                          <w:szCs w:val="18"/>
                          <w:rtl/>
                          <w:cs/>
                        </w:rPr>
                      </w:pPr>
                    </w:p>
                    <w:p w14:paraId="2EC8518E" w14:textId="7104BB80" w:rsidR="00D9772F" w:rsidRPr="00240ED0" w:rsidRDefault="00D9772F"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D9772F" w:rsidRPr="00240ED0" w:rsidRDefault="00D9772F" w:rsidP="00C532F2">
                      <w:pPr>
                        <w:rPr>
                          <w:rFonts w:ascii="David" w:hAnsi="David" w:cs="David"/>
                          <w:b/>
                          <w:bCs/>
                          <w:sz w:val="18"/>
                          <w:szCs w:val="18"/>
                          <w:rtl/>
                          <w:cs/>
                        </w:rPr>
                      </w:pPr>
                    </w:p>
                    <w:p w14:paraId="2BD8A95D" w14:textId="01E5107B" w:rsidR="00D9772F" w:rsidRPr="00240ED0" w:rsidRDefault="00D9772F" w:rsidP="00C532F2">
                      <w:pPr>
                        <w:rPr>
                          <w:rFonts w:ascii="David" w:hAnsi="David" w:cs="David"/>
                          <w:b/>
                          <w:bCs/>
                          <w:sz w:val="18"/>
                          <w:szCs w:val="18"/>
                          <w:rtl/>
                          <w:cs/>
                        </w:rPr>
                      </w:pPr>
                    </w:p>
                    <w:p w14:paraId="4BB5E92B" w14:textId="348EAB62" w:rsidR="00D9772F" w:rsidRPr="00240ED0" w:rsidRDefault="00D9772F" w:rsidP="00BD6E61">
                      <w:pPr>
                        <w:rPr>
                          <w:rFonts w:ascii="David" w:hAnsi="David" w:cs="David"/>
                          <w:b/>
                          <w:bCs/>
                          <w:sz w:val="18"/>
                          <w:szCs w:val="18"/>
                          <w:rtl/>
                          <w:cs/>
                        </w:rPr>
                      </w:pPr>
                    </w:p>
                    <w:p w14:paraId="0BAC4212" w14:textId="52B33C2E"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D9772F" w:rsidRPr="00240ED0" w:rsidRDefault="00D9772F" w:rsidP="00BD6E61">
                      <w:pPr>
                        <w:rPr>
                          <w:rFonts w:ascii="David" w:hAnsi="David" w:cs="David"/>
                          <w:b/>
                          <w:bCs/>
                          <w:sz w:val="18"/>
                          <w:szCs w:val="18"/>
                          <w:rtl/>
                          <w:cs/>
                        </w:rPr>
                      </w:pPr>
                    </w:p>
                    <w:p w14:paraId="54DAF753" w14:textId="0BC762DF"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v:textbox>
                <w10:wrap type="square" anchorx="margin"/>
              </v:shape>
            </w:pict>
          </mc:Fallback>
        </mc:AlternateContent>
      </w:r>
      <w:r w:rsidR="00315310" w:rsidRPr="00C47EAB">
        <w:rPr>
          <w:rFonts w:cs="Arial"/>
          <w:noProof/>
          <w:rtl/>
        </w:rPr>
        <w:drawing>
          <wp:anchor distT="0" distB="0" distL="114300" distR="114300" simplePos="0" relativeHeight="251685888" behindDoc="1" locked="0" layoutInCell="1" allowOverlap="1" wp14:anchorId="1C071650" wp14:editId="384E6875">
            <wp:simplePos x="0" y="0"/>
            <wp:positionH relativeFrom="margin">
              <wp:posOffset>-129540</wp:posOffset>
            </wp:positionH>
            <wp:positionV relativeFrom="paragraph">
              <wp:posOffset>183515</wp:posOffset>
            </wp:positionV>
            <wp:extent cx="5324475" cy="2586990"/>
            <wp:effectExtent l="0" t="0" r="9525" b="3810"/>
            <wp:wrapTight wrapText="bothSides">
              <wp:wrapPolygon edited="0">
                <wp:start x="0" y="0"/>
                <wp:lineTo x="0" y="21473"/>
                <wp:lineTo x="21561" y="21473"/>
                <wp:lineTo x="21561" y="0"/>
                <wp:lineTo x="0" y="0"/>
              </wp:wrapPolygon>
            </wp:wrapTight>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r="18206"/>
                    <a:stretch/>
                  </pic:blipFill>
                  <pic:spPr bwMode="auto">
                    <a:xfrm>
                      <a:off x="0" y="0"/>
                      <a:ext cx="5324475" cy="25869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064636" w14:textId="7575CE7A" w:rsidR="003A68FD" w:rsidRPr="00240ED0" w:rsidRDefault="00C13192" w:rsidP="003A68FD">
      <w:pPr>
        <w:rPr>
          <w:rFonts w:ascii="David" w:hAnsi="David" w:cs="David"/>
          <w:b/>
          <w:bCs/>
          <w:rtl/>
        </w:rPr>
      </w:pPr>
      <w:r>
        <w:rPr>
          <w:rFonts w:hint="cs"/>
          <w:rtl/>
        </w:rPr>
        <w:t xml:space="preserve">                       </w:t>
      </w:r>
      <w:r w:rsidRPr="00240ED0">
        <w:rPr>
          <w:rFonts w:ascii="David" w:hAnsi="David" w:cs="David"/>
          <w:b/>
          <w:bCs/>
          <w:rtl/>
        </w:rPr>
        <w:t>{                                                            תקופת ההתקשרות                                                           }</w:t>
      </w:r>
    </w:p>
    <w:p w14:paraId="71EA922D" w14:textId="11460094" w:rsidR="00315310" w:rsidRDefault="00315310" w:rsidP="003A68FD">
      <w:pPr>
        <w:rPr>
          <w:rtl/>
        </w:rPr>
      </w:pPr>
    </w:p>
    <w:p w14:paraId="18C06A19" w14:textId="77777777" w:rsidR="003A68FD" w:rsidRDefault="003A68FD" w:rsidP="003A68FD">
      <w:pPr>
        <w:rPr>
          <w:rtl/>
        </w:rPr>
      </w:pPr>
    </w:p>
    <w:p w14:paraId="28B30AE3" w14:textId="77777777" w:rsidR="008D43EB" w:rsidRPr="00912C44" w:rsidRDefault="00463873" w:rsidP="00C03A1B">
      <w:pPr>
        <w:pStyle w:val="25"/>
      </w:pPr>
      <w:bookmarkStart w:id="294" w:name="_Toc72305629"/>
      <w:bookmarkStart w:id="295" w:name="_Toc72403891"/>
      <w:bookmarkStart w:id="296" w:name="_Toc72405258"/>
      <w:bookmarkStart w:id="297" w:name="_Toc72419247"/>
      <w:bookmarkStart w:id="298" w:name="_Ref79416516"/>
      <w:bookmarkStart w:id="299" w:name="_Toc100761181"/>
      <w:r w:rsidRPr="00912C44">
        <w:rPr>
          <w:rtl/>
        </w:rPr>
        <w:t xml:space="preserve">פירוט השירותים </w:t>
      </w:r>
      <w:r>
        <w:rPr>
          <w:rFonts w:hint="cs"/>
          <w:rtl/>
        </w:rPr>
        <w:t>החד פעמיים</w:t>
      </w:r>
      <w:bookmarkEnd w:id="294"/>
      <w:bookmarkEnd w:id="295"/>
      <w:bookmarkEnd w:id="296"/>
      <w:bookmarkEnd w:id="297"/>
      <w:bookmarkEnd w:id="298"/>
      <w:bookmarkEnd w:id="299"/>
    </w:p>
    <w:p w14:paraId="77B57D14" w14:textId="77777777" w:rsidR="008D43EB" w:rsidRDefault="008D43EB" w:rsidP="00CB0B4A">
      <w:pPr>
        <w:pStyle w:val="32"/>
      </w:pPr>
      <w:bookmarkStart w:id="300" w:name="_Toc72305630"/>
      <w:bookmarkStart w:id="301" w:name="_Toc72403892"/>
      <w:bookmarkStart w:id="302" w:name="_Toc72405259"/>
      <w:r w:rsidRPr="005A5D67">
        <w:rPr>
          <w:rFonts w:hint="cs"/>
          <w:rtl/>
        </w:rPr>
        <w:t xml:space="preserve">שירותים נדרשים במהלך </w:t>
      </w:r>
      <w:r w:rsidR="00040864">
        <w:rPr>
          <w:rFonts w:hint="cs"/>
          <w:rtl/>
        </w:rPr>
        <w:t>"</w:t>
      </w:r>
      <w:r w:rsidRPr="005A5D67">
        <w:rPr>
          <w:rFonts w:hint="cs"/>
          <w:rtl/>
        </w:rPr>
        <w:t>תקופת ההתארגנות</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300"/>
      <w:bookmarkEnd w:id="301"/>
      <w:bookmarkEnd w:id="302"/>
    </w:p>
    <w:p w14:paraId="088C6793" w14:textId="77777777" w:rsidR="00E41D77" w:rsidRPr="006238E0" w:rsidRDefault="00E41D77" w:rsidP="000C339D">
      <w:pPr>
        <w:pStyle w:val="3-9"/>
        <w:rPr>
          <w:rtl/>
        </w:rPr>
      </w:pPr>
      <w:r w:rsidRPr="006238E0">
        <w:rPr>
          <w:rtl/>
        </w:rPr>
        <w:t xml:space="preserve">השירותים המפורטים </w:t>
      </w:r>
      <w:r>
        <w:rPr>
          <w:rFonts w:hint="cs"/>
          <w:rtl/>
        </w:rPr>
        <w:t>להלן</w:t>
      </w:r>
      <w:r w:rsidRPr="006238E0">
        <w:rPr>
          <w:rtl/>
        </w:rPr>
        <w:t xml:space="preserve"> הינם באחריות הספק.</w:t>
      </w:r>
    </w:p>
    <w:p w14:paraId="0D6E16E5" w14:textId="77777777" w:rsidR="008D43EB" w:rsidRPr="0014224C" w:rsidRDefault="008D43EB" w:rsidP="003907FE">
      <w:pPr>
        <w:pStyle w:val="4ff0"/>
      </w:pPr>
      <w:r>
        <w:rPr>
          <w:rFonts w:hint="cs"/>
          <w:rtl/>
        </w:rPr>
        <w:t>תוכנית עבודה ל</w:t>
      </w:r>
      <w:r w:rsidRPr="0014224C">
        <w:rPr>
          <w:rFonts w:hint="cs"/>
          <w:rtl/>
        </w:rPr>
        <w:t>התאמת נפחי אחסון בהתאם לזכי</w:t>
      </w:r>
      <w:r>
        <w:rPr>
          <w:rFonts w:hint="cs"/>
          <w:rtl/>
        </w:rPr>
        <w:t>יה</w:t>
      </w:r>
    </w:p>
    <w:p w14:paraId="53711446" w14:textId="0D84BCD1" w:rsidR="008D43EB" w:rsidRDefault="008D43EB" w:rsidP="00C23D52">
      <w:pPr>
        <w:pStyle w:val="4-4"/>
        <w:ind w:left="909"/>
        <w:rPr>
          <w:rtl/>
        </w:rPr>
      </w:pPr>
      <w:r>
        <w:rPr>
          <w:rFonts w:hint="cs"/>
          <w:rtl/>
        </w:rPr>
        <w:t xml:space="preserve">כחלק ממימוש הזכייה של הספק ובהתאם להגדרות תקופת ההתארגנות כאמור בסעיף </w:t>
      </w:r>
      <w:r w:rsidR="00440BB7">
        <w:rPr>
          <w:rFonts w:hint="cs"/>
          <w:rtl/>
        </w:rPr>
        <w:t xml:space="preserve"> </w:t>
      </w:r>
      <w:r w:rsidR="00AB2018">
        <w:rPr>
          <w:rtl/>
        </w:rPr>
        <w:fldChar w:fldCharType="begin"/>
      </w:r>
      <w:r w:rsidR="00AB2018">
        <w:rPr>
          <w:rtl/>
        </w:rPr>
        <w:instrText xml:space="preserve"> </w:instrText>
      </w:r>
      <w:r w:rsidR="00AB2018">
        <w:rPr>
          <w:rFonts w:hint="cs"/>
        </w:rPr>
        <w:instrText>REF</w:instrText>
      </w:r>
      <w:r w:rsidR="00AB2018">
        <w:rPr>
          <w:rFonts w:hint="cs"/>
          <w:rtl/>
        </w:rPr>
        <w:instrText xml:space="preserve"> _</w:instrText>
      </w:r>
      <w:r w:rsidR="00AB2018">
        <w:rPr>
          <w:rFonts w:hint="cs"/>
        </w:rPr>
        <w:instrText>Ref97551220 \r \h</w:instrText>
      </w:r>
      <w:r w:rsidR="00AB2018">
        <w:rPr>
          <w:rtl/>
        </w:rPr>
        <w:instrText xml:space="preserve"> </w:instrText>
      </w:r>
      <w:r w:rsidR="00AB2018">
        <w:rPr>
          <w:rtl/>
        </w:rPr>
      </w:r>
      <w:r w:rsidR="00AB2018">
        <w:rPr>
          <w:rtl/>
        </w:rPr>
        <w:fldChar w:fldCharType="separate"/>
      </w:r>
      <w:r w:rsidR="00316A6D">
        <w:rPr>
          <w:cs/>
        </w:rPr>
        <w:t>‎</w:t>
      </w:r>
      <w:r w:rsidR="00316A6D">
        <w:t>2.6.3</w:t>
      </w:r>
      <w:r w:rsidR="00AB2018">
        <w:rPr>
          <w:rtl/>
        </w:rPr>
        <w:fldChar w:fldCharType="end"/>
      </w:r>
      <w:r>
        <w:rPr>
          <w:rFonts w:hint="cs"/>
          <w:rtl/>
        </w:rPr>
        <w:t xml:space="preserve">, </w:t>
      </w:r>
      <w:r w:rsidRPr="00984892">
        <w:rPr>
          <w:rtl/>
        </w:rPr>
        <w:t xml:space="preserve">יתארגן </w:t>
      </w:r>
      <w:r w:rsidR="00085B9F" w:rsidRPr="00984892">
        <w:rPr>
          <w:rtl/>
        </w:rPr>
        <w:t>ה</w:t>
      </w:r>
      <w:r w:rsidR="00085B9F">
        <w:rPr>
          <w:rFonts w:hint="cs"/>
          <w:rtl/>
        </w:rPr>
        <w:t xml:space="preserve">ספק </w:t>
      </w:r>
      <w:r w:rsidRPr="00984892">
        <w:rPr>
          <w:rtl/>
        </w:rPr>
        <w:t>להתאמת נפחי האחסון שברשותו לנפחים הנדרשים</w:t>
      </w:r>
      <w:r>
        <w:rPr>
          <w:rFonts w:hint="cs"/>
          <w:rtl/>
        </w:rPr>
        <w:t>.</w:t>
      </w:r>
      <w:r w:rsidRPr="00984892">
        <w:rPr>
          <w:rtl/>
        </w:rPr>
        <w:t xml:space="preserve"> </w:t>
      </w:r>
    </w:p>
    <w:p w14:paraId="3423AD67" w14:textId="60ED4455" w:rsidR="008D43EB" w:rsidRDefault="008D43EB" w:rsidP="00C23D52">
      <w:pPr>
        <w:pStyle w:val="4-4"/>
        <w:ind w:left="909"/>
        <w:rPr>
          <w:rtl/>
        </w:rPr>
      </w:pPr>
      <w:bookmarkStart w:id="303" w:name="_Hlk86579911"/>
      <w:r>
        <w:rPr>
          <w:rFonts w:hint="cs"/>
          <w:rtl/>
        </w:rPr>
        <w:t>ספק שנפח ה</w:t>
      </w:r>
      <w:r w:rsidR="0084227D">
        <w:rPr>
          <w:rFonts w:hint="cs"/>
          <w:rtl/>
        </w:rPr>
        <w:t>אחסון</w:t>
      </w:r>
      <w:r>
        <w:rPr>
          <w:rFonts w:hint="cs"/>
          <w:rtl/>
        </w:rPr>
        <w:t xml:space="preserve"> הקיים ברשותו, בעת זכייתו, מאפשר קליטה מיידית של כל כמות המיכלים שבה זכה במכרז, </w:t>
      </w:r>
      <w:r w:rsidRPr="008E5794">
        <w:rPr>
          <w:rtl/>
        </w:rPr>
        <w:t xml:space="preserve">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E5794">
        <w:rPr>
          <w:rtl/>
        </w:rPr>
        <w:t xml:space="preserve">שבמכרז ובתקנים המחייבים להפעלת </w:t>
      </w:r>
      <w:r w:rsidRPr="008F2047">
        <w:rPr>
          <w:rFonts w:hint="cs"/>
          <w:rtl/>
        </w:rPr>
        <w:t>ה</w:t>
      </w:r>
      <w:r w:rsidRPr="008F2047">
        <w:rPr>
          <w:rtl/>
        </w:rPr>
        <w:t>מגנזה</w:t>
      </w:r>
      <w:r w:rsidR="0042738C" w:rsidRPr="008F2047">
        <w:rPr>
          <w:rFonts w:hint="cs"/>
          <w:rtl/>
        </w:rPr>
        <w:t xml:space="preserve"> </w:t>
      </w:r>
      <w:r w:rsidR="0042738C" w:rsidRPr="008F2047">
        <w:rPr>
          <w:rtl/>
        </w:rPr>
        <w:t>(ראה נספח</w:t>
      </w:r>
      <w:r w:rsidR="008F2047">
        <w:rPr>
          <w:rFonts w:hint="cs"/>
          <w:rtl/>
        </w:rPr>
        <w:t xml:space="preserve"> 2.2</w:t>
      </w:r>
      <w:r w:rsidR="0042738C" w:rsidRPr="008F2047">
        <w:rPr>
          <w:rFonts w:hint="cs"/>
          <w:rtl/>
        </w:rPr>
        <w:t>)</w:t>
      </w:r>
      <w:r w:rsidRPr="008F2047">
        <w:rPr>
          <w:rFonts w:hint="cs"/>
          <w:rtl/>
        </w:rPr>
        <w:t>, וי</w:t>
      </w:r>
      <w:r w:rsidRPr="008F2047">
        <w:rPr>
          <w:rtl/>
        </w:rPr>
        <w:t xml:space="preserve">מציא </w:t>
      </w:r>
      <w:r w:rsidRPr="008F2047">
        <w:rPr>
          <w:rFonts w:hint="cs"/>
          <w:rtl/>
        </w:rPr>
        <w:t>את ה</w:t>
      </w:r>
      <w:r w:rsidRPr="008F2047">
        <w:rPr>
          <w:rtl/>
        </w:rPr>
        <w:t xml:space="preserve">אישורים </w:t>
      </w:r>
      <w:r w:rsidRPr="008F2047">
        <w:rPr>
          <w:rFonts w:hint="cs"/>
          <w:rtl/>
        </w:rPr>
        <w:t xml:space="preserve">בעבור כל מתקן בנפרד כאמור בסעיף </w:t>
      </w:r>
      <w:r w:rsidR="008F2047">
        <w:rPr>
          <w:rtl/>
        </w:rPr>
        <w:fldChar w:fldCharType="begin"/>
      </w:r>
      <w:r w:rsidR="008F2047">
        <w:rPr>
          <w:rtl/>
        </w:rPr>
        <w:instrText xml:space="preserve"> </w:instrText>
      </w:r>
      <w:r w:rsidR="008F2047">
        <w:rPr>
          <w:rFonts w:hint="cs"/>
        </w:rPr>
        <w:instrText>REF</w:instrText>
      </w:r>
      <w:r w:rsidR="008F2047">
        <w:rPr>
          <w:rFonts w:hint="cs"/>
          <w:rtl/>
        </w:rPr>
        <w:instrText xml:space="preserve"> _</w:instrText>
      </w:r>
      <w:r w:rsidR="008F2047">
        <w:rPr>
          <w:rFonts w:hint="cs"/>
        </w:rPr>
        <w:instrText>Ref79414668 \r \h</w:instrText>
      </w:r>
      <w:r w:rsidR="008F2047">
        <w:rPr>
          <w:rtl/>
        </w:rPr>
        <w:instrText xml:space="preserve"> </w:instrText>
      </w:r>
      <w:r w:rsidR="008F2047">
        <w:rPr>
          <w:rtl/>
        </w:rPr>
      </w:r>
      <w:r w:rsidR="008F2047">
        <w:rPr>
          <w:rtl/>
        </w:rPr>
        <w:fldChar w:fldCharType="separate"/>
      </w:r>
      <w:r w:rsidR="00316A6D">
        <w:rPr>
          <w:cs/>
        </w:rPr>
        <w:t>‎</w:t>
      </w:r>
      <w:r w:rsidR="00316A6D">
        <w:t>2.12.2</w:t>
      </w:r>
      <w:r w:rsidR="008F2047">
        <w:rPr>
          <w:rtl/>
        </w:rPr>
        <w:fldChar w:fldCharType="end"/>
      </w:r>
      <w:bookmarkEnd w:id="303"/>
      <w:r w:rsidRPr="008F2047">
        <w:rPr>
          <w:rFonts w:hint="cs"/>
          <w:rtl/>
        </w:rPr>
        <w:t>.</w:t>
      </w:r>
    </w:p>
    <w:p w14:paraId="57C01871" w14:textId="0E954C01" w:rsidR="008D43EB" w:rsidRDefault="008D43EB" w:rsidP="00C23D52">
      <w:pPr>
        <w:pStyle w:val="4-4"/>
        <w:ind w:left="909"/>
      </w:pPr>
      <w:bookmarkStart w:id="304" w:name="_Hlk86580002"/>
      <w:r>
        <w:rPr>
          <w:rFonts w:hint="cs"/>
          <w:rtl/>
        </w:rPr>
        <w:t>ספק שנפח ה</w:t>
      </w:r>
      <w:r w:rsidR="0084227D">
        <w:rPr>
          <w:rFonts w:hint="cs"/>
          <w:rtl/>
        </w:rPr>
        <w:t>אחסון</w:t>
      </w:r>
      <w:r>
        <w:rPr>
          <w:rFonts w:hint="cs"/>
          <w:rtl/>
        </w:rPr>
        <w:t xml:space="preserve"> הקיים ברשותו, בעת הזכייה, </w:t>
      </w:r>
      <w:r w:rsidRPr="00AC29FB">
        <w:rPr>
          <w:rFonts w:hint="cs"/>
          <w:u w:val="single"/>
          <w:rtl/>
        </w:rPr>
        <w:t>אינו</w:t>
      </w:r>
      <w:r>
        <w:rPr>
          <w:rFonts w:hint="cs"/>
          <w:rtl/>
        </w:rPr>
        <w:t xml:space="preserve"> מאפשר קליטה </w:t>
      </w:r>
      <w:r w:rsidR="006412D8">
        <w:rPr>
          <w:rFonts w:hint="cs"/>
          <w:rtl/>
        </w:rPr>
        <w:t>מידית</w:t>
      </w:r>
      <w:r>
        <w:rPr>
          <w:rFonts w:hint="cs"/>
          <w:rtl/>
        </w:rPr>
        <w:t xml:space="preserve"> של כמות המיכלים שבה זכה במכרז (כולה או חלקה), יגיש לעורך המכרז תוך </w:t>
      </w:r>
      <w:r w:rsidR="00957B50">
        <w:rPr>
          <w:rFonts w:hint="cs"/>
          <w:rtl/>
        </w:rPr>
        <w:t>10</w:t>
      </w:r>
      <w:r>
        <w:rPr>
          <w:rFonts w:hint="cs"/>
          <w:rtl/>
        </w:rPr>
        <w:t xml:space="preserve"> י</w:t>
      </w:r>
      <w:r w:rsidR="00957B50">
        <w:rPr>
          <w:rFonts w:hint="cs"/>
          <w:rtl/>
        </w:rPr>
        <w:t>מי עבודה</w:t>
      </w:r>
      <w:r>
        <w:rPr>
          <w:rFonts w:hint="cs"/>
          <w:rtl/>
        </w:rPr>
        <w:t xml:space="preserve"> </w:t>
      </w:r>
      <w:r w:rsidRPr="0042738C">
        <w:rPr>
          <w:b/>
          <w:bCs/>
          <w:rtl/>
        </w:rPr>
        <w:t>תכנית עבודה ולוח זמנים מפורט</w:t>
      </w:r>
      <w:r>
        <w:rPr>
          <w:rFonts w:hint="cs"/>
          <w:rtl/>
        </w:rPr>
        <w:t xml:space="preserve"> </w:t>
      </w:r>
      <w:r w:rsidRPr="008E5794">
        <w:rPr>
          <w:rtl/>
        </w:rPr>
        <w:t>לתכנון ולביצוע עבודות הקמה והתאמה</w:t>
      </w:r>
      <w:r>
        <w:rPr>
          <w:rFonts w:hint="cs"/>
          <w:rtl/>
        </w:rPr>
        <w:t xml:space="preserve"> של המגנזה. בהתאם לפורמט שבנספח </w:t>
      </w:r>
      <w:r w:rsidR="00EE18E7">
        <w:rPr>
          <w:rFonts w:hint="cs"/>
          <w:rtl/>
        </w:rPr>
        <w:t>2.1</w:t>
      </w:r>
      <w:r>
        <w:rPr>
          <w:rFonts w:hint="cs"/>
          <w:rtl/>
        </w:rPr>
        <w:t>.</w:t>
      </w:r>
    </w:p>
    <w:bookmarkEnd w:id="304"/>
    <w:p w14:paraId="7F768096" w14:textId="43E267BC" w:rsidR="008D43EB" w:rsidRDefault="008D43EB" w:rsidP="00C23D52">
      <w:pPr>
        <w:pStyle w:val="4-4"/>
        <w:ind w:left="909"/>
        <w:rPr>
          <w:rtl/>
        </w:rPr>
      </w:pPr>
      <w:r>
        <w:rPr>
          <w:rFonts w:hint="cs"/>
          <w:rtl/>
        </w:rPr>
        <w:t xml:space="preserve">תוכנית העבודה תכלול את </w:t>
      </w:r>
      <w:r w:rsidRPr="008E5794">
        <w:rPr>
          <w:rtl/>
        </w:rPr>
        <w:t>כל</w:t>
      </w:r>
      <w:r>
        <w:rPr>
          <w:rFonts w:hint="cs"/>
          <w:rtl/>
        </w:rPr>
        <w:t xml:space="preserve"> </w:t>
      </w:r>
      <w:r w:rsidRPr="008E5794">
        <w:rPr>
          <w:rtl/>
        </w:rPr>
        <w:t>תהליכי ושל</w:t>
      </w:r>
      <w:r>
        <w:rPr>
          <w:rtl/>
        </w:rPr>
        <w:t>בי התכנון, ההקמה</w:t>
      </w:r>
      <w:r>
        <w:rPr>
          <w:rFonts w:hint="cs"/>
          <w:rtl/>
        </w:rPr>
        <w:t>,</w:t>
      </w:r>
      <w:r>
        <w:rPr>
          <w:rtl/>
        </w:rPr>
        <w:t xml:space="preserve"> החיבורים וההרצ</w:t>
      </w:r>
      <w:r>
        <w:rPr>
          <w:rFonts w:hint="cs"/>
          <w:rtl/>
        </w:rPr>
        <w:t xml:space="preserve">ה וזאת בהתאם לדרישות המקצועיות מהמגנזה, כמפורט בסעיף </w:t>
      </w:r>
      <w:r w:rsidR="00F70019" w:rsidRPr="00240ED0">
        <w:rPr>
          <w:rtl/>
        </w:rPr>
        <w:fldChar w:fldCharType="begin"/>
      </w:r>
      <w:r w:rsidR="00F70019" w:rsidRPr="00240ED0">
        <w:rPr>
          <w:rtl/>
        </w:rPr>
        <w:instrText xml:space="preserve"> </w:instrText>
      </w:r>
      <w:r w:rsidR="00F70019" w:rsidRPr="00240ED0">
        <w:instrText>REF</w:instrText>
      </w:r>
      <w:r w:rsidR="00F70019" w:rsidRPr="00240ED0">
        <w:rPr>
          <w:rtl/>
        </w:rPr>
        <w:instrText xml:space="preserve"> _</w:instrText>
      </w:r>
      <w:r w:rsidR="00F70019" w:rsidRPr="00240ED0">
        <w:instrText>Ref97551480 \r \h</w:instrText>
      </w:r>
      <w:r w:rsidR="00F70019" w:rsidRPr="00240ED0">
        <w:rPr>
          <w:rtl/>
        </w:rPr>
        <w:instrText xml:space="preserve">  \* </w:instrText>
      </w:r>
      <w:r w:rsidR="00F70019" w:rsidRPr="00240ED0">
        <w:instrText>MERGEFORMAT</w:instrText>
      </w:r>
      <w:r w:rsidR="00F70019" w:rsidRPr="00240ED0">
        <w:rPr>
          <w:rtl/>
        </w:rPr>
        <w:instrText xml:space="preserve"> </w:instrText>
      </w:r>
      <w:r w:rsidR="00F70019" w:rsidRPr="00240ED0">
        <w:rPr>
          <w:rtl/>
        </w:rPr>
      </w:r>
      <w:r w:rsidR="00F70019" w:rsidRPr="00240ED0">
        <w:rPr>
          <w:rtl/>
        </w:rPr>
        <w:fldChar w:fldCharType="separate"/>
      </w:r>
      <w:r w:rsidR="00316A6D">
        <w:rPr>
          <w:cs/>
        </w:rPr>
        <w:t>‎</w:t>
      </w:r>
      <w:r w:rsidR="00316A6D">
        <w:t>2.15</w:t>
      </w:r>
      <w:r w:rsidR="00F70019" w:rsidRPr="00240ED0">
        <w:rPr>
          <w:rtl/>
        </w:rPr>
        <w:fldChar w:fldCharType="end"/>
      </w:r>
      <w:r w:rsidR="00F70019" w:rsidRPr="00240ED0">
        <w:rPr>
          <w:rtl/>
        </w:rPr>
        <w:t>.</w:t>
      </w:r>
    </w:p>
    <w:p w14:paraId="002FFD06" w14:textId="77777777" w:rsidR="00463873" w:rsidRDefault="00463873" w:rsidP="00C23D52">
      <w:pPr>
        <w:pStyle w:val="4-4"/>
        <w:ind w:left="909"/>
        <w:rPr>
          <w:rtl/>
        </w:rPr>
      </w:pPr>
      <w:bookmarkStart w:id="305" w:name="_Hlk86580150"/>
      <w:r>
        <w:rPr>
          <w:rFonts w:hint="cs"/>
          <w:rtl/>
        </w:rPr>
        <w:t>הספק</w:t>
      </w:r>
      <w:r w:rsidRPr="008E5794">
        <w:rPr>
          <w:rtl/>
        </w:rPr>
        <w:t xml:space="preserve"> </w:t>
      </w:r>
      <w:r>
        <w:rPr>
          <w:rFonts w:hint="cs"/>
          <w:rtl/>
        </w:rPr>
        <w:t>יגיש</w:t>
      </w:r>
      <w:r w:rsidRPr="008E5794">
        <w:rPr>
          <w:rtl/>
        </w:rPr>
        <w:t xml:space="preserve"> </w:t>
      </w:r>
      <w:r>
        <w:rPr>
          <w:rFonts w:hint="cs"/>
          <w:rtl/>
        </w:rPr>
        <w:t xml:space="preserve">לעורך המכרז בכל 20 ימי עבודה מתאריך הזכייה </w:t>
      </w:r>
      <w:r w:rsidRPr="008E5794">
        <w:rPr>
          <w:rtl/>
        </w:rPr>
        <w:t xml:space="preserve">דיווח תקופתי </w:t>
      </w:r>
      <w:r>
        <w:rPr>
          <w:rFonts w:hint="cs"/>
          <w:rtl/>
        </w:rPr>
        <w:t xml:space="preserve">בכתב </w:t>
      </w:r>
      <w:r w:rsidRPr="008E5794">
        <w:rPr>
          <w:rtl/>
        </w:rPr>
        <w:t xml:space="preserve">לגבי התקדמות </w:t>
      </w:r>
      <w:r>
        <w:rPr>
          <w:rFonts w:hint="cs"/>
          <w:rtl/>
        </w:rPr>
        <w:t>ה</w:t>
      </w:r>
      <w:r w:rsidRPr="008E5794">
        <w:rPr>
          <w:rtl/>
        </w:rPr>
        <w:t xml:space="preserve">הקמה והתאמת </w:t>
      </w:r>
      <w:r>
        <w:rPr>
          <w:rFonts w:hint="cs"/>
          <w:rtl/>
        </w:rPr>
        <w:t>מגנזה</w:t>
      </w:r>
      <w:r w:rsidRPr="008E5794">
        <w:rPr>
          <w:rtl/>
        </w:rPr>
        <w:t xml:space="preserve"> </w:t>
      </w:r>
      <w:r>
        <w:rPr>
          <w:rFonts w:hint="cs"/>
          <w:rtl/>
        </w:rPr>
        <w:t>ל</w:t>
      </w:r>
      <w:r w:rsidRPr="008E5794">
        <w:rPr>
          <w:rtl/>
        </w:rPr>
        <w:t xml:space="preserve">דרישות </w:t>
      </w:r>
      <w:r>
        <w:rPr>
          <w:rFonts w:hint="cs"/>
          <w:rtl/>
        </w:rPr>
        <w:t>המכרז.</w:t>
      </w:r>
    </w:p>
    <w:p w14:paraId="4C0A6C7A" w14:textId="5E180173" w:rsidR="00463873" w:rsidRPr="008E5794" w:rsidRDefault="00463873" w:rsidP="00C23D52">
      <w:pPr>
        <w:pStyle w:val="4-4"/>
        <w:ind w:left="909"/>
      </w:pPr>
      <w:bookmarkStart w:id="306" w:name="_Hlk86580514"/>
      <w:bookmarkEnd w:id="305"/>
      <w:r>
        <w:rPr>
          <w:rFonts w:hint="cs"/>
          <w:rtl/>
        </w:rPr>
        <w:t>עם סיום עבודות ההקמה וההתאמה של המגנזה, הספק</w:t>
      </w:r>
      <w:r w:rsidRPr="008E5794">
        <w:rPr>
          <w:rtl/>
        </w:rPr>
        <w:t xml:space="preserve"> 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F2047">
        <w:rPr>
          <w:rtl/>
        </w:rPr>
        <w:t xml:space="preserve">שבמכרז ובתקנים המחייבים להפעלת </w:t>
      </w:r>
      <w:r w:rsidRPr="008F2047">
        <w:rPr>
          <w:rFonts w:hint="cs"/>
          <w:rtl/>
        </w:rPr>
        <w:t>ה</w:t>
      </w:r>
      <w:r w:rsidRPr="008F2047">
        <w:rPr>
          <w:rtl/>
        </w:rPr>
        <w:t>מגנזה</w:t>
      </w:r>
      <w:r w:rsidRPr="008F2047">
        <w:rPr>
          <w:rFonts w:hint="cs"/>
          <w:rtl/>
        </w:rPr>
        <w:t xml:space="preserve"> (להלן: </w:t>
      </w:r>
      <w:r w:rsidRPr="008F2047">
        <w:rPr>
          <w:rFonts w:hint="cs"/>
          <w:b/>
          <w:bCs/>
          <w:rtl/>
        </w:rPr>
        <w:t>"הצהרת התאמת המגנזה"</w:t>
      </w:r>
      <w:r w:rsidRPr="008F2047">
        <w:rPr>
          <w:rFonts w:hint="cs"/>
          <w:rtl/>
        </w:rPr>
        <w:t xml:space="preserve">) </w:t>
      </w:r>
      <w:r w:rsidRPr="008F2047">
        <w:rPr>
          <w:rtl/>
        </w:rPr>
        <w:t>(ראה נספח</w:t>
      </w:r>
      <w:r w:rsidR="008F2047">
        <w:rPr>
          <w:rFonts w:hint="cs"/>
          <w:rtl/>
        </w:rPr>
        <w:t xml:space="preserve"> 2.2</w:t>
      </w:r>
      <w:r w:rsidRPr="008F2047">
        <w:rPr>
          <w:rFonts w:hint="cs"/>
          <w:rtl/>
        </w:rPr>
        <w:t>),</w:t>
      </w:r>
      <w:r>
        <w:rPr>
          <w:rFonts w:hint="cs"/>
          <w:rtl/>
        </w:rPr>
        <w:t xml:space="preserve"> וי</w:t>
      </w:r>
      <w:r w:rsidRPr="008E5794">
        <w:rPr>
          <w:rtl/>
        </w:rPr>
        <w:t xml:space="preserve">מציא </w:t>
      </w:r>
      <w:r>
        <w:rPr>
          <w:rFonts w:hint="cs"/>
          <w:rtl/>
        </w:rPr>
        <w:t>את ה</w:t>
      </w:r>
      <w:r w:rsidRPr="008E5794">
        <w:rPr>
          <w:rtl/>
        </w:rPr>
        <w:t xml:space="preserve">אישורים </w:t>
      </w:r>
      <w:r>
        <w:rPr>
          <w:rFonts w:hint="cs"/>
          <w:rtl/>
        </w:rPr>
        <w:t xml:space="preserve">בעבור כל מתקן בנפרד כאמור בסעיף </w:t>
      </w:r>
      <w:bookmarkEnd w:id="306"/>
      <w:r w:rsidR="00EE18E7">
        <w:rPr>
          <w:highlight w:val="yellow"/>
          <w:rtl/>
        </w:rPr>
        <w:fldChar w:fldCharType="begin"/>
      </w:r>
      <w:r w:rsidR="00EE18E7">
        <w:rPr>
          <w:rtl/>
        </w:rPr>
        <w:instrText xml:space="preserve"> </w:instrText>
      </w:r>
      <w:r w:rsidR="00EE18E7">
        <w:instrText>REF</w:instrText>
      </w:r>
      <w:r w:rsidR="00EE18E7">
        <w:rPr>
          <w:rtl/>
        </w:rPr>
        <w:instrText xml:space="preserve"> _</w:instrText>
      </w:r>
      <w:r w:rsidR="00EE18E7">
        <w:instrText>Ref79414697 \r \h</w:instrText>
      </w:r>
      <w:r w:rsidR="00EE18E7">
        <w:rPr>
          <w:rtl/>
        </w:rPr>
        <w:instrText xml:space="preserve"> </w:instrText>
      </w:r>
      <w:r w:rsidR="00EE18E7">
        <w:rPr>
          <w:highlight w:val="yellow"/>
          <w:rtl/>
        </w:rPr>
      </w:r>
      <w:r w:rsidR="00EE18E7">
        <w:rPr>
          <w:highlight w:val="yellow"/>
          <w:rtl/>
        </w:rPr>
        <w:fldChar w:fldCharType="separate"/>
      </w:r>
      <w:r w:rsidR="00316A6D">
        <w:rPr>
          <w:cs/>
        </w:rPr>
        <w:t>‎</w:t>
      </w:r>
      <w:r w:rsidR="00316A6D">
        <w:t>2.15</w:t>
      </w:r>
      <w:r w:rsidR="00EE18E7">
        <w:rPr>
          <w:highlight w:val="yellow"/>
          <w:rtl/>
        </w:rPr>
        <w:fldChar w:fldCharType="end"/>
      </w:r>
      <w:r w:rsidR="008F2047">
        <w:rPr>
          <w:rFonts w:hint="cs"/>
          <w:rtl/>
        </w:rPr>
        <w:t>.</w:t>
      </w:r>
    </w:p>
    <w:p w14:paraId="46F05EFC" w14:textId="77777777" w:rsidR="008D43EB" w:rsidRPr="0014224C" w:rsidRDefault="008D43EB" w:rsidP="003907FE">
      <w:pPr>
        <w:pStyle w:val="4ff0"/>
      </w:pPr>
      <w:r>
        <w:rPr>
          <w:rFonts w:hint="cs"/>
          <w:rtl/>
        </w:rPr>
        <w:t>תוכנית עבודה לקליטת חומר ארכיוני בהתאם לזכייה</w:t>
      </w:r>
    </w:p>
    <w:p w14:paraId="0E78C989" w14:textId="08CFD276" w:rsidR="008D43EB" w:rsidRDefault="008D43EB" w:rsidP="003907FE">
      <w:pPr>
        <w:pStyle w:val="4-4"/>
        <w:rPr>
          <w:rtl/>
        </w:rPr>
      </w:pPr>
      <w:bookmarkStart w:id="307" w:name="_Hlk86581997"/>
      <w:r>
        <w:rPr>
          <w:rFonts w:hint="cs"/>
          <w:rtl/>
        </w:rPr>
        <w:t xml:space="preserve">באחריות הספק להכין תוכנית עבודה מפורטת ברמה משרדית להעברת החומר ממתקני הגניזה של הספקים הנוכחיים, למתקני הגניזה שברשותו ולהגישה לעורך המכרז תוך </w:t>
      </w:r>
      <w:r w:rsidR="00957B50">
        <w:rPr>
          <w:rFonts w:hint="cs"/>
          <w:rtl/>
        </w:rPr>
        <w:t>10 ימי עבודה</w:t>
      </w:r>
      <w:r>
        <w:rPr>
          <w:rFonts w:hint="cs"/>
          <w:rtl/>
        </w:rPr>
        <w:t xml:space="preserve"> ממתן ההצ</w:t>
      </w:r>
      <w:r w:rsidR="008F2047">
        <w:rPr>
          <w:rFonts w:hint="cs"/>
          <w:rtl/>
        </w:rPr>
        <w:t>הרה על תקינות המגנזה</w:t>
      </w:r>
      <w:bookmarkEnd w:id="307"/>
      <w:r w:rsidR="00EE18E7">
        <w:rPr>
          <w:rFonts w:hint="cs"/>
          <w:rtl/>
        </w:rPr>
        <w:t xml:space="preserve"> (ראה נספח 2.3)</w:t>
      </w:r>
      <w:r>
        <w:rPr>
          <w:rFonts w:hint="cs"/>
          <w:rtl/>
        </w:rPr>
        <w:t xml:space="preserve">. </w:t>
      </w:r>
    </w:p>
    <w:p w14:paraId="4AD83408" w14:textId="77777777" w:rsidR="008D43EB" w:rsidRDefault="008D43EB" w:rsidP="003907FE">
      <w:pPr>
        <w:pStyle w:val="4-4"/>
        <w:rPr>
          <w:rtl/>
        </w:rPr>
      </w:pPr>
      <w:r w:rsidRPr="007035CB">
        <w:rPr>
          <w:rtl/>
        </w:rPr>
        <w:t>תוכנית העבודה</w:t>
      </w:r>
      <w:r>
        <w:rPr>
          <w:rFonts w:hint="cs"/>
          <w:rtl/>
        </w:rPr>
        <w:t xml:space="preserve"> ש</w:t>
      </w:r>
      <w:r w:rsidRPr="007035CB">
        <w:rPr>
          <w:rtl/>
        </w:rPr>
        <w:t>אושרה על ידי</w:t>
      </w:r>
      <w:r w:rsidR="005D4567">
        <w:rPr>
          <w:rFonts w:hint="cs"/>
          <w:rtl/>
        </w:rPr>
        <w:t xml:space="preserve"> </w:t>
      </w:r>
      <w:r w:rsidRPr="007035CB">
        <w:rPr>
          <w:rtl/>
        </w:rPr>
        <w:t>המזמין</w:t>
      </w:r>
      <w:r>
        <w:rPr>
          <w:rFonts w:hint="cs"/>
          <w:rtl/>
        </w:rPr>
        <w:t xml:space="preserve"> ועורך המכרז</w:t>
      </w:r>
      <w:r w:rsidRPr="007035CB">
        <w:rPr>
          <w:rtl/>
        </w:rPr>
        <w:t xml:space="preserve">, תתואם גם עם הספק הנוכחי, </w:t>
      </w:r>
      <w:r>
        <w:rPr>
          <w:rFonts w:hint="cs"/>
          <w:rtl/>
        </w:rPr>
        <w:t>ו</w:t>
      </w:r>
      <w:r w:rsidRPr="007035CB">
        <w:rPr>
          <w:rtl/>
        </w:rPr>
        <w:t>תכלול את שיטת העברה הפיזית והמחשובית של החומר הארכיוני לרבות התייחסות לאופן מתן פתרונות לביצוע השליפות הנדרשות במהלך תקופת המעבר</w:t>
      </w:r>
      <w:r>
        <w:rPr>
          <w:rFonts w:hint="cs"/>
          <w:rtl/>
        </w:rPr>
        <w:t>.</w:t>
      </w:r>
      <w:r w:rsidRPr="007035CB">
        <w:rPr>
          <w:rtl/>
        </w:rPr>
        <w:t xml:space="preserve"> </w:t>
      </w:r>
    </w:p>
    <w:p w14:paraId="6350F7A3" w14:textId="27C9AD52" w:rsidR="008D43EB" w:rsidRDefault="008D43EB" w:rsidP="003907FE">
      <w:pPr>
        <w:pStyle w:val="4-4"/>
        <w:rPr>
          <w:rtl/>
        </w:rPr>
      </w:pPr>
      <w:r>
        <w:rPr>
          <w:rFonts w:hint="cs"/>
          <w:rtl/>
        </w:rPr>
        <w:t>תוכנית העבודה תכלול</w:t>
      </w:r>
      <w:r w:rsidRPr="007035CB">
        <w:rPr>
          <w:rtl/>
        </w:rPr>
        <w:t xml:space="preserve"> לוח זמנים</w:t>
      </w:r>
      <w:r>
        <w:rPr>
          <w:rFonts w:hint="cs"/>
          <w:rtl/>
        </w:rPr>
        <w:t xml:space="preserve"> שבועי מתגלגל לביצוע הפינוי,</w:t>
      </w:r>
      <w:r w:rsidRPr="007035CB">
        <w:rPr>
          <w:rtl/>
        </w:rPr>
        <w:t xml:space="preserve"> </w:t>
      </w:r>
      <w:r>
        <w:rPr>
          <w:rFonts w:hint="cs"/>
          <w:rtl/>
        </w:rPr>
        <w:t xml:space="preserve">וכמות מיכלים שתועבר בכול יום בתקופת המעבר. </w:t>
      </w:r>
    </w:p>
    <w:p w14:paraId="34391529" w14:textId="77777777" w:rsidR="008D43EB" w:rsidRPr="008E5794" w:rsidRDefault="008D43EB" w:rsidP="003907FE">
      <w:pPr>
        <w:pStyle w:val="4-4"/>
        <w:rPr>
          <w:rtl/>
        </w:rPr>
      </w:pPr>
      <w:r>
        <w:rPr>
          <w:rFonts w:hint="cs"/>
          <w:rtl/>
        </w:rPr>
        <w:t>עורך המכרז ו</w:t>
      </w:r>
      <w:r w:rsidRPr="007035CB">
        <w:rPr>
          <w:rtl/>
        </w:rPr>
        <w:t>ה</w:t>
      </w:r>
      <w:r w:rsidR="005D4567">
        <w:rPr>
          <w:rtl/>
        </w:rPr>
        <w:t>מזמין</w:t>
      </w:r>
      <w:r w:rsidRPr="007035CB">
        <w:rPr>
          <w:rtl/>
        </w:rPr>
        <w:t xml:space="preserve"> </w:t>
      </w:r>
      <w:r>
        <w:rPr>
          <w:rFonts w:hint="cs"/>
          <w:rtl/>
        </w:rPr>
        <w:t>יתאם את תוכנית העבודה</w:t>
      </w:r>
      <w:r w:rsidRPr="007035CB">
        <w:rPr>
          <w:rtl/>
        </w:rPr>
        <w:t xml:space="preserve"> עם ספקי הגניזה הנוכחיים שלו. אופן יישום תוכנית עבודה והערכות הפרטנית ליישומה תוצג בפני ה</w:t>
      </w:r>
      <w:r w:rsidR="005D4567">
        <w:rPr>
          <w:rtl/>
        </w:rPr>
        <w:t>מזמין</w:t>
      </w:r>
      <w:r w:rsidRPr="007035CB">
        <w:rPr>
          <w:rtl/>
        </w:rPr>
        <w:t xml:space="preserve"> </w:t>
      </w:r>
      <w:r>
        <w:rPr>
          <w:rFonts w:hint="cs"/>
          <w:rtl/>
        </w:rPr>
        <w:t>ועורך המכרז.</w:t>
      </w:r>
      <w:r>
        <w:rPr>
          <w:rFonts w:hint="cs"/>
          <w:bCs/>
          <w:rtl/>
        </w:rPr>
        <w:t xml:space="preserve"> </w:t>
      </w:r>
      <w:r w:rsidRPr="008E5794">
        <w:rPr>
          <w:rtl/>
        </w:rPr>
        <w:t>הספק יעדכן את התוכנית המתגלגלת כאמור אחת לשבוע, בהתאם למה שבוצע בפועל, וידווח</w:t>
      </w:r>
      <w:r>
        <w:rPr>
          <w:rFonts w:hint="cs"/>
          <w:rtl/>
        </w:rPr>
        <w:t xml:space="preserve"> </w:t>
      </w:r>
      <w:r w:rsidRPr="008E5794">
        <w:rPr>
          <w:rtl/>
        </w:rPr>
        <w:t>ל</w:t>
      </w:r>
      <w:r w:rsidR="005D4567">
        <w:rPr>
          <w:rtl/>
        </w:rPr>
        <w:t>מזמין</w:t>
      </w:r>
      <w:r>
        <w:rPr>
          <w:rFonts w:hint="cs"/>
          <w:rtl/>
        </w:rPr>
        <w:t xml:space="preserve"> ולעורך המכרז.</w:t>
      </w:r>
    </w:p>
    <w:p w14:paraId="0CEDA3C8" w14:textId="5EA5368B" w:rsidR="008D43EB" w:rsidRDefault="008D43EB" w:rsidP="003907FE">
      <w:pPr>
        <w:pStyle w:val="4-4"/>
        <w:rPr>
          <w:rtl/>
        </w:rPr>
      </w:pPr>
      <w:bookmarkStart w:id="308" w:name="_Hlk86583172"/>
      <w:r w:rsidRPr="007035CB">
        <w:rPr>
          <w:rtl/>
        </w:rPr>
        <w:t>הספק יקלוט את קוב</w:t>
      </w:r>
      <w:r>
        <w:rPr>
          <w:rFonts w:hint="cs"/>
          <w:rtl/>
        </w:rPr>
        <w:t>צי</w:t>
      </w:r>
      <w:r w:rsidRPr="007035CB">
        <w:rPr>
          <w:rtl/>
        </w:rPr>
        <w:t xml:space="preserve"> המידע ש</w:t>
      </w:r>
      <w:r w:rsidR="00AC3F4C">
        <w:rPr>
          <w:rFonts w:hint="cs"/>
          <w:rtl/>
        </w:rPr>
        <w:t>י</w:t>
      </w:r>
      <w:r w:rsidRPr="007035CB">
        <w:rPr>
          <w:rtl/>
        </w:rPr>
        <w:t>תקבל</w:t>
      </w:r>
      <w:r w:rsidR="00AC3F4C">
        <w:rPr>
          <w:rFonts w:hint="cs"/>
          <w:rtl/>
        </w:rPr>
        <w:t>ו</w:t>
      </w:r>
      <w:r w:rsidRPr="007035CB">
        <w:rPr>
          <w:rtl/>
        </w:rPr>
        <w:t xml:space="preserve"> מהספק </w:t>
      </w:r>
      <w:r>
        <w:rPr>
          <w:rFonts w:hint="cs"/>
          <w:rtl/>
        </w:rPr>
        <w:t>הנוכחי</w:t>
      </w:r>
      <w:r w:rsidRPr="007035CB">
        <w:rPr>
          <w:rtl/>
        </w:rPr>
        <w:t xml:space="preserve"> למערכת המידע שלו</w:t>
      </w:r>
      <w:bookmarkEnd w:id="308"/>
      <w:r>
        <w:rPr>
          <w:rFonts w:hint="cs"/>
          <w:rtl/>
        </w:rPr>
        <w:t xml:space="preserve">. </w:t>
      </w:r>
    </w:p>
    <w:p w14:paraId="13B0F9FD" w14:textId="090318A0" w:rsidR="008D43EB" w:rsidRDefault="008D43EB" w:rsidP="003907FE">
      <w:pPr>
        <w:pStyle w:val="4-4"/>
        <w:rPr>
          <w:rtl/>
        </w:rPr>
      </w:pPr>
      <w:r>
        <w:rPr>
          <w:rFonts w:hint="cs"/>
          <w:rtl/>
        </w:rPr>
        <w:t xml:space="preserve">בתהליך ההסבה יש לשמור את כל פרטי המידע של יחידות התיוק כפי שניתנו על ידי הספק היוצא, כולל מספר המיכל הקודם (הישן), מספר הפריט, תאריך הקליטה של המיכל במגנזה של הספק היוצא, וסטטוס </w:t>
      </w:r>
      <w:r w:rsidR="00603E95">
        <w:rPr>
          <w:rFonts w:hint="cs"/>
          <w:rtl/>
        </w:rPr>
        <w:t xml:space="preserve">יחידות התיוק </w:t>
      </w:r>
      <w:r>
        <w:rPr>
          <w:rFonts w:hint="cs"/>
          <w:rtl/>
        </w:rPr>
        <w:t xml:space="preserve">והמיכל (במגנזה, בהשאלה, נגרע, בוער). </w:t>
      </w:r>
    </w:p>
    <w:p w14:paraId="07731995" w14:textId="77777777" w:rsidR="008D43EB" w:rsidRDefault="008D43EB" w:rsidP="003907FE">
      <w:pPr>
        <w:pStyle w:val="4-4"/>
        <w:rPr>
          <w:rtl/>
        </w:rPr>
      </w:pPr>
      <w:r>
        <w:rPr>
          <w:rFonts w:hint="cs"/>
          <w:rtl/>
        </w:rPr>
        <w:t>ההסבה תכלול גם את המידע לגבי ההיסטוריה של השליפות. מידע על יחידות תיוק ומיכלים שהושאלו ע"י הספק היוצא וטרם חזרו למגנזה</w:t>
      </w:r>
      <w:r w:rsidR="00655223">
        <w:rPr>
          <w:rFonts w:hint="cs"/>
          <w:rtl/>
        </w:rPr>
        <w:t>.</w:t>
      </w:r>
      <w:r>
        <w:rPr>
          <w:rFonts w:hint="cs"/>
          <w:rtl/>
        </w:rPr>
        <w:t xml:space="preserve"> </w:t>
      </w:r>
    </w:p>
    <w:p w14:paraId="65A92538" w14:textId="77777777" w:rsidR="008D43EB" w:rsidRDefault="008D43EB" w:rsidP="003907FE">
      <w:pPr>
        <w:pStyle w:val="4-4"/>
        <w:rPr>
          <w:rtl/>
        </w:rPr>
      </w:pPr>
      <w:r w:rsidRPr="00A50347">
        <w:rPr>
          <w:rFonts w:hint="cs"/>
          <w:rtl/>
        </w:rPr>
        <w:t>לאחר גמר ההסבה</w:t>
      </w:r>
      <w:r>
        <w:rPr>
          <w:rFonts w:hint="cs"/>
          <w:rtl/>
        </w:rPr>
        <w:t>,</w:t>
      </w:r>
      <w:r w:rsidRPr="00A50347">
        <w:rPr>
          <w:rFonts w:hint="cs"/>
          <w:rtl/>
        </w:rPr>
        <w:t xml:space="preserve"> ה</w:t>
      </w:r>
      <w:r>
        <w:rPr>
          <w:rFonts w:hint="cs"/>
          <w:rtl/>
        </w:rPr>
        <w:t>ספק</w:t>
      </w:r>
      <w:r w:rsidRPr="00A50347">
        <w:rPr>
          <w:rFonts w:hint="cs"/>
          <w:rtl/>
        </w:rPr>
        <w:t xml:space="preserve"> יבצע בדיק</w:t>
      </w:r>
      <w:r>
        <w:rPr>
          <w:rFonts w:hint="cs"/>
          <w:rtl/>
        </w:rPr>
        <w:t xml:space="preserve">ות נחוצות </w:t>
      </w:r>
      <w:r w:rsidRPr="00A50347">
        <w:rPr>
          <w:rFonts w:hint="cs"/>
          <w:rtl/>
        </w:rPr>
        <w:t>על מנת לווד</w:t>
      </w:r>
      <w:r w:rsidRPr="00A50347">
        <w:rPr>
          <w:rFonts w:hint="eastAsia"/>
          <w:rtl/>
        </w:rPr>
        <w:t>א</w:t>
      </w:r>
      <w:r w:rsidRPr="00A50347">
        <w:rPr>
          <w:rFonts w:hint="cs"/>
          <w:rtl/>
        </w:rPr>
        <w:t xml:space="preserve"> שתהליך ההסבה הסתיים בהצלחה (שכול הרשומות הוסבו למערכת החדשה, ושלא חל שיבוש בנתונים בעת ההסבה). ה</w:t>
      </w:r>
      <w:r>
        <w:rPr>
          <w:rFonts w:hint="cs"/>
          <w:rtl/>
        </w:rPr>
        <w:t>ספק</w:t>
      </w:r>
      <w:r w:rsidRPr="00A50347">
        <w:rPr>
          <w:rFonts w:hint="cs"/>
          <w:rtl/>
        </w:rPr>
        <w:t xml:space="preserve"> יחזור על תהליך ההסבה כול עוד נמצאו שגיאות ולא כל הרשומות הוסבו למערכת החדשה.</w:t>
      </w:r>
    </w:p>
    <w:p w14:paraId="2505C91C" w14:textId="77777777" w:rsidR="008D43EB" w:rsidRDefault="008D43EB" w:rsidP="003907FE">
      <w:pPr>
        <w:pStyle w:val="4-4"/>
        <w:rPr>
          <w:rtl/>
        </w:rPr>
      </w:pPr>
      <w:bookmarkStart w:id="309" w:name="_Hlk86583028"/>
      <w:r w:rsidRPr="008E5794">
        <w:rPr>
          <w:rtl/>
        </w:rPr>
        <w:t xml:space="preserve">הספק </w:t>
      </w:r>
      <w:r>
        <w:rPr>
          <w:rFonts w:hint="cs"/>
          <w:rtl/>
        </w:rPr>
        <w:t>ידווח לנציג ה</w:t>
      </w:r>
      <w:r w:rsidR="005D4567">
        <w:rPr>
          <w:rFonts w:hint="cs"/>
          <w:rtl/>
        </w:rPr>
        <w:t>מזמין</w:t>
      </w:r>
      <w:r>
        <w:rPr>
          <w:rFonts w:hint="cs"/>
          <w:rtl/>
        </w:rPr>
        <w:t xml:space="preserve"> </w:t>
      </w:r>
      <w:r w:rsidRPr="008E5794">
        <w:rPr>
          <w:rtl/>
        </w:rPr>
        <w:t>כי ביצע את ההסבה</w:t>
      </w:r>
      <w:r>
        <w:rPr>
          <w:rFonts w:hint="cs"/>
          <w:rtl/>
        </w:rPr>
        <w:t xml:space="preserve"> כנדרש</w:t>
      </w:r>
      <w:bookmarkEnd w:id="309"/>
      <w:r>
        <w:rPr>
          <w:rFonts w:hint="cs"/>
          <w:rtl/>
        </w:rPr>
        <w:t xml:space="preserve">. </w:t>
      </w:r>
    </w:p>
    <w:p w14:paraId="6A0102FF" w14:textId="77777777" w:rsidR="008D43EB" w:rsidRPr="007035CB" w:rsidRDefault="008D43EB" w:rsidP="003907FE">
      <w:pPr>
        <w:pStyle w:val="4-4"/>
        <w:rPr>
          <w:rtl/>
        </w:rPr>
      </w:pPr>
      <w:r>
        <w:rPr>
          <w:rFonts w:hint="cs"/>
          <w:rtl/>
        </w:rPr>
        <w:t>הספק</w:t>
      </w:r>
      <w:r w:rsidRPr="00A50347">
        <w:rPr>
          <w:rFonts w:hint="cs"/>
          <w:rtl/>
        </w:rPr>
        <w:t xml:space="preserve"> </w:t>
      </w:r>
      <w:r w:rsidRPr="00A50347">
        <w:rPr>
          <w:rtl/>
        </w:rPr>
        <w:t>ישמור את הקבצים המקוריים שנמסרו לו, מ</w:t>
      </w:r>
      <w:r>
        <w:rPr>
          <w:rFonts w:hint="cs"/>
          <w:rtl/>
        </w:rPr>
        <w:t xml:space="preserve">הספק הנוכחי </w:t>
      </w:r>
      <w:r w:rsidRPr="00A50347">
        <w:rPr>
          <w:rFonts w:hint="cs"/>
          <w:rtl/>
        </w:rPr>
        <w:t xml:space="preserve">במהלך כל תקופת </w:t>
      </w:r>
      <w:r>
        <w:rPr>
          <w:rFonts w:hint="cs"/>
          <w:rtl/>
        </w:rPr>
        <w:t>ההתקשרות.</w:t>
      </w:r>
    </w:p>
    <w:p w14:paraId="0D07C5AE" w14:textId="77777777" w:rsidR="008D43EB" w:rsidRDefault="008D43EB" w:rsidP="00CB0B4A">
      <w:pPr>
        <w:pStyle w:val="32"/>
      </w:pPr>
      <w:bookmarkStart w:id="310" w:name="_Toc72305631"/>
      <w:bookmarkStart w:id="311" w:name="_Toc72403893"/>
      <w:bookmarkStart w:id="312" w:name="_Toc72405260"/>
      <w:r w:rsidRPr="005A5D67">
        <w:rPr>
          <w:rFonts w:hint="cs"/>
          <w:rtl/>
        </w:rPr>
        <w:t xml:space="preserve">שירותים נדרשים במהלך </w:t>
      </w:r>
      <w:r w:rsidR="00040864">
        <w:rPr>
          <w:rFonts w:hint="cs"/>
          <w:rtl/>
        </w:rPr>
        <w:t>"</w:t>
      </w:r>
      <w:r w:rsidRPr="005A5D67">
        <w:rPr>
          <w:rFonts w:hint="cs"/>
          <w:rtl/>
        </w:rPr>
        <w:t xml:space="preserve">תקופת </w:t>
      </w:r>
      <w:r>
        <w:rPr>
          <w:rFonts w:hint="cs"/>
          <w:rtl/>
        </w:rPr>
        <w:t>המעבר</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310"/>
      <w:bookmarkEnd w:id="311"/>
      <w:bookmarkEnd w:id="312"/>
    </w:p>
    <w:p w14:paraId="7E3752BD" w14:textId="77777777" w:rsidR="008D43EB" w:rsidRPr="007035CB" w:rsidRDefault="008D43EB" w:rsidP="000C339D">
      <w:pPr>
        <w:pStyle w:val="3-9"/>
        <w:rPr>
          <w:rtl/>
        </w:rPr>
      </w:pPr>
      <w:r w:rsidRPr="007035CB">
        <w:rPr>
          <w:rtl/>
        </w:rPr>
        <w:t xml:space="preserve">במהלך </w:t>
      </w:r>
      <w:r w:rsidRPr="007035CB">
        <w:rPr>
          <w:bCs/>
          <w:rtl/>
        </w:rPr>
        <w:t>תקופת המעבר</w:t>
      </w:r>
      <w:r w:rsidRPr="007035CB">
        <w:rPr>
          <w:rtl/>
        </w:rPr>
        <w:t xml:space="preserve"> יעביר הספק את כלל החומר הארכיוני למגנזה/ות, </w:t>
      </w:r>
      <w:r>
        <w:rPr>
          <w:rFonts w:hint="cs"/>
          <w:rtl/>
        </w:rPr>
        <w:t xml:space="preserve">וזאת </w:t>
      </w:r>
      <w:r w:rsidRPr="007035CB">
        <w:rPr>
          <w:rtl/>
        </w:rPr>
        <w:t>באמצעי ההובלה שלו ועל פי תוכנית עבודה שאושרה על ידי ה</w:t>
      </w:r>
      <w:r w:rsidR="005D4567">
        <w:rPr>
          <w:rtl/>
        </w:rPr>
        <w:t>מזמין</w:t>
      </w:r>
      <w:r>
        <w:rPr>
          <w:rFonts w:hint="cs"/>
          <w:rtl/>
        </w:rPr>
        <w:t xml:space="preserve"> ועורך המכרז</w:t>
      </w:r>
      <w:r w:rsidRPr="007035CB">
        <w:rPr>
          <w:rtl/>
        </w:rPr>
        <w:t xml:space="preserve"> במהלך תקופת ההתארגנות.</w:t>
      </w:r>
      <w:r w:rsidR="000A5B54">
        <w:rPr>
          <w:rtl/>
        </w:rPr>
        <w:t xml:space="preserve"> </w:t>
      </w:r>
    </w:p>
    <w:p w14:paraId="2B6E1525" w14:textId="2B1CEFB5" w:rsidR="008D43EB" w:rsidRDefault="008D43EB" w:rsidP="00D348B4">
      <w:pPr>
        <w:pStyle w:val="3-9"/>
        <w:rPr>
          <w:rtl/>
        </w:rPr>
      </w:pPr>
      <w:r w:rsidRPr="007035CB">
        <w:rPr>
          <w:rtl/>
        </w:rPr>
        <w:t>תהלי</w:t>
      </w:r>
      <w:r>
        <w:rPr>
          <w:rtl/>
        </w:rPr>
        <w:t>ך ההובלה הראשוני יהיה מהמגנזה</w:t>
      </w:r>
      <w:r>
        <w:rPr>
          <w:rFonts w:hint="cs"/>
          <w:rtl/>
        </w:rPr>
        <w:t xml:space="preserve"> של הספק הנוכחי</w:t>
      </w:r>
      <w:r w:rsidRPr="007035CB">
        <w:rPr>
          <w:rtl/>
        </w:rPr>
        <w:t xml:space="preserve">. במעמד ביצוע ההובלה יקבל </w:t>
      </w:r>
      <w:r w:rsidR="00085B9F" w:rsidRPr="007035CB">
        <w:rPr>
          <w:rtl/>
        </w:rPr>
        <w:t>ה</w:t>
      </w:r>
      <w:r w:rsidR="00085B9F">
        <w:rPr>
          <w:rFonts w:hint="cs"/>
          <w:rtl/>
        </w:rPr>
        <w:t xml:space="preserve">ספק </w:t>
      </w:r>
      <w:r>
        <w:rPr>
          <w:rFonts w:hint="cs"/>
          <w:rtl/>
        </w:rPr>
        <w:t>מהספק הנוכחי את רשימת מספרי המיכלים להובלה. ה</w:t>
      </w:r>
      <w:r w:rsidR="00085B9F">
        <w:rPr>
          <w:rFonts w:hint="cs"/>
          <w:rtl/>
        </w:rPr>
        <w:t>ספק</w:t>
      </w:r>
      <w:r>
        <w:rPr>
          <w:rFonts w:hint="cs"/>
          <w:rtl/>
        </w:rPr>
        <w:t xml:space="preserve"> יפיק </w:t>
      </w:r>
      <w:r w:rsidRPr="007035CB">
        <w:rPr>
          <w:rtl/>
        </w:rPr>
        <w:t>תעודת משלוח המפרטת את פרטי החומר הארכיוני המובל</w:t>
      </w:r>
      <w:r>
        <w:rPr>
          <w:rFonts w:hint="cs"/>
          <w:rtl/>
        </w:rPr>
        <w:t>,</w:t>
      </w:r>
      <w:r w:rsidRPr="007035CB">
        <w:rPr>
          <w:rtl/>
        </w:rPr>
        <w:t xml:space="preserve"> ויבצע אימות ראשוני והכל בתיאום עם ה</w:t>
      </w:r>
      <w:r w:rsidR="005D4567">
        <w:rPr>
          <w:rtl/>
        </w:rPr>
        <w:t>מזמין</w:t>
      </w:r>
      <w:r w:rsidRPr="007035CB">
        <w:rPr>
          <w:rtl/>
        </w:rPr>
        <w:t>.</w:t>
      </w:r>
      <w:r>
        <w:rPr>
          <w:rFonts w:hint="cs"/>
          <w:rtl/>
        </w:rPr>
        <w:t xml:space="preserve"> </w:t>
      </w:r>
    </w:p>
    <w:p w14:paraId="392E0947" w14:textId="77777777" w:rsidR="008D43EB" w:rsidRPr="007035CB" w:rsidRDefault="008D43EB" w:rsidP="000C339D">
      <w:pPr>
        <w:pStyle w:val="3-9"/>
        <w:rPr>
          <w:rtl/>
        </w:rPr>
      </w:pPr>
      <w:r w:rsidRPr="008E5794">
        <w:rPr>
          <w:rtl/>
        </w:rPr>
        <w:t xml:space="preserve">על תעודת המשלוח יחתום </w:t>
      </w:r>
      <w:r>
        <w:rPr>
          <w:rFonts w:hint="cs"/>
          <w:rtl/>
        </w:rPr>
        <w:t>הספק והספק הנוכחי</w:t>
      </w:r>
      <w:r w:rsidRPr="008E5794">
        <w:rPr>
          <w:rtl/>
        </w:rPr>
        <w:t>, וזאת כאישור לכמויות המועברות, עותק מתעודת המשלוח יימסר לנציג</w:t>
      </w:r>
      <w:r>
        <w:rPr>
          <w:rFonts w:hint="cs"/>
          <w:rtl/>
        </w:rPr>
        <w:t xml:space="preserve"> </w:t>
      </w:r>
      <w:r w:rsidRPr="008E5794">
        <w:rPr>
          <w:rtl/>
        </w:rPr>
        <w:t>ה</w:t>
      </w:r>
      <w:r w:rsidR="005D4567">
        <w:rPr>
          <w:rtl/>
        </w:rPr>
        <w:t>מזמין</w:t>
      </w:r>
      <w:r>
        <w:rPr>
          <w:rFonts w:hint="cs"/>
          <w:rtl/>
        </w:rPr>
        <w:t>.</w:t>
      </w:r>
    </w:p>
    <w:p w14:paraId="3626C4A8" w14:textId="532F5C0A" w:rsidR="008D43EB" w:rsidRDefault="008D43EB" w:rsidP="002966ED">
      <w:pPr>
        <w:pStyle w:val="3-9"/>
        <w:rPr>
          <w:rtl/>
        </w:rPr>
      </w:pPr>
      <w:r>
        <w:rPr>
          <w:rFonts w:hint="cs"/>
          <w:rtl/>
        </w:rPr>
        <w:t xml:space="preserve">הספק יטביע מדבקת </w:t>
      </w:r>
      <w:r>
        <w:rPr>
          <w:rtl/>
        </w:rPr>
        <w:t>ברקוד</w:t>
      </w:r>
      <w:r w:rsidRPr="007035CB">
        <w:rPr>
          <w:rtl/>
        </w:rPr>
        <w:t xml:space="preserve"> </w:t>
      </w:r>
      <w:r>
        <w:rPr>
          <w:rFonts w:hint="cs"/>
          <w:rtl/>
        </w:rPr>
        <w:t xml:space="preserve">על </w:t>
      </w:r>
      <w:r w:rsidRPr="007035CB">
        <w:rPr>
          <w:rtl/>
        </w:rPr>
        <w:t xml:space="preserve">כל </w:t>
      </w:r>
      <w:r>
        <w:rPr>
          <w:rtl/>
        </w:rPr>
        <w:t>מיכל</w:t>
      </w:r>
      <w:r w:rsidRPr="007035CB">
        <w:rPr>
          <w:rtl/>
        </w:rPr>
        <w:t>.</w:t>
      </w:r>
      <w:r w:rsidR="004E0E83">
        <w:rPr>
          <w:rFonts w:hint="cs"/>
          <w:rtl/>
        </w:rPr>
        <w:t xml:space="preserve"> ככל שיעלה צורך , </w:t>
      </w:r>
      <w:r w:rsidR="004E0E83" w:rsidRPr="004E0E83">
        <w:rPr>
          <w:rFonts w:hint="cs"/>
          <w:rtl/>
        </w:rPr>
        <w:t xml:space="preserve">הספק רשאי לעשות שימוש בטכנולוגיה אחרת לזיהוי פריטים </w:t>
      </w:r>
      <w:r w:rsidR="004E0E83" w:rsidRPr="004E0E83">
        <w:rPr>
          <w:b/>
          <w:rtl/>
        </w:rPr>
        <w:t>חד ערכיים</w:t>
      </w:r>
      <w:r w:rsidR="002117C3">
        <w:rPr>
          <w:rFonts w:hint="cs"/>
          <w:b/>
          <w:rtl/>
        </w:rPr>
        <w:t xml:space="preserve"> (להלן : </w:t>
      </w:r>
      <w:r w:rsidR="002117C3" w:rsidRPr="00240ED0">
        <w:rPr>
          <w:bCs/>
          <w:rtl/>
        </w:rPr>
        <w:t xml:space="preserve">"טכנולוגיה </w:t>
      </w:r>
      <w:r w:rsidR="002117C3" w:rsidRPr="00240ED0">
        <w:rPr>
          <w:rFonts w:hint="eastAsia"/>
          <w:bCs/>
          <w:rtl/>
        </w:rPr>
        <w:t>אחרת</w:t>
      </w:r>
      <w:r w:rsidR="002117C3" w:rsidRPr="00240ED0">
        <w:rPr>
          <w:bCs/>
          <w:rtl/>
        </w:rPr>
        <w:t>"</w:t>
      </w:r>
      <w:r w:rsidR="002117C3" w:rsidRPr="002117C3">
        <w:rPr>
          <w:rFonts w:hint="cs"/>
          <w:b/>
          <w:rtl/>
        </w:rPr>
        <w:t>)</w:t>
      </w:r>
      <w:r w:rsidR="004E0E83" w:rsidRPr="004E0E83">
        <w:rPr>
          <w:b/>
          <w:rtl/>
        </w:rPr>
        <w:t xml:space="preserve"> המוזנים לתוך מערכת המידע לניהול </w:t>
      </w:r>
      <w:r w:rsidR="004E0E83" w:rsidRPr="004E0E83">
        <w:rPr>
          <w:rFonts w:hint="cs"/>
          <w:b/>
          <w:rtl/>
        </w:rPr>
        <w:t xml:space="preserve">המגנזה </w:t>
      </w:r>
      <w:r w:rsidR="004E0E83" w:rsidRPr="004E0E83">
        <w:rPr>
          <w:b/>
          <w:rtl/>
        </w:rPr>
        <w:t>או נקראים ממנה והכוללים מטה-דאטה אודות מיכלים</w:t>
      </w:r>
      <w:r w:rsidR="004E0E83" w:rsidRPr="004E0E83">
        <w:rPr>
          <w:rFonts w:hint="cs"/>
          <w:b/>
          <w:rtl/>
        </w:rPr>
        <w:t xml:space="preserve">, </w:t>
      </w:r>
      <w:r w:rsidR="002966ED">
        <w:rPr>
          <w:rFonts w:hint="cs"/>
          <w:b/>
          <w:rtl/>
        </w:rPr>
        <w:t xml:space="preserve">יחידות תיוק </w:t>
      </w:r>
      <w:r w:rsidR="004E0E83" w:rsidRPr="004E0E83">
        <w:rPr>
          <w:b/>
          <w:rtl/>
        </w:rPr>
        <w:t xml:space="preserve"> וכל </w:t>
      </w:r>
      <w:r w:rsidR="002966ED">
        <w:rPr>
          <w:rFonts w:hint="cs"/>
          <w:b/>
          <w:rtl/>
        </w:rPr>
        <w:t xml:space="preserve">חומר </w:t>
      </w:r>
      <w:r w:rsidR="004E0E83" w:rsidRPr="004E0E83">
        <w:rPr>
          <w:b/>
          <w:rtl/>
        </w:rPr>
        <w:t xml:space="preserve"> ארכיוני לטובת ביצוע </w:t>
      </w:r>
      <w:r w:rsidR="004E0E83" w:rsidRPr="004E0E83">
        <w:rPr>
          <w:rFonts w:hint="cs"/>
          <w:b/>
          <w:rtl/>
        </w:rPr>
        <w:t>ה</w:t>
      </w:r>
      <w:r w:rsidR="004E0E83" w:rsidRPr="004E0E83">
        <w:rPr>
          <w:b/>
          <w:rtl/>
        </w:rPr>
        <w:t>גניזה</w:t>
      </w:r>
      <w:r w:rsidR="004E0E83" w:rsidRPr="004E0E83">
        <w:rPr>
          <w:rFonts w:hint="cs"/>
          <w:b/>
          <w:rtl/>
        </w:rPr>
        <w:t>, ה</w:t>
      </w:r>
      <w:r w:rsidR="004E0E83" w:rsidRPr="004E0E83">
        <w:rPr>
          <w:b/>
          <w:rtl/>
        </w:rPr>
        <w:t>שליפה וכו'</w:t>
      </w:r>
    </w:p>
    <w:p w14:paraId="08532F09" w14:textId="77777777" w:rsidR="0089395E" w:rsidRDefault="0089395E" w:rsidP="000C339D">
      <w:pPr>
        <w:pStyle w:val="3-9"/>
        <w:rPr>
          <w:rtl/>
        </w:rPr>
      </w:pPr>
      <w:r w:rsidRPr="007035CB">
        <w:rPr>
          <w:rtl/>
        </w:rPr>
        <w:t>על ה</w:t>
      </w:r>
      <w:r>
        <w:rPr>
          <w:rFonts w:hint="cs"/>
          <w:rtl/>
        </w:rPr>
        <w:t>ספק</w:t>
      </w:r>
      <w:r w:rsidRPr="007035CB">
        <w:rPr>
          <w:rtl/>
        </w:rPr>
        <w:t xml:space="preserve"> חלה אחריות מלאה להעברת החומר, שינועו בשלמות, לרבות קליטתו על פי המפתוח שלפיו או</w:t>
      </w:r>
      <w:r>
        <w:rPr>
          <w:rtl/>
        </w:rPr>
        <w:t>חסן החומר ובכפוף לתוכנית העבודה</w:t>
      </w:r>
      <w:r w:rsidRPr="007035CB">
        <w:rPr>
          <w:rtl/>
        </w:rPr>
        <w:t>.</w:t>
      </w:r>
      <w:r>
        <w:rPr>
          <w:rFonts w:hint="cs"/>
          <w:rtl/>
        </w:rPr>
        <w:t xml:space="preserve"> במקרים בהם קיים או נוצר בלאי למיכלים, על הספק להחליף את המיכלים </w:t>
      </w:r>
      <w:r w:rsidR="00196A49">
        <w:rPr>
          <w:rFonts w:hint="cs"/>
          <w:rtl/>
        </w:rPr>
        <w:t>הבלויים למיכלים תקינים</w:t>
      </w:r>
      <w:r>
        <w:rPr>
          <w:rFonts w:hint="cs"/>
          <w:rtl/>
        </w:rPr>
        <w:t>.</w:t>
      </w:r>
      <w:r w:rsidRPr="007035CB">
        <w:rPr>
          <w:rtl/>
        </w:rPr>
        <w:t xml:space="preserve"> </w:t>
      </w:r>
    </w:p>
    <w:p w14:paraId="7A40231D" w14:textId="77777777" w:rsidR="008D43EB" w:rsidRDefault="008D43EB" w:rsidP="000C339D">
      <w:pPr>
        <w:pStyle w:val="3-9"/>
        <w:rPr>
          <w:rtl/>
        </w:rPr>
      </w:pPr>
      <w:r w:rsidRPr="007035CB">
        <w:rPr>
          <w:rtl/>
        </w:rPr>
        <w:t xml:space="preserve">במקרים חריגים שבהם הספק זקוק, על דעת המזמין, ובעקבות עיכובים במשיכת החומר הארכיוני מהספק היוצא, לתקופת מעבר ארוכה יותר, הספק והמזמין יפנו לעורך המכרז לקבלת אישור להארכת תקופת המעבר, בצירוף נימוקים. </w:t>
      </w:r>
    </w:p>
    <w:p w14:paraId="09900E3E" w14:textId="38331C21" w:rsidR="008D43EB" w:rsidRDefault="008D43EB" w:rsidP="000C339D">
      <w:pPr>
        <w:pStyle w:val="3-9"/>
        <w:rPr>
          <w:rtl/>
        </w:rPr>
      </w:pPr>
      <w:r w:rsidRPr="007035CB">
        <w:rPr>
          <w:rtl/>
        </w:rPr>
        <w:t>הספק יבצע אימות ובקרת שלמות הנתונים לעומת המצאי שהתקבל אצל</w:t>
      </w:r>
      <w:r>
        <w:rPr>
          <w:rtl/>
        </w:rPr>
        <w:t>ו במגנזה ובהתאמה לתעודת המשלו</w:t>
      </w:r>
      <w:r>
        <w:rPr>
          <w:rFonts w:hint="cs"/>
          <w:rtl/>
        </w:rPr>
        <w:t xml:space="preserve">ח לרבות ביצוע </w:t>
      </w:r>
      <w:r w:rsidRPr="007035CB">
        <w:rPr>
          <w:rtl/>
        </w:rPr>
        <w:t>טיוב, השלמה ובקרה על פי הנדרש. בכל מקרה, החל ממועד העברת החומר ל</w:t>
      </w:r>
      <w:r w:rsidR="00085B9F">
        <w:rPr>
          <w:rtl/>
        </w:rPr>
        <w:t>ספק</w:t>
      </w:r>
      <w:r w:rsidRPr="007035CB">
        <w:rPr>
          <w:rtl/>
        </w:rPr>
        <w:t xml:space="preserve"> חלה על</w:t>
      </w:r>
      <w:r w:rsidR="002E0161">
        <w:rPr>
          <w:rtl/>
        </w:rPr>
        <w:t>יו מלוא האחריות לשלמות החומר, מ</w:t>
      </w:r>
      <w:r w:rsidR="002E0161">
        <w:rPr>
          <w:rFonts w:hint="cs"/>
          <w:rtl/>
        </w:rPr>
        <w:t>י</w:t>
      </w:r>
      <w:r w:rsidRPr="007035CB">
        <w:rPr>
          <w:rtl/>
        </w:rPr>
        <w:t>פתוחו, איתורו וכד</w:t>
      </w:r>
      <w:r w:rsidR="00585617">
        <w:rPr>
          <w:rFonts w:hint="cs"/>
          <w:rtl/>
        </w:rPr>
        <w:t>ומה</w:t>
      </w:r>
      <w:r w:rsidRPr="007035CB">
        <w:rPr>
          <w:rtl/>
        </w:rPr>
        <w:t>.</w:t>
      </w:r>
      <w:r>
        <w:rPr>
          <w:rFonts w:hint="cs"/>
          <w:rtl/>
        </w:rPr>
        <w:t xml:space="preserve"> </w:t>
      </w:r>
    </w:p>
    <w:p w14:paraId="767F19FE" w14:textId="77777777" w:rsidR="008D43EB" w:rsidRDefault="008D43EB" w:rsidP="000C339D">
      <w:pPr>
        <w:pStyle w:val="3-9"/>
        <w:rPr>
          <w:rtl/>
        </w:rPr>
      </w:pPr>
      <w:r>
        <w:rPr>
          <w:rFonts w:hint="cs"/>
          <w:rtl/>
        </w:rPr>
        <w:t>הספק ידווח לנציג המזמין על מיכלים חסרים, שרשומים בקובץ המידע הממוחשב שהועבר אליו, אך לא נתקבלו מהספק הנוכחי.</w:t>
      </w:r>
    </w:p>
    <w:p w14:paraId="05150B54" w14:textId="77777777" w:rsidR="008D43EB" w:rsidRDefault="008D43EB" w:rsidP="000C339D">
      <w:pPr>
        <w:pStyle w:val="3-9"/>
        <w:rPr>
          <w:rtl/>
        </w:rPr>
      </w:pPr>
      <w:r>
        <w:rPr>
          <w:rFonts w:hint="cs"/>
          <w:rtl/>
        </w:rPr>
        <w:t>ה</w:t>
      </w:r>
      <w:r>
        <w:rPr>
          <w:rtl/>
        </w:rPr>
        <w:t>ספק</w:t>
      </w:r>
      <w:r w:rsidRPr="00A50347">
        <w:rPr>
          <w:rtl/>
        </w:rPr>
        <w:t xml:space="preserve"> יוסיף למידע שיוסב את </w:t>
      </w:r>
      <w:r>
        <w:rPr>
          <w:rFonts w:hint="cs"/>
          <w:rtl/>
        </w:rPr>
        <w:t>מספרי המיכלים החדשים (ברקוד) ו</w:t>
      </w:r>
      <w:r w:rsidRPr="00A50347">
        <w:rPr>
          <w:rtl/>
        </w:rPr>
        <w:t>פרטי המיקום של החומר ב</w:t>
      </w:r>
      <w:r>
        <w:rPr>
          <w:rFonts w:hint="cs"/>
          <w:rtl/>
        </w:rPr>
        <w:t xml:space="preserve">מגנזה </w:t>
      </w:r>
      <w:r w:rsidRPr="00A50347">
        <w:rPr>
          <w:rtl/>
        </w:rPr>
        <w:t>שלו, ויעדכן את המערכת בשינויים שנוספו כתוצאה מבדיקת ההתאמה</w:t>
      </w:r>
      <w:r>
        <w:rPr>
          <w:rFonts w:hint="cs"/>
          <w:rtl/>
        </w:rPr>
        <w:t xml:space="preserve"> למצאי. </w:t>
      </w:r>
    </w:p>
    <w:p w14:paraId="13605848" w14:textId="77777777" w:rsidR="008D43EB" w:rsidRPr="00A50347" w:rsidRDefault="008D43EB" w:rsidP="000C339D">
      <w:pPr>
        <w:pStyle w:val="3-9"/>
        <w:rPr>
          <w:rtl/>
        </w:rPr>
      </w:pPr>
      <w:r w:rsidRPr="00A50347">
        <w:rPr>
          <w:rtl/>
        </w:rPr>
        <w:t>בסיום רישום החומר, יעביר ה</w:t>
      </w:r>
      <w:r>
        <w:rPr>
          <w:rtl/>
        </w:rPr>
        <w:t>ספק</w:t>
      </w:r>
      <w:r w:rsidRPr="00A50347">
        <w:rPr>
          <w:rtl/>
        </w:rPr>
        <w:t xml:space="preserve"> </w:t>
      </w:r>
      <w:r>
        <w:rPr>
          <w:rFonts w:hint="cs"/>
          <w:rtl/>
        </w:rPr>
        <w:t xml:space="preserve">לנציג המזמין </w:t>
      </w:r>
      <w:r>
        <w:rPr>
          <w:rtl/>
        </w:rPr>
        <w:t>דוח</w:t>
      </w:r>
      <w:r w:rsidRPr="00A50347">
        <w:rPr>
          <w:rtl/>
        </w:rPr>
        <w:t xml:space="preserve"> אחסון מלא ועדכני</w:t>
      </w:r>
      <w:r>
        <w:rPr>
          <w:rFonts w:hint="cs"/>
          <w:rtl/>
        </w:rPr>
        <w:t xml:space="preserve"> (קובץ אקסל)</w:t>
      </w:r>
      <w:r w:rsidRPr="00A50347">
        <w:rPr>
          <w:rtl/>
        </w:rPr>
        <w:t>,</w:t>
      </w:r>
      <w:r>
        <w:rPr>
          <w:rFonts w:hint="cs"/>
          <w:rtl/>
        </w:rPr>
        <w:t xml:space="preserve"> </w:t>
      </w:r>
      <w:r w:rsidRPr="00A50347">
        <w:rPr>
          <w:rtl/>
        </w:rPr>
        <w:t xml:space="preserve">תוך פירוט כל אי התאמה (חוסרים) שנמצאו לאחר השוואת </w:t>
      </w:r>
      <w:r>
        <w:rPr>
          <w:rFonts w:hint="cs"/>
          <w:rtl/>
        </w:rPr>
        <w:t>המצאי</w:t>
      </w:r>
      <w:r w:rsidRPr="00A50347">
        <w:rPr>
          <w:rtl/>
        </w:rPr>
        <w:t xml:space="preserve"> </w:t>
      </w:r>
      <w:r>
        <w:rPr>
          <w:rFonts w:hint="cs"/>
          <w:rtl/>
        </w:rPr>
        <w:t>ל</w:t>
      </w:r>
      <w:r w:rsidRPr="00A50347">
        <w:rPr>
          <w:rtl/>
        </w:rPr>
        <w:t>ק</w:t>
      </w:r>
      <w:r>
        <w:rPr>
          <w:rFonts w:hint="cs"/>
          <w:rtl/>
        </w:rPr>
        <w:t>ו</w:t>
      </w:r>
      <w:r w:rsidRPr="00A50347">
        <w:rPr>
          <w:rtl/>
        </w:rPr>
        <w:t>בצי המחשב</w:t>
      </w:r>
      <w:r>
        <w:rPr>
          <w:rFonts w:hint="cs"/>
          <w:rtl/>
        </w:rPr>
        <w:t xml:space="preserve"> שנמסרו לו</w:t>
      </w:r>
      <w:r w:rsidRPr="00A50347">
        <w:rPr>
          <w:rtl/>
        </w:rPr>
        <w:t>.</w:t>
      </w:r>
    </w:p>
    <w:p w14:paraId="72276F8F" w14:textId="297BF4D0" w:rsidR="008D43EB" w:rsidRDefault="008D43EB" w:rsidP="000C339D">
      <w:pPr>
        <w:pStyle w:val="3-9"/>
        <w:rPr>
          <w:rtl/>
        </w:rPr>
      </w:pPr>
      <w:r w:rsidRPr="008E5794">
        <w:rPr>
          <w:rtl/>
        </w:rPr>
        <w:t>במהלך תקופת העברת החומר הארכיוני למתקן הגניזה, יזום ויקיים</w:t>
      </w:r>
      <w:r>
        <w:rPr>
          <w:rFonts w:hint="cs"/>
          <w:rtl/>
        </w:rPr>
        <w:t xml:space="preserve"> ה</w:t>
      </w:r>
      <w:r w:rsidR="00085B9F">
        <w:rPr>
          <w:rFonts w:hint="cs"/>
          <w:rtl/>
        </w:rPr>
        <w:t>ספק</w:t>
      </w:r>
      <w:r w:rsidRPr="008E5794">
        <w:rPr>
          <w:rtl/>
        </w:rPr>
        <w:t xml:space="preserve"> ישיבה, ובה ידווח </w:t>
      </w:r>
      <w:r w:rsidR="00D152CD">
        <w:rPr>
          <w:rFonts w:hint="cs"/>
          <w:rtl/>
        </w:rPr>
        <w:t xml:space="preserve">למזמין </w:t>
      </w:r>
      <w:r w:rsidRPr="008E5794">
        <w:rPr>
          <w:rtl/>
        </w:rPr>
        <w:t xml:space="preserve">על </w:t>
      </w:r>
      <w:r w:rsidR="000A5D82">
        <w:rPr>
          <w:rFonts w:hint="cs"/>
          <w:rtl/>
        </w:rPr>
        <w:t>ה</w:t>
      </w:r>
      <w:r w:rsidRPr="008E5794">
        <w:rPr>
          <w:rtl/>
        </w:rPr>
        <w:t>התקדמות בביצוע העבודות, סיום כל שלב באבני הדרך</w:t>
      </w:r>
      <w:r>
        <w:rPr>
          <w:rFonts w:hint="cs"/>
          <w:rtl/>
        </w:rPr>
        <w:t xml:space="preserve"> </w:t>
      </w:r>
      <w:r w:rsidRPr="008E5794">
        <w:rPr>
          <w:rtl/>
        </w:rPr>
        <w:t>המפורטות בתוכנית העבודה, ויקבל הערות והנחיות מה</w:t>
      </w:r>
      <w:r w:rsidR="005D4567">
        <w:rPr>
          <w:rtl/>
        </w:rPr>
        <w:t>מזמין</w:t>
      </w:r>
      <w:r w:rsidRPr="008E5794">
        <w:t>.</w:t>
      </w:r>
    </w:p>
    <w:p w14:paraId="6DEFC3FF" w14:textId="77777777" w:rsidR="008D43EB" w:rsidRDefault="008D43EB" w:rsidP="000C339D">
      <w:pPr>
        <w:pStyle w:val="3-9"/>
        <w:rPr>
          <w:rtl/>
        </w:rPr>
      </w:pPr>
      <w:r w:rsidRPr="008E5794">
        <w:rPr>
          <w:rtl/>
        </w:rPr>
        <w:t xml:space="preserve">הספק ינהל את סטאטוס תהליך הקליטה, באמצעות מערכת המידע, מהרגע בו </w:t>
      </w:r>
      <w:r>
        <w:rPr>
          <w:rFonts w:hint="cs"/>
          <w:rtl/>
        </w:rPr>
        <w:t>נמסר החומר לידיו ו</w:t>
      </w:r>
      <w:r w:rsidRPr="008E5794">
        <w:rPr>
          <w:rtl/>
        </w:rPr>
        <w:t>עד לרגע בו אוחסן סופית במתקן הגניזה</w:t>
      </w:r>
      <w:r w:rsidRPr="008E5794">
        <w:t>.</w:t>
      </w:r>
    </w:p>
    <w:p w14:paraId="223F0201" w14:textId="77777777" w:rsidR="008D43EB" w:rsidRPr="00A50347" w:rsidRDefault="008D43EB" w:rsidP="000C339D">
      <w:pPr>
        <w:pStyle w:val="3-9"/>
      </w:pPr>
      <w:r>
        <w:rPr>
          <w:rFonts w:hint="cs"/>
          <w:rtl/>
        </w:rPr>
        <w:t>הספק יעדכן מעת לעת את השיוך היחידתי של המיכלים לפי הוראות נציג ה</w:t>
      </w:r>
      <w:r w:rsidR="005D4567">
        <w:rPr>
          <w:rFonts w:hint="cs"/>
          <w:rtl/>
        </w:rPr>
        <w:t>מזמין</w:t>
      </w:r>
      <w:r>
        <w:rPr>
          <w:rFonts w:hint="cs"/>
          <w:rtl/>
        </w:rPr>
        <w:t xml:space="preserve"> בעקבות שינויים במבנה הארגוני של ה</w:t>
      </w:r>
      <w:r w:rsidR="005D4567">
        <w:rPr>
          <w:rFonts w:hint="cs"/>
          <w:rtl/>
        </w:rPr>
        <w:t>מזמין</w:t>
      </w:r>
      <w:r>
        <w:rPr>
          <w:rFonts w:hint="cs"/>
          <w:rtl/>
        </w:rPr>
        <w:t xml:space="preserve">. </w:t>
      </w:r>
    </w:p>
    <w:p w14:paraId="3D84AAD4" w14:textId="77777777" w:rsidR="00C7507B" w:rsidRDefault="007B275C" w:rsidP="00C03A1B">
      <w:pPr>
        <w:pStyle w:val="25"/>
      </w:pPr>
      <w:bookmarkStart w:id="313" w:name="_Toc72305632"/>
      <w:bookmarkStart w:id="314" w:name="_Toc72403894"/>
      <w:bookmarkStart w:id="315" w:name="_Toc72405261"/>
      <w:bookmarkStart w:id="316" w:name="_Ref79416528"/>
      <w:bookmarkStart w:id="317" w:name="_Ref97553010"/>
      <w:bookmarkStart w:id="318" w:name="_Toc100761182"/>
      <w:bookmarkEnd w:id="235"/>
      <w:r>
        <w:rPr>
          <w:rFonts w:hint="cs"/>
          <w:rtl/>
        </w:rPr>
        <w:t>פירוט ה</w:t>
      </w:r>
      <w:r>
        <w:rPr>
          <w:rtl/>
        </w:rPr>
        <w:t xml:space="preserve">שירותים </w:t>
      </w:r>
      <w:r>
        <w:rPr>
          <w:rFonts w:hint="cs"/>
          <w:rtl/>
        </w:rPr>
        <w:t>ה</w:t>
      </w:r>
      <w:r>
        <w:rPr>
          <w:rtl/>
        </w:rPr>
        <w:t>שוטפים</w:t>
      </w:r>
      <w:bookmarkEnd w:id="313"/>
      <w:bookmarkEnd w:id="314"/>
      <w:bookmarkEnd w:id="315"/>
      <w:bookmarkEnd w:id="316"/>
      <w:bookmarkEnd w:id="317"/>
      <w:bookmarkEnd w:id="318"/>
    </w:p>
    <w:p w14:paraId="259A62A8" w14:textId="77777777" w:rsidR="00C7507B" w:rsidRPr="00943ED2" w:rsidRDefault="00C7507B" w:rsidP="00C03A1B">
      <w:pPr>
        <w:pStyle w:val="2-3"/>
        <w:rPr>
          <w:rtl/>
        </w:rPr>
      </w:pPr>
      <w:r w:rsidRPr="00943ED2">
        <w:rPr>
          <w:rFonts w:hint="cs"/>
          <w:rtl/>
        </w:rPr>
        <w:t xml:space="preserve">להלן </w:t>
      </w:r>
      <w:r>
        <w:rPr>
          <w:rFonts w:hint="cs"/>
          <w:rtl/>
        </w:rPr>
        <w:t>פירוט השירותים השוטפים אותם יספק הספק למזמינים במהלך תקופת ההתקשרות.</w:t>
      </w:r>
    </w:p>
    <w:p w14:paraId="2EC78021" w14:textId="77777777" w:rsidR="00C7507B" w:rsidRDefault="00C7507B" w:rsidP="00CB0B4A">
      <w:pPr>
        <w:pStyle w:val="32"/>
      </w:pPr>
      <w:bookmarkStart w:id="319" w:name="_Toc72305633"/>
      <w:bookmarkStart w:id="320" w:name="_Toc72403895"/>
      <w:bookmarkStart w:id="321" w:name="_Toc72405262"/>
      <w:bookmarkStart w:id="322" w:name="_Ref79415009"/>
      <w:r w:rsidRPr="00545342">
        <w:rPr>
          <w:rtl/>
        </w:rPr>
        <w:t>הובלה, מפתוח ואחסון</w:t>
      </w:r>
      <w:bookmarkEnd w:id="319"/>
      <w:bookmarkEnd w:id="320"/>
      <w:bookmarkEnd w:id="321"/>
      <w:bookmarkEnd w:id="322"/>
    </w:p>
    <w:p w14:paraId="368B3533" w14:textId="77777777" w:rsidR="00931A72" w:rsidRDefault="00931A72" w:rsidP="003907FE">
      <w:pPr>
        <w:pStyle w:val="4ff0"/>
        <w:rPr>
          <w:rtl/>
        </w:rPr>
      </w:pPr>
      <w:r>
        <w:rPr>
          <w:rFonts w:hint="cs"/>
          <w:rtl/>
        </w:rPr>
        <w:t>כללי</w:t>
      </w:r>
    </w:p>
    <w:p w14:paraId="1584BCBF" w14:textId="77777777" w:rsidR="008E3C26" w:rsidRPr="007035CB" w:rsidRDefault="008E3C26" w:rsidP="008E3C26">
      <w:pPr>
        <w:pStyle w:val="54"/>
        <w:rPr>
          <w:rtl/>
        </w:rPr>
      </w:pPr>
      <w:r>
        <w:rPr>
          <w:rtl/>
        </w:rPr>
        <w:t>מיכלים</w:t>
      </w:r>
      <w:r w:rsidRPr="007035CB">
        <w:rPr>
          <w:rtl/>
        </w:rPr>
        <w:t xml:space="preserve"> לא ימצאו או יאוחסנו על הרצפה</w:t>
      </w:r>
      <w:r>
        <w:rPr>
          <w:rFonts w:hint="cs"/>
          <w:rtl/>
        </w:rPr>
        <w:t xml:space="preserve"> בשום שלב משלבי העבודה</w:t>
      </w:r>
      <w:r w:rsidRPr="007035CB">
        <w:rPr>
          <w:rtl/>
        </w:rPr>
        <w:t>.</w:t>
      </w:r>
    </w:p>
    <w:p w14:paraId="2049AF59" w14:textId="05C868CE" w:rsidR="008E3C26" w:rsidRDefault="008E3C26" w:rsidP="00FA7C87">
      <w:pPr>
        <w:pStyle w:val="54"/>
      </w:pPr>
      <w:r w:rsidRPr="007035CB">
        <w:rPr>
          <w:rtl/>
        </w:rPr>
        <w:t>ה</w:t>
      </w:r>
      <w:r>
        <w:rPr>
          <w:rtl/>
        </w:rPr>
        <w:t>ספק</w:t>
      </w:r>
      <w:r w:rsidRPr="007035CB">
        <w:rPr>
          <w:rtl/>
        </w:rPr>
        <w:t xml:space="preserve"> לא ישנה את תכולת המכלים</w:t>
      </w:r>
      <w:r>
        <w:rPr>
          <w:rFonts w:hint="cs"/>
          <w:rtl/>
        </w:rPr>
        <w:t xml:space="preserve"> או</w:t>
      </w:r>
      <w:r w:rsidRPr="007035CB">
        <w:rPr>
          <w:rtl/>
        </w:rPr>
        <w:t xml:space="preserve"> את סדר </w:t>
      </w:r>
      <w:r w:rsidR="00603E95">
        <w:rPr>
          <w:rFonts w:hint="cs"/>
          <w:rtl/>
        </w:rPr>
        <w:t>יחידות התיוק</w:t>
      </w:r>
      <w:r w:rsidR="00603E95" w:rsidRPr="007035CB">
        <w:rPr>
          <w:rtl/>
        </w:rPr>
        <w:t xml:space="preserve"> </w:t>
      </w:r>
      <w:r w:rsidRPr="007035CB">
        <w:rPr>
          <w:rtl/>
        </w:rPr>
        <w:t>ללא תיאום מראש עם ה</w:t>
      </w:r>
      <w:r w:rsidR="00FA7C87">
        <w:rPr>
          <w:rFonts w:hint="cs"/>
          <w:rtl/>
        </w:rPr>
        <w:t>מזמין</w:t>
      </w:r>
      <w:r w:rsidRPr="007035CB">
        <w:rPr>
          <w:rtl/>
        </w:rPr>
        <w:t>.</w:t>
      </w:r>
    </w:p>
    <w:p w14:paraId="45D8B981" w14:textId="3BB4CDE3" w:rsidR="00B63390" w:rsidRPr="007035CB" w:rsidRDefault="008E3C26" w:rsidP="00D857E7">
      <w:pPr>
        <w:pStyle w:val="54"/>
        <w:rPr>
          <w:rtl/>
        </w:rPr>
      </w:pPr>
      <w:r w:rsidRPr="007035CB">
        <w:rPr>
          <w:rtl/>
        </w:rPr>
        <w:t>בכל מקרה של אירוע חריג לרבות נזק בחומר הארכיוני, מכל סיבה שהיא ה</w:t>
      </w:r>
      <w:r>
        <w:rPr>
          <w:rtl/>
        </w:rPr>
        <w:t>ספק</w:t>
      </w:r>
      <w:r w:rsidRPr="007035CB">
        <w:rPr>
          <w:rtl/>
        </w:rPr>
        <w:t xml:space="preserve"> יודיע על כך לנציג ה</w:t>
      </w:r>
      <w:r w:rsidR="00FA7C87">
        <w:rPr>
          <w:rFonts w:hint="cs"/>
          <w:rtl/>
        </w:rPr>
        <w:t>מזמין</w:t>
      </w:r>
      <w:r w:rsidRPr="007035CB">
        <w:rPr>
          <w:rtl/>
        </w:rPr>
        <w:t xml:space="preserve"> </w:t>
      </w:r>
      <w:r w:rsidR="00CC0211">
        <w:rPr>
          <w:rFonts w:hint="cs"/>
          <w:rtl/>
        </w:rPr>
        <w:t>ב</w:t>
      </w:r>
      <w:r w:rsidRPr="007035CB">
        <w:rPr>
          <w:rtl/>
        </w:rPr>
        <w:t xml:space="preserve">תוך </w:t>
      </w:r>
      <w:r w:rsidR="00D857E7">
        <w:rPr>
          <w:rFonts w:hint="cs"/>
          <w:rtl/>
        </w:rPr>
        <w:t xml:space="preserve">12 </w:t>
      </w:r>
      <w:r w:rsidRPr="007035CB">
        <w:rPr>
          <w:rtl/>
        </w:rPr>
        <w:t>שעות</w:t>
      </w:r>
      <w:r>
        <w:rPr>
          <w:rFonts w:hint="cs"/>
          <w:rtl/>
        </w:rPr>
        <w:t>.</w:t>
      </w:r>
      <w:r w:rsidRPr="007035CB">
        <w:rPr>
          <w:rtl/>
        </w:rPr>
        <w:t xml:space="preserve"> ההודעה תכלול פירוט מלא של האירוע החריג.</w:t>
      </w:r>
    </w:p>
    <w:p w14:paraId="26517157" w14:textId="1D3300CF" w:rsidR="00B63390" w:rsidRPr="007035CB" w:rsidRDefault="00B63390" w:rsidP="002E0161">
      <w:pPr>
        <w:pStyle w:val="54"/>
        <w:rPr>
          <w:rtl/>
        </w:rPr>
      </w:pPr>
      <w:r w:rsidRPr="007035CB">
        <w:rPr>
          <w:rtl/>
        </w:rPr>
        <w:t>נציגיו המוסמכים של ה</w:t>
      </w:r>
      <w:r w:rsidR="0090693E">
        <w:rPr>
          <w:rFonts w:hint="cs"/>
          <w:rtl/>
        </w:rPr>
        <w:t>מזמין</w:t>
      </w:r>
      <w:r w:rsidRPr="007035CB">
        <w:rPr>
          <w:rtl/>
        </w:rPr>
        <w:t xml:space="preserve"> רשאים לבקר </w:t>
      </w:r>
      <w:r w:rsidR="00054A05">
        <w:rPr>
          <w:rFonts w:hint="cs"/>
          <w:rtl/>
        </w:rPr>
        <w:t>במגנזות</w:t>
      </w:r>
      <w:r w:rsidRPr="007035CB">
        <w:rPr>
          <w:rtl/>
        </w:rPr>
        <w:t xml:space="preserve"> של ה</w:t>
      </w:r>
      <w:r>
        <w:rPr>
          <w:rtl/>
        </w:rPr>
        <w:t>ספק</w:t>
      </w:r>
      <w:r w:rsidRPr="007035CB">
        <w:rPr>
          <w:rtl/>
        </w:rPr>
        <w:t xml:space="preserve"> בתיאום מראש, להתרשם מהם, ולהעביר את הערותיהם.</w:t>
      </w:r>
    </w:p>
    <w:p w14:paraId="1D75EA87" w14:textId="77777777" w:rsidR="00B63390" w:rsidRDefault="00B63390" w:rsidP="00D003A2">
      <w:pPr>
        <w:pStyle w:val="54"/>
        <w:rPr>
          <w:rtl/>
        </w:rPr>
      </w:pPr>
      <w:r w:rsidRPr="007035CB">
        <w:rPr>
          <w:rtl/>
        </w:rPr>
        <w:t>ה</w:t>
      </w:r>
      <w:r>
        <w:rPr>
          <w:rtl/>
        </w:rPr>
        <w:t>ספק</w:t>
      </w:r>
      <w:r w:rsidRPr="007035CB">
        <w:rPr>
          <w:rtl/>
        </w:rPr>
        <w:t xml:space="preserve"> מחוייב בביצוע כל שלבי הפעילות המפורטים לעיל </w:t>
      </w:r>
      <w:r w:rsidR="00566A1E">
        <w:rPr>
          <w:rFonts w:hint="cs"/>
          <w:rtl/>
        </w:rPr>
        <w:t xml:space="preserve">ולהלן </w:t>
      </w:r>
      <w:r w:rsidRPr="007035CB">
        <w:rPr>
          <w:rtl/>
        </w:rPr>
        <w:t>וכל ליקוי שימצא על ידי המזמין במהל</w:t>
      </w:r>
      <w:r>
        <w:rPr>
          <w:rFonts w:hint="cs"/>
          <w:rtl/>
        </w:rPr>
        <w:t>ך</w:t>
      </w:r>
      <w:r w:rsidRPr="007035CB">
        <w:rPr>
          <w:rtl/>
        </w:rPr>
        <w:t xml:space="preserve"> תהליך העבודה יתוקן מידית על ידי ה</w:t>
      </w:r>
      <w:r>
        <w:rPr>
          <w:rtl/>
        </w:rPr>
        <w:t>ספק</w:t>
      </w:r>
      <w:r w:rsidR="008E3C26" w:rsidRPr="008E3C26">
        <w:rPr>
          <w:rFonts w:hint="cs"/>
          <w:rtl/>
        </w:rPr>
        <w:t xml:space="preserve"> </w:t>
      </w:r>
      <w:r w:rsidR="008E3C26">
        <w:rPr>
          <w:rFonts w:hint="cs"/>
          <w:rtl/>
        </w:rPr>
        <w:t>לשביעות רצון המזמין</w:t>
      </w:r>
      <w:r w:rsidRPr="007035CB">
        <w:rPr>
          <w:rtl/>
        </w:rPr>
        <w:t>.</w:t>
      </w:r>
    </w:p>
    <w:p w14:paraId="4FB3014D" w14:textId="77777777" w:rsidR="00D003A2" w:rsidRDefault="00D003A2" w:rsidP="003907FE">
      <w:pPr>
        <w:pStyle w:val="4ff0"/>
      </w:pPr>
      <w:r>
        <w:rPr>
          <w:rtl/>
        </w:rPr>
        <w:t>אספקת מיכלי גניזה חדשים עם דופן כפול כולל מכסה</w:t>
      </w:r>
      <w:r w:rsidR="000A5B54">
        <w:rPr>
          <w:rtl/>
        </w:rPr>
        <w:t xml:space="preserve"> </w:t>
      </w:r>
      <w:r>
        <w:rPr>
          <w:rtl/>
        </w:rPr>
        <w:t>(אופציונלי לבקשת המזמין)</w:t>
      </w:r>
    </w:p>
    <w:p w14:paraId="2145D305" w14:textId="7E2A67A8" w:rsidR="008E3C26" w:rsidRDefault="008E3C26" w:rsidP="008E3C26">
      <w:pPr>
        <w:pStyle w:val="54"/>
        <w:rPr>
          <w:rtl/>
        </w:rPr>
      </w:pPr>
      <w:r>
        <w:rPr>
          <w:rtl/>
        </w:rPr>
        <w:t>בהתאם לדרישת המזמין, הספק יספק מכלים גניזה סטנדרטים חדשים כולל מכסה תואם.</w:t>
      </w:r>
    </w:p>
    <w:p w14:paraId="0EBD3DD0" w14:textId="49497515" w:rsidR="008E3C26" w:rsidRDefault="008E3C26" w:rsidP="00810855">
      <w:pPr>
        <w:pStyle w:val="54"/>
      </w:pPr>
      <w:r>
        <w:rPr>
          <w:rtl/>
        </w:rPr>
        <w:t xml:space="preserve">מיכלים הגניזה יעמדו בדרישות המפרט כאמור בנספח </w:t>
      </w:r>
      <w:r w:rsidR="00810855">
        <w:rPr>
          <w:rFonts w:hint="cs"/>
          <w:rtl/>
        </w:rPr>
        <w:t>2.4</w:t>
      </w:r>
      <w:r>
        <w:rPr>
          <w:rFonts w:hint="cs"/>
          <w:rtl/>
        </w:rPr>
        <w:t xml:space="preserve"> ומחירם יקבע בהתאם ל</w:t>
      </w:r>
      <w:r w:rsidR="00810855">
        <w:rPr>
          <w:rFonts w:hint="cs"/>
          <w:rtl/>
        </w:rPr>
        <w:t xml:space="preserve">אחוז ההנחה ממחיר המקסימום כמפורט בסעיף </w:t>
      </w:r>
      <w:r w:rsidR="00810855">
        <w:rPr>
          <w:rtl/>
        </w:rPr>
        <w:fldChar w:fldCharType="begin"/>
      </w:r>
      <w:r w:rsidR="00810855">
        <w:rPr>
          <w:rtl/>
        </w:rPr>
        <w:instrText xml:space="preserve"> </w:instrText>
      </w:r>
      <w:r w:rsidR="00810855">
        <w:rPr>
          <w:rFonts w:hint="cs"/>
        </w:rPr>
        <w:instrText>REF</w:instrText>
      </w:r>
      <w:r w:rsidR="00810855">
        <w:rPr>
          <w:rFonts w:hint="cs"/>
          <w:rtl/>
        </w:rPr>
        <w:instrText xml:space="preserve"> _</w:instrText>
      </w:r>
      <w:r w:rsidR="00810855">
        <w:rPr>
          <w:rFonts w:hint="cs"/>
        </w:rPr>
        <w:instrText>Ref79414810 \r \h</w:instrText>
      </w:r>
      <w:r w:rsidR="00810855">
        <w:rPr>
          <w:rtl/>
        </w:rPr>
        <w:instrText xml:space="preserve"> </w:instrText>
      </w:r>
      <w:r w:rsidR="00810855">
        <w:rPr>
          <w:rtl/>
        </w:rPr>
      </w:r>
      <w:r w:rsidR="00810855">
        <w:rPr>
          <w:rtl/>
        </w:rPr>
        <w:fldChar w:fldCharType="separate"/>
      </w:r>
      <w:r w:rsidR="00316A6D">
        <w:rPr>
          <w:cs/>
        </w:rPr>
        <w:t>‎</w:t>
      </w:r>
      <w:r w:rsidR="00316A6D">
        <w:t>2.11</w:t>
      </w:r>
      <w:r w:rsidR="00810855">
        <w:rPr>
          <w:rtl/>
        </w:rPr>
        <w:fldChar w:fldCharType="end"/>
      </w:r>
      <w:r w:rsidR="00810855">
        <w:rPr>
          <w:rFonts w:hint="cs"/>
          <w:rtl/>
        </w:rPr>
        <w:t>.</w:t>
      </w:r>
    </w:p>
    <w:p w14:paraId="0CF9039F" w14:textId="77777777" w:rsidR="00D003A2" w:rsidRDefault="008E3C26" w:rsidP="0090693E">
      <w:pPr>
        <w:pStyle w:val="54"/>
      </w:pPr>
      <w:r>
        <w:rPr>
          <w:rFonts w:hint="cs"/>
          <w:rtl/>
        </w:rPr>
        <w:t>הספק</w:t>
      </w:r>
      <w:r>
        <w:rPr>
          <w:rtl/>
        </w:rPr>
        <w:t xml:space="preserve"> נדרש לפרוק ולמסור את המיכלים במקום המדויק שמנחה אותו המזמין, קרי</w:t>
      </w:r>
      <w:r>
        <w:rPr>
          <w:rFonts w:hint="cs"/>
          <w:rtl/>
        </w:rPr>
        <w:t xml:space="preserve"> כל אחד מ</w:t>
      </w:r>
      <w:r>
        <w:rPr>
          <w:rtl/>
        </w:rPr>
        <w:t>חדרי ה</w:t>
      </w:r>
      <w:r w:rsidR="0090693E">
        <w:rPr>
          <w:rFonts w:hint="cs"/>
          <w:rtl/>
        </w:rPr>
        <w:t>מזמין/</w:t>
      </w:r>
      <w:r>
        <w:rPr>
          <w:rtl/>
        </w:rPr>
        <w:t>מחסן וכד'. בכל מקרה</w:t>
      </w:r>
      <w:r>
        <w:rPr>
          <w:rFonts w:hint="cs"/>
          <w:rtl/>
        </w:rPr>
        <w:t xml:space="preserve"> אין להשאיר</w:t>
      </w:r>
      <w:r>
        <w:rPr>
          <w:rtl/>
        </w:rPr>
        <w:t xml:space="preserve"> מיכלים ברחבת הפריקה באתר ה</w:t>
      </w:r>
      <w:r w:rsidR="0090693E">
        <w:rPr>
          <w:rFonts w:hint="cs"/>
          <w:rtl/>
        </w:rPr>
        <w:t>מזמין</w:t>
      </w:r>
      <w:r>
        <w:rPr>
          <w:rtl/>
        </w:rPr>
        <w:t>.</w:t>
      </w:r>
    </w:p>
    <w:p w14:paraId="480CA0EF" w14:textId="77777777" w:rsidR="00D003A2" w:rsidRDefault="00D003A2" w:rsidP="00D003A2">
      <w:pPr>
        <w:pStyle w:val="54"/>
      </w:pPr>
      <w:r>
        <w:rPr>
          <w:rtl/>
        </w:rPr>
        <w:t>הזמנת המיכלים תתבצע באמצעות הדואר האלקטרוני או באמצעות טופס הזמנה במערכת של הספק.</w:t>
      </w:r>
    </w:p>
    <w:p w14:paraId="2786D72E" w14:textId="46704E30" w:rsidR="00D003A2" w:rsidRDefault="00D13F4E" w:rsidP="00D003A2">
      <w:pPr>
        <w:pStyle w:val="54"/>
      </w:pPr>
      <w:r>
        <w:rPr>
          <w:rFonts w:hint="cs"/>
          <w:rtl/>
        </w:rPr>
        <w:t xml:space="preserve"> </w:t>
      </w:r>
      <w:r w:rsidR="00D003A2">
        <w:rPr>
          <w:rtl/>
        </w:rPr>
        <w:t>המזמין אינו מחויב ברכישת המיכלים שיועברו לאחסנה במגנזה מהספק.</w:t>
      </w:r>
    </w:p>
    <w:p w14:paraId="7AF9B7D4" w14:textId="15FEEF30" w:rsidR="005C0F73" w:rsidRDefault="005C0F73" w:rsidP="00802049">
      <w:pPr>
        <w:pStyle w:val="54"/>
      </w:pPr>
      <w:r>
        <w:rPr>
          <w:rFonts w:hint="cs"/>
          <w:rtl/>
        </w:rPr>
        <w:t xml:space="preserve">הספק יפיק מדבקות ברקוד </w:t>
      </w:r>
      <w:r w:rsidR="002117C3">
        <w:rPr>
          <w:rFonts w:hint="cs"/>
          <w:rtl/>
        </w:rPr>
        <w:t xml:space="preserve">(או טכנולוגיה אחרת) </w:t>
      </w:r>
      <w:r>
        <w:rPr>
          <w:rFonts w:hint="cs"/>
          <w:rtl/>
        </w:rPr>
        <w:t>הכולל מספר חד ערכי לכל מיכל</w:t>
      </w:r>
      <w:r w:rsidRPr="005C0F73">
        <w:rPr>
          <w:rFonts w:hint="cs"/>
          <w:rtl/>
        </w:rPr>
        <w:t xml:space="preserve"> </w:t>
      </w:r>
      <w:r>
        <w:rPr>
          <w:rFonts w:hint="cs"/>
          <w:rtl/>
        </w:rPr>
        <w:t>עבור מיכלים שיעוברו לאחסון במגנזה, ויספקם מראש למזמין, בהתאם לדרישתו.</w:t>
      </w:r>
    </w:p>
    <w:p w14:paraId="590E4217" w14:textId="77777777" w:rsidR="00D003A2" w:rsidRDefault="00D003A2" w:rsidP="003907FE">
      <w:pPr>
        <w:pStyle w:val="4ff0"/>
      </w:pPr>
      <w:r w:rsidRPr="006238E0">
        <w:rPr>
          <w:rtl/>
        </w:rPr>
        <w:t>מיון ואריזה באתר המזמין בהתאם לדרישה</w:t>
      </w:r>
    </w:p>
    <w:p w14:paraId="130A52C9" w14:textId="77777777" w:rsidR="00D003A2" w:rsidRPr="002909DB" w:rsidRDefault="00D003A2" w:rsidP="00D003A2">
      <w:pPr>
        <w:pStyle w:val="54"/>
        <w:rPr>
          <w:rtl/>
        </w:rPr>
      </w:pPr>
      <w:r w:rsidRPr="002909DB">
        <w:rPr>
          <w:rtl/>
        </w:rPr>
        <w:t xml:space="preserve">בהתאם לדרישת המזמין, הספק יבצע באתרי האיסוף של המזמין את כל פעולות ההכנה הנדרשות להלן לשם העברת החומר באופן מסודר ומבוקר למגנזה. </w:t>
      </w:r>
    </w:p>
    <w:p w14:paraId="0E16A81D" w14:textId="77777777" w:rsidR="00D003A2" w:rsidRPr="002909DB" w:rsidRDefault="00D003A2" w:rsidP="00D003A2">
      <w:pPr>
        <w:pStyle w:val="54"/>
        <w:rPr>
          <w:rtl/>
        </w:rPr>
      </w:pPr>
      <w:r w:rsidRPr="002909DB">
        <w:rPr>
          <w:rtl/>
        </w:rPr>
        <w:t xml:space="preserve">המזמין ינחה את הספק להתייצב באחד מאתרי האיסוף ברחבי הארץ. </w:t>
      </w:r>
    </w:p>
    <w:p w14:paraId="163C11C4" w14:textId="77777777" w:rsidR="00D003A2" w:rsidRPr="002909DB" w:rsidRDefault="00D003A2" w:rsidP="00D003A2">
      <w:pPr>
        <w:pStyle w:val="54"/>
      </w:pPr>
      <w:r w:rsidRPr="002909DB">
        <w:rPr>
          <w:rtl/>
        </w:rPr>
        <w:t>הספק יתייצב באתר האיסוף על פי ההנחיות שניתנו לו.</w:t>
      </w:r>
    </w:p>
    <w:p w14:paraId="19824CA5" w14:textId="77777777" w:rsidR="00D003A2" w:rsidRPr="002909DB" w:rsidRDefault="00D003A2" w:rsidP="00D003A2">
      <w:pPr>
        <w:pStyle w:val="54"/>
      </w:pPr>
      <w:r w:rsidRPr="002909DB">
        <w:rPr>
          <w:rtl/>
        </w:rPr>
        <w:t>הספק ירכז ויאגד את החומר הארכיוני שנמסר לו על ידי המזמין, על פי הנחיות מקצועיות שלו.</w:t>
      </w:r>
    </w:p>
    <w:p w14:paraId="36C31183" w14:textId="4A8926A1" w:rsidR="00D003A2" w:rsidRPr="002909DB" w:rsidRDefault="00D003A2" w:rsidP="00D003A2">
      <w:pPr>
        <w:pStyle w:val="54"/>
      </w:pPr>
      <w:r w:rsidRPr="002909DB">
        <w:rPr>
          <w:rtl/>
        </w:rPr>
        <w:t>הספק יאגד ויארוז את החומר הארכיוני במיכלים שיסופקו על ידי המזמין</w:t>
      </w:r>
      <w:r w:rsidR="00AC1688">
        <w:rPr>
          <w:rFonts w:hint="cs"/>
          <w:rtl/>
        </w:rPr>
        <w:t xml:space="preserve"> או הספק</w:t>
      </w:r>
      <w:r w:rsidRPr="002909DB">
        <w:rPr>
          <w:rtl/>
        </w:rPr>
        <w:t>.</w:t>
      </w:r>
    </w:p>
    <w:p w14:paraId="74839193" w14:textId="77777777" w:rsidR="00D003A2" w:rsidRPr="002909DB" w:rsidRDefault="00D003A2" w:rsidP="00D003A2">
      <w:pPr>
        <w:pStyle w:val="54"/>
        <w:rPr>
          <w:rtl/>
        </w:rPr>
      </w:pPr>
      <w:r w:rsidRPr="002909DB">
        <w:rPr>
          <w:rtl/>
        </w:rPr>
        <w:t xml:space="preserve">הספק ימלא תעודת משלוח על פי הנחיית המזמין, הן לחומר המיועד לגניזה רגילה והן לחומר המיועד לגניזה לצמיתות. </w:t>
      </w:r>
    </w:p>
    <w:p w14:paraId="76749D13" w14:textId="77777777" w:rsidR="00D003A2" w:rsidRPr="002909DB" w:rsidRDefault="00D003A2" w:rsidP="0090693E">
      <w:pPr>
        <w:pStyle w:val="54"/>
        <w:rPr>
          <w:rtl/>
        </w:rPr>
      </w:pPr>
      <w:r w:rsidRPr="002909DB">
        <w:rPr>
          <w:rtl/>
        </w:rPr>
        <w:t>נציג ה</w:t>
      </w:r>
      <w:r w:rsidR="0090693E">
        <w:rPr>
          <w:rFonts w:hint="cs"/>
          <w:rtl/>
        </w:rPr>
        <w:t>מזמין</w:t>
      </w:r>
      <w:r w:rsidRPr="002909DB">
        <w:rPr>
          <w:rtl/>
        </w:rPr>
        <w:t xml:space="preserve"> והספק יתאמו את לוחות הזמנים לביצוע העבודה ואלו יגובשו לתוכנית עבודה מאושרת.</w:t>
      </w:r>
    </w:p>
    <w:p w14:paraId="72BAD8A9" w14:textId="77777777" w:rsidR="00D003A2" w:rsidRDefault="00D003A2" w:rsidP="00D003A2">
      <w:pPr>
        <w:pStyle w:val="54"/>
        <w:rPr>
          <w:rtl/>
        </w:rPr>
      </w:pPr>
      <w:r w:rsidRPr="002909DB">
        <w:rPr>
          <w:rtl/>
        </w:rPr>
        <w:t>כל הפעולות שיבוצעו על ידי הספק באתרי האיסוף יעשו בתיאום ובשיתוף פעולה של הספק עם מנהלי אתרי האיסוף ועובדיהם ועל פי הנחיות הגורמים המקצועיים.</w:t>
      </w:r>
    </w:p>
    <w:p w14:paraId="0516C7DB" w14:textId="77777777" w:rsidR="00D003A2" w:rsidRDefault="00957B50" w:rsidP="003907FE">
      <w:pPr>
        <w:pStyle w:val="4ff0"/>
        <w:rPr>
          <w:rtl/>
        </w:rPr>
      </w:pPr>
      <w:bookmarkStart w:id="323" w:name="_Toc254775219"/>
      <w:bookmarkStart w:id="324" w:name="_Toc256615122"/>
      <w:bookmarkStart w:id="325" w:name="_Toc264800102"/>
      <w:bookmarkStart w:id="326" w:name="_Toc265072414"/>
      <w:r>
        <w:rPr>
          <w:rFonts w:hint="cs"/>
          <w:rtl/>
        </w:rPr>
        <w:t xml:space="preserve">איסוף </w:t>
      </w:r>
      <w:r w:rsidR="00624E98" w:rsidRPr="006238E0">
        <w:rPr>
          <w:rtl/>
        </w:rPr>
        <w:t>חומר ארכיוני מיחידות המזמין למגנזה</w:t>
      </w:r>
      <w:bookmarkEnd w:id="323"/>
      <w:bookmarkEnd w:id="324"/>
      <w:bookmarkEnd w:id="325"/>
      <w:bookmarkEnd w:id="326"/>
    </w:p>
    <w:p w14:paraId="55FDC4CB" w14:textId="77777777" w:rsidR="00624E98" w:rsidRPr="002909DB" w:rsidRDefault="00624E98" w:rsidP="00624E98">
      <w:pPr>
        <w:pStyle w:val="54"/>
        <w:rPr>
          <w:rtl/>
        </w:rPr>
      </w:pPr>
      <w:r w:rsidRPr="002909DB">
        <w:rPr>
          <w:rtl/>
        </w:rPr>
        <w:t>המזמין יפנה לספק עם בקשה לאיסוף מיכלים למגנזה של הספק.</w:t>
      </w:r>
    </w:p>
    <w:p w14:paraId="03738E58" w14:textId="77777777" w:rsidR="00624E98" w:rsidRPr="002909DB" w:rsidRDefault="00624E98" w:rsidP="00624E98">
      <w:pPr>
        <w:pStyle w:val="54"/>
        <w:rPr>
          <w:rtl/>
        </w:rPr>
      </w:pPr>
      <w:r w:rsidRPr="002909DB">
        <w:rPr>
          <w:rtl/>
        </w:rPr>
        <w:t>בפירוט הבקשה המזמין יפרט את הנתונים הבאים:</w:t>
      </w:r>
    </w:p>
    <w:p w14:paraId="03287D58" w14:textId="77777777" w:rsidR="00624E98" w:rsidRPr="002909DB" w:rsidRDefault="00624E98" w:rsidP="00624E98">
      <w:pPr>
        <w:pStyle w:val="62"/>
      </w:pPr>
      <w:r w:rsidRPr="002909DB">
        <w:rPr>
          <w:rtl/>
        </w:rPr>
        <w:t>מספר מיכלים מיועדים לאיסוף לרבות שיוך יחידתי.</w:t>
      </w:r>
    </w:p>
    <w:p w14:paraId="435D555C" w14:textId="77777777" w:rsidR="00624E98" w:rsidRPr="002909DB" w:rsidRDefault="00624E98" w:rsidP="00624E98">
      <w:pPr>
        <w:pStyle w:val="62"/>
      </w:pPr>
      <w:r w:rsidRPr="002909DB">
        <w:rPr>
          <w:rtl/>
        </w:rPr>
        <w:t>הנחיות לקליטה ורישום החומר במערכת המידע לרבות קובץ אקסל המכיל את מפתוח החומר (מעבר למפתוח הבסיסי).</w:t>
      </w:r>
    </w:p>
    <w:p w14:paraId="6EA093B2" w14:textId="77777777" w:rsidR="00624E98" w:rsidRPr="002909DB" w:rsidRDefault="00624E98" w:rsidP="00624E98">
      <w:pPr>
        <w:pStyle w:val="62"/>
      </w:pPr>
      <w:r w:rsidRPr="002909DB">
        <w:rPr>
          <w:rtl/>
        </w:rPr>
        <w:t>כתובת מקום האיסוף ופרטי איש הקשר מטעם המזמין.</w:t>
      </w:r>
    </w:p>
    <w:p w14:paraId="214F0C60" w14:textId="77777777" w:rsidR="00624E98" w:rsidRPr="002909DB" w:rsidRDefault="00624E98" w:rsidP="008E3C26">
      <w:pPr>
        <w:pStyle w:val="54"/>
        <w:rPr>
          <w:rtl/>
        </w:rPr>
      </w:pPr>
      <w:r w:rsidRPr="002909DB">
        <w:rPr>
          <w:rtl/>
        </w:rPr>
        <w:t>עם קבלת דרישה מאת המזמין לאיסוף חומר ארכיוני, הספק יוביל למגנזה, באחריותו ועל חשבונו, את החומר הארכיוני הארוז ממשרד המזמין או בכל אתר אחר של המזמין ו/או במספר נקודות איסוף באותו אתר והכל כפי שיורה המזמין.</w:t>
      </w:r>
    </w:p>
    <w:p w14:paraId="709A8A53" w14:textId="77777777" w:rsidR="00624E98" w:rsidRPr="002909DB" w:rsidRDefault="00624E98" w:rsidP="003859F8">
      <w:pPr>
        <w:pStyle w:val="54"/>
        <w:rPr>
          <w:rtl/>
        </w:rPr>
      </w:pPr>
      <w:r w:rsidRPr="002909DB">
        <w:rPr>
          <w:rtl/>
        </w:rPr>
        <w:t>באחריות הספק, לבדוק לפני ביצוע ההובלה שהמיכלים מסודרים ומאורגנים כמפורט להלן:</w:t>
      </w:r>
    </w:p>
    <w:p w14:paraId="73B98EFB" w14:textId="77777777" w:rsidR="00624E98" w:rsidRPr="002909DB" w:rsidRDefault="00624E98" w:rsidP="003859F8">
      <w:pPr>
        <w:pStyle w:val="62"/>
      </w:pPr>
      <w:r w:rsidRPr="002909DB">
        <w:rPr>
          <w:rtl/>
        </w:rPr>
        <w:t>לוודא שמספר המיכלים המיועדים לאיסוף באתר תואם למספר המיכלים כפי שנמסר לספק מראש בבקשה.</w:t>
      </w:r>
    </w:p>
    <w:p w14:paraId="30AF24B4" w14:textId="77777777" w:rsidR="00624E98" w:rsidRPr="002909DB" w:rsidRDefault="00624E98" w:rsidP="003859F8">
      <w:pPr>
        <w:pStyle w:val="62"/>
      </w:pPr>
      <w:r w:rsidRPr="002909DB">
        <w:rPr>
          <w:rtl/>
        </w:rPr>
        <w:t>לוודא שעל כל מיכל צוין מספר המיכל של המזמין, השיוך היחידתי ותאריך מיועד לביעור.</w:t>
      </w:r>
    </w:p>
    <w:p w14:paraId="4A1FC80F" w14:textId="77777777" w:rsidR="00624E98" w:rsidRPr="002909DB" w:rsidRDefault="00624E98" w:rsidP="003859F8">
      <w:pPr>
        <w:pStyle w:val="62"/>
      </w:pPr>
      <w:r w:rsidRPr="002909DB">
        <w:rPr>
          <w:rtl/>
        </w:rPr>
        <w:t>לוודא שהמיכל מכוסה במכסה תואם וכי האריזה לא נפגמה.</w:t>
      </w:r>
      <w:r w:rsidRPr="002909DB">
        <w:rPr>
          <w:kern w:val="32"/>
          <w:rtl/>
        </w:rPr>
        <w:t xml:space="preserve"> </w:t>
      </w:r>
    </w:p>
    <w:p w14:paraId="404AC9E8" w14:textId="702AB85C" w:rsidR="00D003A2" w:rsidRDefault="00624E98" w:rsidP="006A1B23">
      <w:pPr>
        <w:pStyle w:val="54"/>
        <w:rPr>
          <w:rtl/>
        </w:rPr>
      </w:pPr>
      <w:r w:rsidRPr="002909DB">
        <w:rPr>
          <w:rtl/>
        </w:rPr>
        <w:t xml:space="preserve">הספק ימלא תעודת משלוח המפרטת את </w:t>
      </w:r>
      <w:r w:rsidR="00E00EEE">
        <w:rPr>
          <w:rFonts w:hint="cs"/>
          <w:rtl/>
        </w:rPr>
        <w:t>תאריך האיסוף, שם המזמין</w:t>
      </w:r>
      <w:r w:rsidR="007444B4">
        <w:rPr>
          <w:rFonts w:hint="cs"/>
          <w:rtl/>
        </w:rPr>
        <w:t xml:space="preserve"> והיחידה</w:t>
      </w:r>
      <w:r w:rsidR="00E00EEE">
        <w:rPr>
          <w:rFonts w:hint="cs"/>
          <w:rtl/>
        </w:rPr>
        <w:t xml:space="preserve"> ומספר </w:t>
      </w:r>
      <w:r w:rsidR="006A1B23">
        <w:rPr>
          <w:rFonts w:hint="cs"/>
          <w:rtl/>
        </w:rPr>
        <w:t xml:space="preserve">המיכלים </w:t>
      </w:r>
      <w:r w:rsidRPr="002909DB">
        <w:rPr>
          <w:rtl/>
        </w:rPr>
        <w:t xml:space="preserve">המובל שנמסר לו בכפוף להנחיות המזמין. התעודה תיחתם על ידי נציג המזמין ועל ידי נציג הספק. עותק מתעודת המשלוח ישלח </w:t>
      </w:r>
      <w:r w:rsidR="00D8268C" w:rsidRPr="002909DB">
        <w:rPr>
          <w:rtl/>
        </w:rPr>
        <w:t>ב</w:t>
      </w:r>
      <w:r w:rsidR="00D8268C">
        <w:rPr>
          <w:rFonts w:hint="cs"/>
          <w:rtl/>
        </w:rPr>
        <w:t xml:space="preserve">דוא"ל </w:t>
      </w:r>
      <w:r w:rsidRPr="002909DB">
        <w:rPr>
          <w:rtl/>
        </w:rPr>
        <w:t>אל המזמין.</w:t>
      </w:r>
    </w:p>
    <w:p w14:paraId="103096AF" w14:textId="77777777" w:rsidR="00D003A2" w:rsidRDefault="00C34CB5" w:rsidP="003907FE">
      <w:pPr>
        <w:pStyle w:val="4ff0"/>
      </w:pPr>
      <w:bookmarkStart w:id="327" w:name="_Toc254775225"/>
      <w:bookmarkStart w:id="328" w:name="_Toc256615128"/>
      <w:bookmarkStart w:id="329" w:name="_Toc264800107"/>
      <w:bookmarkStart w:id="330" w:name="_Toc265072419"/>
      <w:r w:rsidRPr="006238E0">
        <w:rPr>
          <w:rtl/>
        </w:rPr>
        <w:t>קליטת החומר במגנזה</w:t>
      </w:r>
      <w:bookmarkEnd w:id="327"/>
      <w:bookmarkEnd w:id="328"/>
      <w:bookmarkEnd w:id="329"/>
      <w:bookmarkEnd w:id="330"/>
    </w:p>
    <w:p w14:paraId="33118367" w14:textId="77777777" w:rsidR="00C34CB5" w:rsidRPr="002909DB" w:rsidRDefault="00C34CB5" w:rsidP="006448F0">
      <w:pPr>
        <w:pStyle w:val="4-4"/>
        <w:ind w:left="909"/>
        <w:rPr>
          <w:rtl/>
        </w:rPr>
      </w:pPr>
      <w:bookmarkStart w:id="331" w:name="_Toc254775226"/>
      <w:bookmarkStart w:id="332" w:name="_Toc256615129"/>
      <w:bookmarkStart w:id="333" w:name="_Toc264800108"/>
      <w:bookmarkStart w:id="334" w:name="_Toc265072420"/>
      <w:r w:rsidRPr="002909DB">
        <w:rPr>
          <w:rtl/>
        </w:rPr>
        <w:t>עם פריקת החומר הארכיוני במגנזה יבצע הספק פעולות כמפורט להלן:</w:t>
      </w:r>
      <w:bookmarkEnd w:id="331"/>
      <w:bookmarkEnd w:id="332"/>
      <w:bookmarkEnd w:id="333"/>
      <w:bookmarkEnd w:id="334"/>
    </w:p>
    <w:p w14:paraId="41EAD95D" w14:textId="77777777" w:rsidR="00C34CB5" w:rsidRPr="002909DB" w:rsidRDefault="00C34CB5" w:rsidP="00C34CB5">
      <w:pPr>
        <w:pStyle w:val="54"/>
      </w:pPr>
      <w:r w:rsidRPr="002909DB">
        <w:rPr>
          <w:rtl/>
        </w:rPr>
        <w:t>הספק ידביק מדבקת ברקוד (שתסופק ע"י הספק) הכוללת מספר חד חד ערכי לכל מיכל. המדבקה תהיה צמודה למיכל במשך כל התקופה בה יאוחסן המיכל אצל הספק</w:t>
      </w:r>
      <w:r w:rsidRPr="0045281C">
        <w:rPr>
          <w:rFonts w:eastAsia="Calibri"/>
        </w:rPr>
        <w:t>.</w:t>
      </w:r>
    </w:p>
    <w:p w14:paraId="69A1A18B" w14:textId="28EB416B" w:rsidR="00C34CB5" w:rsidRPr="002909DB" w:rsidRDefault="00C34CB5" w:rsidP="005C0F73">
      <w:pPr>
        <w:pStyle w:val="54"/>
      </w:pPr>
      <w:r w:rsidRPr="002909DB">
        <w:rPr>
          <w:rtl/>
        </w:rPr>
        <w:t>הספק יבצע בדיקה וזיהוי החומר הארכיוני שהגיע למגנזה</w:t>
      </w:r>
      <w:r w:rsidRPr="002909DB">
        <w:rPr>
          <w:b/>
          <w:bCs/>
          <w:rtl/>
        </w:rPr>
        <w:t xml:space="preserve"> </w:t>
      </w:r>
      <w:r w:rsidRPr="002909DB">
        <w:rPr>
          <w:rtl/>
        </w:rPr>
        <w:t xml:space="preserve">מול תעודת המשלוח, וכן מול קבצי הבקרה (במקרים בהם יסופקו קבצים כאמור על ידי המזמין). הספק יוודא כי החומר הארכיוני הגיע במצב תקין וכי אריזתו לא נפגמה. </w:t>
      </w:r>
    </w:p>
    <w:p w14:paraId="78BF4CC0" w14:textId="068413DE" w:rsidR="00C34CB5" w:rsidRPr="002909DB" w:rsidRDefault="00C34CB5" w:rsidP="00C34CB5">
      <w:pPr>
        <w:pStyle w:val="54"/>
      </w:pPr>
      <w:r w:rsidRPr="002909DB">
        <w:rPr>
          <w:rtl/>
        </w:rPr>
        <w:t xml:space="preserve">הספק ייקלוט למערכת המידע את רשימת התכולה באקסל שתועבר על ידי נציג הזמין (במקרים בהם יסופקו קבצים כאמור על ידי המזמין). </w:t>
      </w:r>
    </w:p>
    <w:p w14:paraId="5DF05A3C" w14:textId="34A1EFBD" w:rsidR="00C34CB5" w:rsidRPr="002909DB" w:rsidRDefault="00C34CB5" w:rsidP="005C0F73">
      <w:pPr>
        <w:pStyle w:val="54"/>
        <w:rPr>
          <w:rtl/>
        </w:rPr>
      </w:pPr>
      <w:r w:rsidRPr="002909DB">
        <w:rPr>
          <w:rtl/>
        </w:rPr>
        <w:t>הספק יבדוק את תכולת החומר הארכיוני שהגיעה למגנזה ועל פי הדוח או הקובץ המפורטים ביותר המצויים בידיו (קובץ בקרה, תעודת המשלוח, רשימת תכולה מיכלים וכיו"ב). הספק יאתר ויזהה יחידות תיוק חסרות או עודפות בכל מיכל ובמשלוח כולו מול קובץ הבקרה או</w:t>
      </w:r>
      <w:r w:rsidR="002E0161">
        <w:rPr>
          <w:rtl/>
        </w:rPr>
        <w:t xml:space="preserve"> רשימות ידניות, על פי המפורט מב</w:t>
      </w:r>
      <w:r w:rsidRPr="002909DB">
        <w:rPr>
          <w:rtl/>
        </w:rPr>
        <w:t>ניהם.</w:t>
      </w:r>
    </w:p>
    <w:p w14:paraId="68C28CA2" w14:textId="77777777" w:rsidR="00C34CB5" w:rsidRPr="002909DB" w:rsidRDefault="00C34CB5" w:rsidP="00C34CB5">
      <w:pPr>
        <w:pStyle w:val="54"/>
      </w:pPr>
      <w:r w:rsidRPr="002909DB">
        <w:rPr>
          <w:rtl/>
        </w:rPr>
        <w:t xml:space="preserve">הספק יפיק דוח חריגים עבור כל משלוח ויעביר אותו בדואר אלקטרוני לנציג המזמין וזאת באמצעות קובץ אשר יוגדר על ידי המזמין. </w:t>
      </w:r>
    </w:p>
    <w:p w14:paraId="0A99FEB8" w14:textId="2B21B2FB" w:rsidR="00C34CB5" w:rsidRPr="002909DB" w:rsidRDefault="00C34CB5" w:rsidP="002E0161">
      <w:pPr>
        <w:pStyle w:val="54"/>
      </w:pPr>
      <w:r w:rsidRPr="002909DB">
        <w:rPr>
          <w:rtl/>
        </w:rPr>
        <w:t>במקרים בהם נפגע משלוח מסיבות כלשהן</w:t>
      </w:r>
      <w:r w:rsidR="00AB4D07">
        <w:rPr>
          <w:rFonts w:hint="cs"/>
          <w:rtl/>
        </w:rPr>
        <w:t>,</w:t>
      </w:r>
      <w:r w:rsidRPr="002909DB">
        <w:rPr>
          <w:rtl/>
        </w:rPr>
        <w:t xml:space="preserve"> וכתוצאה מכך המיכל נקרע</w:t>
      </w:r>
      <w:r w:rsidR="002E0161">
        <w:rPr>
          <w:rFonts w:hint="cs"/>
          <w:rtl/>
        </w:rPr>
        <w:t xml:space="preserve"> ויחידות</w:t>
      </w:r>
      <w:r w:rsidR="00603E95">
        <w:rPr>
          <w:rFonts w:hint="cs"/>
          <w:rtl/>
        </w:rPr>
        <w:t xml:space="preserve"> התיוק התפזרו</w:t>
      </w:r>
      <w:r w:rsidRPr="002909DB">
        <w:rPr>
          <w:rtl/>
        </w:rPr>
        <w:t xml:space="preserve">, מוטלת על הספק החובה לארוז מחדש את המיכל להעביר את המדבקה המזהה למיכל החדש ולבצע התאמה בין החומר שהתפזר לבין תעודת המשלוח והרישומים הממוחשבים הקיימים במערכת המידע של הספק. </w:t>
      </w:r>
    </w:p>
    <w:p w14:paraId="50CD807B" w14:textId="77777777" w:rsidR="00C34CB5" w:rsidRPr="002909DB" w:rsidRDefault="00C34CB5" w:rsidP="00C34CB5">
      <w:pPr>
        <w:pStyle w:val="54"/>
      </w:pPr>
      <w:r w:rsidRPr="002909DB">
        <w:rPr>
          <w:rtl/>
        </w:rPr>
        <w:t>במקרה של חריגה מהותית, כגון אובדן חומר או נזק לחומר המועבר, תועבר ההודעה טלפונית ובדוא"ל לנציג המזמין באופן מיידי, ולא יאוחר מתום יום העבודה בו נתגלתה החריגה</w:t>
      </w:r>
      <w:r w:rsidR="00AB4D07">
        <w:rPr>
          <w:rFonts w:hint="cs"/>
          <w:rtl/>
        </w:rPr>
        <w:t>,</w:t>
      </w:r>
      <w:r w:rsidRPr="002909DB">
        <w:rPr>
          <w:rtl/>
        </w:rPr>
        <w:t xml:space="preserve"> וימתין עם המשך הטיפול בחומר זה עד לקבלת הנחיות המזמין.</w:t>
      </w:r>
    </w:p>
    <w:p w14:paraId="76C6CBE4" w14:textId="14B6C1CC" w:rsidR="00C34CB5" w:rsidRDefault="00C34CB5" w:rsidP="00C34CB5">
      <w:pPr>
        <w:pStyle w:val="54"/>
      </w:pPr>
      <w:r w:rsidRPr="002909DB">
        <w:rPr>
          <w:rtl/>
        </w:rPr>
        <w:t>הספק יעדכן את כתובת המיכל, תאריך הקליטה, ומספר תעודת המשלוח במערכת המידע שלו</w:t>
      </w:r>
      <w:r w:rsidRPr="0045281C">
        <w:rPr>
          <w:rFonts w:eastAsia="Calibri"/>
        </w:rPr>
        <w:t>.</w:t>
      </w:r>
    </w:p>
    <w:p w14:paraId="4388E888" w14:textId="77777777" w:rsidR="00C34CB5" w:rsidRPr="006238E0" w:rsidRDefault="00C34CB5" w:rsidP="003907FE">
      <w:pPr>
        <w:pStyle w:val="4ff0"/>
      </w:pPr>
      <w:bookmarkStart w:id="335" w:name="_Toc254775228"/>
      <w:bookmarkStart w:id="336" w:name="_Toc256615131"/>
      <w:bookmarkStart w:id="337" w:name="_Toc264800110"/>
      <w:bookmarkStart w:id="338" w:name="_Toc265072422"/>
      <w:r w:rsidRPr="006238E0">
        <w:rPr>
          <w:rtl/>
        </w:rPr>
        <w:t>מפתוח</w:t>
      </w:r>
      <w:bookmarkEnd w:id="335"/>
      <w:bookmarkEnd w:id="336"/>
      <w:bookmarkEnd w:id="337"/>
      <w:bookmarkEnd w:id="338"/>
      <w:r w:rsidRPr="006238E0">
        <w:rPr>
          <w:rtl/>
        </w:rPr>
        <w:t>, אריזה ודיווח למזמין על סיום קליטת החומר</w:t>
      </w:r>
    </w:p>
    <w:p w14:paraId="764D893D" w14:textId="77777777" w:rsidR="00C34CB5" w:rsidRPr="002909DB" w:rsidRDefault="00514AAA" w:rsidP="009A45BE">
      <w:pPr>
        <w:pStyle w:val="54"/>
        <w:rPr>
          <w:rtl/>
        </w:rPr>
      </w:pPr>
      <w:r>
        <w:rPr>
          <w:rFonts w:hint="cs"/>
          <w:rtl/>
        </w:rPr>
        <w:t xml:space="preserve">הספק יידרש להקליד את </w:t>
      </w:r>
      <w:r w:rsidR="00C34CB5" w:rsidRPr="002909DB">
        <w:rPr>
          <w:rtl/>
        </w:rPr>
        <w:t>מלוא הפרמטרים והנתונים הנדרשים להזנה למערכת המידע ומזהים מיכל, קלסר, יחידת תיוק וכד', הכול על פי הנדרש על ידי המזמין ובכפוף לדרישות שלהלן.</w:t>
      </w:r>
    </w:p>
    <w:p w14:paraId="1796CF37" w14:textId="77777777" w:rsidR="00C34CB5" w:rsidRPr="002909DB" w:rsidRDefault="00C34CB5" w:rsidP="009A45BE">
      <w:pPr>
        <w:pStyle w:val="54"/>
      </w:pPr>
      <w:r w:rsidRPr="002909DB">
        <w:rPr>
          <w:rtl/>
        </w:rPr>
        <w:t>הספק יבצע בדיקת תכולה למיכל, שלגביו יוודא הספק כי כל יחידות התיוק השייכות אליו הוקלדו.</w:t>
      </w:r>
    </w:p>
    <w:p w14:paraId="0F9833BF" w14:textId="77777777" w:rsidR="00C34CB5" w:rsidRPr="002909DB" w:rsidRDefault="00C34CB5" w:rsidP="009A45BE">
      <w:pPr>
        <w:pStyle w:val="5f7"/>
        <w:rPr>
          <w:rtl/>
        </w:rPr>
      </w:pPr>
      <w:r w:rsidRPr="009A45BE">
        <w:rPr>
          <w:rtl/>
        </w:rPr>
        <w:t>סוגי</w:t>
      </w:r>
      <w:r w:rsidR="009A45BE">
        <w:rPr>
          <w:rtl/>
        </w:rPr>
        <w:t xml:space="preserve"> מפתוח</w:t>
      </w:r>
    </w:p>
    <w:p w14:paraId="5D05D3CB" w14:textId="77777777" w:rsidR="00C34CB5" w:rsidRPr="002909DB" w:rsidRDefault="00C34CB5" w:rsidP="009A45BE">
      <w:pPr>
        <w:pStyle w:val="6f"/>
      </w:pPr>
      <w:r w:rsidRPr="002909DB">
        <w:rPr>
          <w:rtl/>
        </w:rPr>
        <w:t>מפתוח בסיסי</w:t>
      </w:r>
    </w:p>
    <w:p w14:paraId="439AEF6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מפתוח בסיסי יבוצע לכל המיכלים.</w:t>
      </w:r>
    </w:p>
    <w:p w14:paraId="29E04340"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ביצוע מפתוח בסיסי של החומר הארכיוני כלול במחיר האחסון השנתי.</w:t>
      </w:r>
    </w:p>
    <w:p w14:paraId="1B80C47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המפתוח יעשה על בסיס נתוני תעודת המשלוח והנחיות המזמין.</w:t>
      </w:r>
    </w:p>
    <w:p w14:paraId="35FEF23C"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להלן פירוט המפתוח הבסיסי הנדרש עבור כל מיכל של חומר ארכיוני:</w:t>
      </w:r>
    </w:p>
    <w:p w14:paraId="109FC72F" w14:textId="097B6D9C"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t>מספר המיכל -מונה חד ערכי לכל מיכל (ברקוד)</w:t>
      </w:r>
    </w:p>
    <w:p w14:paraId="163918FA" w14:textId="77777777" w:rsidR="00E6668B" w:rsidRPr="002909DB" w:rsidRDefault="00E6668B"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Pr>
          <w:rFonts w:ascii="David" w:eastAsia="Batang" w:hAnsi="David" w:cs="David" w:hint="cs"/>
          <w:b/>
          <w:bCs/>
          <w:rtl/>
          <w:lang w:val="x-none" w:eastAsia="x-none"/>
        </w:rPr>
        <w:t>מספר המיכל במשרד (מספר ישן)</w:t>
      </w:r>
    </w:p>
    <w:p w14:paraId="5CA91251"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*שם המשרד</w:t>
      </w:r>
    </w:p>
    <w:p w14:paraId="5D3088C3"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t>*שם היחידה במשרד</w:t>
      </w:r>
    </w:p>
    <w:p w14:paraId="29FB8ACA"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b/>
          <w:bCs/>
          <w:rtl/>
          <w:lang w:val="x-none" w:eastAsia="x-none"/>
        </w:rPr>
        <w:t xml:space="preserve">*תאריך מיועד לביעור או להעברה לארכיון המדינה </w:t>
      </w:r>
      <w:r w:rsidRPr="002909DB">
        <w:rPr>
          <w:rFonts w:ascii="David" w:eastAsia="Batang" w:hAnsi="David" w:cs="David"/>
          <w:rtl/>
          <w:lang w:val="x-none" w:eastAsia="x-none"/>
        </w:rPr>
        <w:t>כפי שיימסר על ידי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הבהרה: במקרים חריגים נוהלי העבודה יתואמו עם המשרד המזמין.</w:t>
      </w:r>
    </w:p>
    <w:p w14:paraId="32083B14"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*תאריך הכניסה למגנזה</w:t>
      </w:r>
    </w:p>
    <w:p w14:paraId="00CF43FD"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אפיון החומר (סוג / נושא החומר).</w:t>
      </w:r>
    </w:p>
    <w:p w14:paraId="2A6FEC98"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 מידע על המיכל (שנים, מספרים, שמות, אותיות וכד').</w:t>
      </w:r>
    </w:p>
    <w:p w14:paraId="22D45917"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טווחי תאריכי החומר הארכיוני במיכלים (שנת פתיחה ושנת סגירה).</w:t>
      </w:r>
    </w:p>
    <w:p w14:paraId="476A8C7A" w14:textId="13FADD7B" w:rsidR="00C34CB5" w:rsidRPr="002909DB" w:rsidRDefault="00C34CB5" w:rsidP="00622B77">
      <w:pPr>
        <w:spacing w:line="360" w:lineRule="auto"/>
        <w:ind w:left="2184"/>
        <w:jc w:val="both"/>
        <w:rPr>
          <w:rFonts w:ascii="David" w:eastAsia="Batang" w:hAnsi="David" w:cs="David"/>
          <w:lang w:val="x-none" w:eastAsia="x-none"/>
        </w:rPr>
      </w:pPr>
      <w:r w:rsidRPr="004A02A8">
        <w:rPr>
          <w:rFonts w:ascii="David" w:hAnsi="David" w:cs="David"/>
          <w:rtl/>
        </w:rPr>
        <w:t>הסעיפים</w:t>
      </w:r>
      <w:r w:rsidRPr="002909DB">
        <w:rPr>
          <w:rFonts w:ascii="David" w:eastAsia="Batang" w:hAnsi="David" w:cs="David"/>
          <w:rtl/>
          <w:lang w:val="x-none" w:eastAsia="x-none"/>
        </w:rPr>
        <w:t xml:space="preserve"> המסומנים בכוכבית (*) הינם נתוני חובה שעל הספק להקליד למערכת המידע. במידה ומסיבה כלשהי החומר שהגיע לספק אינו מכיל נתונים</w:t>
      </w:r>
      <w:r w:rsidR="00622B77">
        <w:rPr>
          <w:rFonts w:ascii="David" w:eastAsia="Batang" w:hAnsi="David" w:cs="David" w:hint="cs"/>
          <w:rtl/>
          <w:lang w:val="x-none" w:eastAsia="x-none"/>
        </w:rPr>
        <w:t>,</w:t>
      </w:r>
      <w:r w:rsidRPr="002909DB">
        <w:rPr>
          <w:rFonts w:ascii="David" w:eastAsia="Batang" w:hAnsi="David" w:cs="David"/>
          <w:rtl/>
          <w:lang w:val="x-none" w:eastAsia="x-none"/>
        </w:rPr>
        <w:t xml:space="preserve"> אלו נדרש הספק לבקש השלמות מה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קודם קליטת החומר הארכיוני למערכת. </w:t>
      </w:r>
      <w:r w:rsidRPr="002909DB">
        <w:rPr>
          <w:rFonts w:ascii="David" w:eastAsia="Batang" w:hAnsi="David" w:cs="David"/>
          <w:b/>
          <w:bCs/>
          <w:rtl/>
          <w:lang w:val="x-none" w:eastAsia="x-none"/>
        </w:rPr>
        <w:t xml:space="preserve">בכל מקרה לא ייקלט חומר ארכיוני למגנזה ללא תאריך לביעור. </w:t>
      </w:r>
    </w:p>
    <w:p w14:paraId="5D9C0098"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קליטה ממוכנת מקובץ בקרה - קליטת רשימת תכולה (באקסל) למערכת המידע שתימסר ע"י נציג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תיחשב כמפתוח בסיסי.</w:t>
      </w:r>
    </w:p>
    <w:p w14:paraId="44CFA853"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מפתוח מדיה מגנטית ייחשב בכל מקרה כמפתוח בסיסי.</w:t>
      </w:r>
    </w:p>
    <w:p w14:paraId="6D796193" w14:textId="77777777" w:rsidR="00C34CB5" w:rsidRPr="002909DB" w:rsidRDefault="00C34CB5" w:rsidP="006C127E">
      <w:pPr>
        <w:pStyle w:val="6f"/>
        <w:rPr>
          <w:rtl/>
        </w:rPr>
      </w:pPr>
      <w:bookmarkStart w:id="339" w:name="_Ref79414951"/>
      <w:r w:rsidRPr="002909DB">
        <w:rPr>
          <w:rtl/>
        </w:rPr>
        <w:t>מפתוח מלא</w:t>
      </w:r>
      <w:bookmarkEnd w:id="339"/>
    </w:p>
    <w:p w14:paraId="64A1340B" w14:textId="77777777"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hAnsi="David" w:cs="David"/>
          <w:rtl/>
        </w:rPr>
        <w:t>מפתוח</w:t>
      </w:r>
      <w:r w:rsidRPr="002909DB">
        <w:rPr>
          <w:rFonts w:ascii="David" w:eastAsia="Batang" w:hAnsi="David" w:cs="David"/>
          <w:rtl/>
          <w:lang w:val="x-none" w:eastAsia="x-none"/>
        </w:rPr>
        <w:t xml:space="preserve"> מלא נחוץ כאשר הספק נדרש לבצע רישום מפורט של יחידות התיוק במיכל, ולהקליד</w:t>
      </w:r>
      <w:r w:rsidR="00652BBC">
        <w:rPr>
          <w:rFonts w:ascii="David" w:eastAsia="Batang" w:hAnsi="David" w:cs="David" w:hint="cs"/>
          <w:rtl/>
          <w:lang w:val="x-none" w:eastAsia="x-none"/>
        </w:rPr>
        <w:t>ן</w:t>
      </w:r>
      <w:r w:rsidRPr="002909DB">
        <w:rPr>
          <w:rFonts w:ascii="David" w:eastAsia="Batang" w:hAnsi="David" w:cs="David"/>
          <w:rtl/>
          <w:lang w:val="x-none" w:eastAsia="x-none"/>
        </w:rPr>
        <w:t xml:space="preserve"> למערכת המידע. </w:t>
      </w:r>
    </w:p>
    <w:p w14:paraId="17567CB7"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הספק אחראי להבטיח הקלדת פרטי המפתוח באופן מלא, מדויק ונכון.</w:t>
      </w:r>
    </w:p>
    <w:p w14:paraId="6BFB2F7A"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 xml:space="preserve">הספק ימפתח את החומר הארכיוני על פי הדרישות וההנחיות של כל </w:t>
      </w:r>
      <w:r w:rsidR="00622B77">
        <w:rPr>
          <w:rFonts w:ascii="David" w:eastAsia="Batang" w:hAnsi="David" w:cs="David" w:hint="cs"/>
          <w:rtl/>
          <w:lang w:val="x-none" w:eastAsia="x-none"/>
        </w:rPr>
        <w:t>מזמין</w:t>
      </w:r>
      <w:r w:rsidRPr="002909DB">
        <w:rPr>
          <w:rFonts w:ascii="David" w:hAnsi="David" w:cs="David"/>
          <w:rtl/>
        </w:rPr>
        <w:t xml:space="preserve"> ו</w:t>
      </w:r>
      <w:r w:rsidR="00622B77">
        <w:rPr>
          <w:rFonts w:ascii="David" w:eastAsia="Batang" w:hAnsi="David" w:cs="David" w:hint="cs"/>
          <w:rtl/>
          <w:lang w:val="x-none" w:eastAsia="x-none"/>
        </w:rPr>
        <w:t>מזמין</w:t>
      </w:r>
      <w:r w:rsidRPr="002909DB">
        <w:rPr>
          <w:rFonts w:ascii="David" w:hAnsi="David" w:cs="David"/>
          <w:rtl/>
        </w:rPr>
        <w:t xml:space="preserve"> ובהתאם לצרכים שלהם.</w:t>
      </w:r>
    </w:p>
    <w:p w14:paraId="1E59419A" w14:textId="36ACBACC" w:rsidR="00C34CB5" w:rsidRPr="00AB4D07" w:rsidRDefault="00C34CB5" w:rsidP="001F3021">
      <w:pPr>
        <w:numPr>
          <w:ilvl w:val="0"/>
          <w:numId w:val="87"/>
        </w:numPr>
        <w:tabs>
          <w:tab w:val="clear" w:pos="360"/>
          <w:tab w:val="num" w:pos="2160"/>
        </w:tabs>
        <w:spacing w:line="360" w:lineRule="auto"/>
        <w:ind w:left="2160"/>
        <w:jc w:val="both"/>
        <w:rPr>
          <w:rFonts w:ascii="David" w:hAnsi="David" w:cs="David"/>
        </w:rPr>
      </w:pPr>
      <w:r w:rsidRPr="00AB4D07">
        <w:rPr>
          <w:rFonts w:ascii="David" w:eastAsia="Batang" w:hAnsi="David" w:cs="David"/>
          <w:rtl/>
          <w:lang w:val="x-none" w:eastAsia="x-none"/>
        </w:rPr>
        <w:t xml:space="preserve">המפתוח יכלול תאריך הפתיחה והסגירה של יחידות התיוק. כאשר זמני הפתיחה והסגירה לא מצוינים על גבי כריכת יחידת התיוק, יש להוציא את הפרטים מתוך המסמכים </w:t>
      </w:r>
      <w:r w:rsidR="00603E95" w:rsidRPr="00AB4D07">
        <w:rPr>
          <w:rFonts w:ascii="David" w:eastAsia="Batang" w:hAnsi="David" w:cs="David"/>
          <w:rtl/>
          <w:lang w:val="x-none" w:eastAsia="x-none"/>
        </w:rPr>
        <w:t>שב</w:t>
      </w:r>
      <w:r w:rsidR="00603E95">
        <w:rPr>
          <w:rFonts w:ascii="David" w:eastAsia="Batang" w:hAnsi="David" w:cs="David" w:hint="cs"/>
          <w:rtl/>
          <w:lang w:val="x-none" w:eastAsia="x-none"/>
        </w:rPr>
        <w:t>יחידת התיוק</w:t>
      </w:r>
      <w:r w:rsidRPr="00AB4D07">
        <w:rPr>
          <w:rFonts w:ascii="David" w:eastAsia="Batang" w:hAnsi="David" w:cs="David"/>
          <w:rtl/>
          <w:lang w:val="x-none" w:eastAsia="x-none"/>
        </w:rPr>
        <w:t>.</w:t>
      </w:r>
      <w:r w:rsidR="00AB4D07" w:rsidRPr="00AB4D07">
        <w:rPr>
          <w:rFonts w:ascii="David" w:eastAsia="Batang" w:hAnsi="David" w:cs="David" w:hint="cs"/>
          <w:rtl/>
          <w:lang w:val="x-none" w:eastAsia="x-none"/>
        </w:rPr>
        <w:t xml:space="preserve"> </w:t>
      </w:r>
      <w:r w:rsidRPr="00AB4D07">
        <w:rPr>
          <w:rFonts w:ascii="David" w:hAnsi="David" w:cs="David"/>
          <w:rtl/>
        </w:rPr>
        <w:t>לכל שדה בקובץ המפתוח יוסיף הספק את מלוא הפרטים הרלוונטיים לשם מפתוח של הרשומה. כמות השדות בפועל תיקבע על פי הגדרת המזמין.</w:t>
      </w:r>
    </w:p>
    <w:p w14:paraId="6136622C" w14:textId="77777777" w:rsidR="00C34CB5" w:rsidRPr="002909DB" w:rsidRDefault="00C34CB5" w:rsidP="006C127E">
      <w:pPr>
        <w:spacing w:line="360" w:lineRule="auto"/>
        <w:ind w:left="2175"/>
        <w:rPr>
          <w:rFonts w:ascii="David" w:hAnsi="David" w:cs="David"/>
          <w:rtl/>
        </w:rPr>
      </w:pPr>
      <w:r w:rsidRPr="002909DB">
        <w:rPr>
          <w:rFonts w:ascii="David" w:hAnsi="David" w:cs="David"/>
          <w:rtl/>
        </w:rPr>
        <w:t>המזמין יהא רשאי, מעת לעת ועל פי צרכיו, לשנות את הגדרות המפתוח.</w:t>
      </w:r>
    </w:p>
    <w:p w14:paraId="7E6118C8"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משרד שמזמין מפתוח מלא, ישלם בתמורה תשלום חד פעמי למפתוח של עד שישה שדות.</w:t>
      </w:r>
    </w:p>
    <w:p w14:paraId="6E00B8F3" w14:textId="22705FFB"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eastAsia="Batang" w:hAnsi="David" w:cs="David"/>
          <w:rtl/>
          <w:lang w:val="x-none" w:eastAsia="x-none"/>
        </w:rPr>
        <w:t>אם נדרש ה</w:t>
      </w:r>
      <w:r w:rsidR="00117C24">
        <w:rPr>
          <w:rFonts w:ascii="David" w:eastAsia="Batang" w:hAnsi="David" w:cs="David" w:hint="cs"/>
          <w:rtl/>
          <w:lang w:val="x-none" w:eastAsia="x-none"/>
        </w:rPr>
        <w:t>מזמין</w:t>
      </w:r>
      <w:r w:rsidRPr="002909DB">
        <w:rPr>
          <w:rFonts w:ascii="David" w:eastAsia="Batang" w:hAnsi="David" w:cs="David"/>
          <w:rtl/>
          <w:lang w:val="x-none" w:eastAsia="x-none"/>
        </w:rPr>
        <w:t xml:space="preserve"> למפתוח העולה על שישה שדות ליחידת תיוק אחת, ישולם החלק היחסי הנגזר מהמחיר למפתוח מלא המוצע במסגרת ה</w:t>
      </w:r>
      <w:r>
        <w:rPr>
          <w:rFonts w:ascii="David" w:eastAsia="Batang" w:hAnsi="David" w:cs="David" w:hint="cs"/>
          <w:rtl/>
          <w:lang w:val="x-none" w:eastAsia="x-none"/>
        </w:rPr>
        <w:t>מחירון</w:t>
      </w:r>
      <w:r w:rsidRPr="002909DB">
        <w:rPr>
          <w:rFonts w:ascii="David" w:eastAsia="Batang" w:hAnsi="David" w:cs="David"/>
          <w:rtl/>
          <w:lang w:val="x-none" w:eastAsia="x-none"/>
        </w:rPr>
        <w:t>.</w:t>
      </w:r>
    </w:p>
    <w:p w14:paraId="2CC42BB4" w14:textId="77777777" w:rsidR="00C34CB5" w:rsidRPr="002909DB" w:rsidRDefault="00C34CB5" w:rsidP="006C127E">
      <w:pPr>
        <w:pStyle w:val="6f"/>
        <w:rPr>
          <w:rFonts w:eastAsia="Batang"/>
          <w:rtl/>
        </w:rPr>
      </w:pPr>
      <w:r w:rsidRPr="002909DB">
        <w:rPr>
          <w:rFonts w:eastAsia="Batang"/>
          <w:rtl/>
        </w:rPr>
        <w:t>מפתוח משלים / שינוי למפתוח קיים</w:t>
      </w:r>
    </w:p>
    <w:p w14:paraId="7CCD61BE" w14:textId="77777777" w:rsidR="00C34CB5" w:rsidRPr="002909DB" w:rsidRDefault="00117C24" w:rsidP="001F3021">
      <w:pPr>
        <w:numPr>
          <w:ilvl w:val="0"/>
          <w:numId w:val="88"/>
        </w:numPr>
        <w:tabs>
          <w:tab w:val="clear" w:pos="360"/>
          <w:tab w:val="num" w:pos="2160"/>
        </w:tabs>
        <w:spacing w:line="360" w:lineRule="auto"/>
        <w:ind w:left="2160"/>
        <w:jc w:val="both"/>
        <w:rPr>
          <w:rFonts w:ascii="David" w:eastAsia="Batang" w:hAnsi="David" w:cs="David"/>
          <w:rtl/>
          <w:lang w:val="x-none" w:eastAsia="x-none"/>
        </w:rPr>
      </w:pPr>
      <w:r>
        <w:rPr>
          <w:rFonts w:ascii="David" w:eastAsia="Batang" w:hAnsi="David" w:cs="David" w:hint="cs"/>
          <w:rtl/>
          <w:lang w:val="x-none" w:eastAsia="x-none"/>
        </w:rPr>
        <w:t>מזמין</w:t>
      </w:r>
      <w:r w:rsidR="00C34CB5" w:rsidRPr="002909DB">
        <w:rPr>
          <w:rFonts w:ascii="David" w:eastAsia="Batang" w:hAnsi="David" w:cs="David"/>
          <w:rtl/>
          <w:lang w:val="x-none" w:eastAsia="x-none"/>
        </w:rPr>
        <w:t xml:space="preserve"> הנדרש להשלמת מפתוח ו/או לשינוי למפתוח יחידות תיוק קיימות ישלם בתמורה תשלום נוסף חד פעמי להשלמה/שינוי, של עד שישה שדות. </w:t>
      </w:r>
    </w:p>
    <w:p w14:paraId="6E2BAF8E"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rPr>
      </w:pPr>
      <w:r w:rsidRPr="002909DB">
        <w:rPr>
          <w:rFonts w:ascii="David" w:hAnsi="David" w:cs="David"/>
          <w:rtl/>
        </w:rPr>
        <w:t>במקרים בהם החומר הנשלח אינו תקין/מלא ימפתח הספק את החומר באופן זמני תחת זיהוי נפרד. דוח המפתוח הזמני יועבר ל</w:t>
      </w:r>
      <w:r w:rsidR="00117C24">
        <w:rPr>
          <w:rFonts w:ascii="David" w:eastAsia="Batang" w:hAnsi="David" w:cs="David" w:hint="cs"/>
          <w:rtl/>
          <w:lang w:val="x-none" w:eastAsia="x-none"/>
        </w:rPr>
        <w:t>מזמין</w:t>
      </w:r>
      <w:r w:rsidRPr="002909DB">
        <w:rPr>
          <w:rFonts w:ascii="David" w:hAnsi="David" w:cs="David"/>
          <w:rtl/>
        </w:rPr>
        <w:t xml:space="preserve"> להשלמה וטיפול. </w:t>
      </w:r>
    </w:p>
    <w:p w14:paraId="1CFACC68"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b/>
          <w:bCs/>
          <w:rtl/>
        </w:rPr>
      </w:pPr>
      <w:r w:rsidRPr="002909DB">
        <w:rPr>
          <w:rFonts w:ascii="David" w:hAnsi="David" w:cs="David"/>
          <w:rtl/>
        </w:rPr>
        <w:t>ידוע כי ישנם מיכלים שנקלטו במתקן הגניזה בעבר ולא נרשמו כנדרש. לפי דרישת המזמין, על הספק להוריד את המיכלים הנדרשים מהמדפים ולתקן את המפתוח בהתאם לנדרש ע"י המזמין לרבות השלמת נתונים בהתאם לנדרש במפתוח המלא. בסיום התהליך יש לבצע קליטה מחדש של המיכל/ים במגנזה.</w:t>
      </w:r>
      <w:r w:rsidRPr="002909DB">
        <w:rPr>
          <w:rFonts w:ascii="David" w:hAnsi="David" w:cs="David"/>
          <w:b/>
          <w:bCs/>
          <w:rtl/>
        </w:rPr>
        <w:t xml:space="preserve"> </w:t>
      </w:r>
    </w:p>
    <w:p w14:paraId="5C8061F5" w14:textId="77777777" w:rsidR="00C34CB5" w:rsidRPr="002909DB" w:rsidRDefault="00C34CB5" w:rsidP="00324446">
      <w:pPr>
        <w:spacing w:line="360" w:lineRule="auto"/>
        <w:ind w:left="1759"/>
        <w:jc w:val="both"/>
        <w:rPr>
          <w:rFonts w:ascii="David" w:hAnsi="David" w:cs="David"/>
          <w:b/>
          <w:bCs/>
        </w:rPr>
      </w:pPr>
      <w:r w:rsidRPr="002909DB">
        <w:rPr>
          <w:rFonts w:ascii="David" w:hAnsi="David" w:cs="David"/>
          <w:b/>
          <w:bCs/>
          <w:rtl/>
        </w:rPr>
        <w:t>במצב זה יתוגמל הספק בתשלום עבור מפתוח מלא גם אם בפועל נדרש מפתוח בסיסי בלבד.</w:t>
      </w:r>
    </w:p>
    <w:p w14:paraId="443AEC57" w14:textId="77777777" w:rsidR="00C34CB5" w:rsidRPr="002909DB" w:rsidRDefault="00C34CB5" w:rsidP="00324446">
      <w:pPr>
        <w:pStyle w:val="54"/>
        <w:rPr>
          <w:rtl/>
        </w:rPr>
      </w:pPr>
      <w:r w:rsidRPr="002909DB">
        <w:rPr>
          <w:rtl/>
        </w:rPr>
        <w:t xml:space="preserve">לאחר סיום תהליך המפתוח של המשלוח שהתקבל מהמזמין, יארוז הספק את יחידות התיוק במיכלים המקוריים. </w:t>
      </w:r>
    </w:p>
    <w:p w14:paraId="23899482" w14:textId="77777777" w:rsidR="00C34CB5" w:rsidRPr="002909DB" w:rsidRDefault="00C34CB5" w:rsidP="00324446">
      <w:pPr>
        <w:pStyle w:val="54"/>
      </w:pPr>
      <w:r w:rsidRPr="002909DB">
        <w:rPr>
          <w:rtl/>
        </w:rPr>
        <w:t>אופן אריזת החומר הארכיוני מחדש יבטיח שניתן יהיה להגיע אל כל מסמך, יחידת תיוק, מדיה מגנטית בצורה מהירה וחד ערכית, על פי ברקוד.</w:t>
      </w:r>
    </w:p>
    <w:p w14:paraId="7012FCF7" w14:textId="77777777" w:rsidR="00C34CB5" w:rsidRPr="002909DB" w:rsidRDefault="00C34CB5" w:rsidP="00324446">
      <w:pPr>
        <w:pStyle w:val="54"/>
        <w:rPr>
          <w:b/>
          <w:bCs/>
          <w:rtl/>
        </w:rPr>
      </w:pPr>
      <w:r w:rsidRPr="002909DB">
        <w:rPr>
          <w:b/>
          <w:bCs/>
          <w:rtl/>
        </w:rPr>
        <w:t xml:space="preserve">הספק ידווח למזמין אודות פרטי החומר הנקלט/המוקלד של המשלוח, באמצעות דוח קליטה אשר יופק ממערכת המידע במגנזה, וישלח קובץ למזמין על פי המתכונת שתידרש על ידו. </w:t>
      </w:r>
    </w:p>
    <w:p w14:paraId="237F8359" w14:textId="4C9A014C" w:rsidR="00C34CB5" w:rsidRPr="002909DB" w:rsidRDefault="008E010C" w:rsidP="008E010C">
      <w:pPr>
        <w:pStyle w:val="54"/>
        <w:rPr>
          <w:rtl/>
        </w:rPr>
      </w:pPr>
      <w:r>
        <w:rPr>
          <w:rFonts w:hint="cs"/>
          <w:rtl/>
        </w:rPr>
        <w:t>כ</w:t>
      </w:r>
      <w:r w:rsidR="00BE1306">
        <w:rPr>
          <w:rFonts w:hint="cs"/>
          <w:rtl/>
        </w:rPr>
        <w:t>כל ש</w:t>
      </w:r>
      <w:r w:rsidR="00C34CB5" w:rsidRPr="002909DB">
        <w:rPr>
          <w:rtl/>
        </w:rPr>
        <w:t>התקבל חומר ארכיוני שאינו נ</w:t>
      </w:r>
      <w:r>
        <w:rPr>
          <w:rtl/>
        </w:rPr>
        <w:t>יתן לזיהוי והקלדה (כגון: חסר שם</w:t>
      </w:r>
      <w:r>
        <w:rPr>
          <w:rFonts w:hint="cs"/>
          <w:rtl/>
        </w:rPr>
        <w:t xml:space="preserve"> יחידת</w:t>
      </w:r>
      <w:r w:rsidR="00603E95">
        <w:rPr>
          <w:rFonts w:hint="cs"/>
          <w:rtl/>
        </w:rPr>
        <w:t xml:space="preserve"> התיוק</w:t>
      </w:r>
      <w:r w:rsidR="00AF7310">
        <w:rPr>
          <w:rtl/>
        </w:rPr>
        <w:t>, ש</w:t>
      </w:r>
      <w:r w:rsidR="00603E95">
        <w:rPr>
          <w:rFonts w:hint="cs"/>
          <w:rtl/>
        </w:rPr>
        <w:t>יחידת התיוק</w:t>
      </w:r>
      <w:r w:rsidR="00603E95" w:rsidRPr="002909DB">
        <w:rPr>
          <w:rtl/>
        </w:rPr>
        <w:t xml:space="preserve"> </w:t>
      </w:r>
      <w:r w:rsidR="00C34CB5" w:rsidRPr="002909DB">
        <w:rPr>
          <w:rtl/>
        </w:rPr>
        <w:t xml:space="preserve">אינו ברור, מסמכים לא מאוגדים וכו') על הספק להפיק רשימת חריגים אשר יפרטו את יחידות התיוק לגביהן קיימת אי תאימות. רשימת החריגים תצורף לדוח קליטת החומר הארכיוני ותשלח למזמין. </w:t>
      </w:r>
    </w:p>
    <w:p w14:paraId="6DDEAB4C" w14:textId="77777777" w:rsidR="00C34CB5" w:rsidRPr="002909DB" w:rsidRDefault="00C34CB5" w:rsidP="00324446">
      <w:pPr>
        <w:pStyle w:val="54"/>
        <w:rPr>
          <w:rtl/>
        </w:rPr>
      </w:pPr>
      <w:bookmarkStart w:id="340" w:name="_Ref79414901"/>
      <w:r w:rsidRPr="002909DB">
        <w:rPr>
          <w:rtl/>
        </w:rPr>
        <w:t>במידה ומדובר בחומר רגיש</w:t>
      </w:r>
      <w:r>
        <w:rPr>
          <w:rtl/>
        </w:rPr>
        <w:t xml:space="preserve"> </w:t>
      </w:r>
      <w:r w:rsidRPr="002909DB">
        <w:rPr>
          <w:rtl/>
        </w:rPr>
        <w:t>-</w:t>
      </w:r>
      <w:r>
        <w:rPr>
          <w:rtl/>
        </w:rPr>
        <w:t xml:space="preserve"> </w:t>
      </w:r>
      <w:r w:rsidRPr="002909DB">
        <w:rPr>
          <w:rtl/>
        </w:rPr>
        <w:t>יישלח החומר באופן ידני למזמין.</w:t>
      </w:r>
      <w:bookmarkEnd w:id="340"/>
      <w:r w:rsidRPr="002909DB">
        <w:rPr>
          <w:rtl/>
        </w:rPr>
        <w:t xml:space="preserve"> </w:t>
      </w:r>
    </w:p>
    <w:p w14:paraId="125E64C5" w14:textId="77777777" w:rsidR="00C34CB5" w:rsidRDefault="00C34CB5" w:rsidP="00117C24">
      <w:pPr>
        <w:pStyle w:val="54"/>
      </w:pPr>
      <w:r>
        <w:rPr>
          <w:rtl/>
        </w:rPr>
        <w:t>נציג ה</w:t>
      </w:r>
      <w:r w:rsidR="00117C24">
        <w:rPr>
          <w:rFonts w:eastAsia="Batang" w:hint="cs"/>
          <w:rtl/>
          <w:lang w:val="x-none" w:eastAsia="x-none"/>
        </w:rPr>
        <w:t>מזמין</w:t>
      </w:r>
      <w:r>
        <w:rPr>
          <w:rtl/>
        </w:rPr>
        <w:t xml:space="preserve"> יבדוק את דוח הקליטה לרבות רשימת החריגים, מידע חסר, יבצע תיקונים והגהה במידת הצורך, ויפיק דוח שגויים והנחיות לטיפול בחריגים. המזמין יעביר את דוח השגויים וההנחיות הנדרשות להשלמת המידע החסר ולטיפול בחריגים תוך 7 ימי עבודה.</w:t>
      </w:r>
    </w:p>
    <w:p w14:paraId="4A4C8B3E" w14:textId="21A564B3" w:rsidR="00C34CB5" w:rsidRDefault="00C34CB5" w:rsidP="00324446">
      <w:pPr>
        <w:pStyle w:val="54"/>
        <w:rPr>
          <w:rtl/>
        </w:rPr>
      </w:pPr>
      <w:r>
        <w:rPr>
          <w:rtl/>
        </w:rPr>
        <w:t xml:space="preserve">עם קבלת דוח השגויים וההנחיות המזמין, הספק ישלוף את </w:t>
      </w:r>
      <w:r w:rsidR="00603E95">
        <w:rPr>
          <w:rFonts w:hint="cs"/>
          <w:rtl/>
        </w:rPr>
        <w:t>יחידות התיוק</w:t>
      </w:r>
      <w:r w:rsidR="00603E95">
        <w:rPr>
          <w:rtl/>
        </w:rPr>
        <w:t xml:space="preserve"> </w:t>
      </w:r>
      <w:r>
        <w:rPr>
          <w:rtl/>
        </w:rPr>
        <w:t>מתוך המיכלים, ישלים את המידע החסר, יתקן את שגיאות ההקלדה, ויעדכן את מערכת המידע שברשותו</w:t>
      </w:r>
      <w:r>
        <w:t>.</w:t>
      </w:r>
      <w:r>
        <w:rPr>
          <w:rtl/>
        </w:rPr>
        <w:t xml:space="preserve"> </w:t>
      </w:r>
    </w:p>
    <w:p w14:paraId="7586B3C5" w14:textId="5CB663B0" w:rsidR="00C34CB5" w:rsidRDefault="00C34CB5" w:rsidP="0009361D">
      <w:pPr>
        <w:pStyle w:val="54"/>
        <w:rPr>
          <w:rtl/>
        </w:rPr>
      </w:pPr>
      <w:r>
        <w:rPr>
          <w:rtl/>
        </w:rPr>
        <w:t>בסיום ביצוע התיקונים כנדרש, יעביר הספק ל</w:t>
      </w:r>
      <w:r w:rsidR="00117C24">
        <w:rPr>
          <w:rFonts w:eastAsia="Batang" w:hint="cs"/>
          <w:rtl/>
          <w:lang w:val="x-none" w:eastAsia="x-none"/>
        </w:rPr>
        <w:t>מזמין</w:t>
      </w:r>
      <w:r>
        <w:rPr>
          <w:rtl/>
        </w:rPr>
        <w:t xml:space="preserve"> קובץ קליטה חדש לאישורו. </w:t>
      </w:r>
      <w:r>
        <w:rPr>
          <w:b/>
          <w:bCs/>
          <w:rtl/>
        </w:rPr>
        <w:t>על הספק לקבל מהמזמין אישור סופי לקליטה של המשלוח,</w:t>
      </w:r>
      <w:r>
        <w:rPr>
          <w:rtl/>
        </w:rPr>
        <w:t xml:space="preserve"> וזאת לאחר סיום הטיפול בהשלמת המידע החסר, תיקוני ההקלדה, בשגויים ו/או בחריגים</w:t>
      </w:r>
      <w:r w:rsidR="0009361D">
        <w:rPr>
          <w:rFonts w:hint="cs"/>
          <w:rtl/>
        </w:rPr>
        <w:t xml:space="preserve"> (ראה נספח</w:t>
      </w:r>
      <w:r w:rsidR="00CE2788">
        <w:rPr>
          <w:rFonts w:hint="cs"/>
          <w:rtl/>
        </w:rPr>
        <w:t xml:space="preserve"> אבטחת מידע </w:t>
      </w:r>
      <w:r w:rsidR="0009361D">
        <w:rPr>
          <w:rFonts w:hint="cs"/>
          <w:rtl/>
        </w:rPr>
        <w:t xml:space="preserve"> להסכם ההתקשרות</w:t>
      </w:r>
      <w:r w:rsidR="00CA610B">
        <w:rPr>
          <w:rFonts w:hint="cs"/>
          <w:rtl/>
        </w:rPr>
        <w:t>)</w:t>
      </w:r>
      <w:r>
        <w:rPr>
          <w:rtl/>
        </w:rPr>
        <w:t>.</w:t>
      </w:r>
    </w:p>
    <w:p w14:paraId="4BAB7C22" w14:textId="77777777" w:rsidR="00C34CB5" w:rsidRDefault="00C34CB5" w:rsidP="00324446">
      <w:pPr>
        <w:pStyle w:val="54"/>
        <w:rPr>
          <w:rtl/>
        </w:rPr>
      </w:pPr>
      <w:r w:rsidRPr="002909DB">
        <w:rPr>
          <w:rtl/>
        </w:rPr>
        <w:t>הספק לא יקבל תמורה על משלוח שהמזמין טרם העביר את</w:t>
      </w:r>
      <w:r>
        <w:rPr>
          <w:rFonts w:hint="cs"/>
          <w:rtl/>
        </w:rPr>
        <w:t xml:space="preserve"> </w:t>
      </w:r>
      <w:r w:rsidRPr="002909DB">
        <w:rPr>
          <w:rtl/>
        </w:rPr>
        <w:t>אישורו הסופי על תקינות קליטתו (מפתוח ואריזה).</w:t>
      </w:r>
    </w:p>
    <w:p w14:paraId="0CC61007" w14:textId="77777777" w:rsidR="00C34CB5" w:rsidRDefault="008B0E74" w:rsidP="003907FE">
      <w:pPr>
        <w:pStyle w:val="4ff0"/>
        <w:rPr>
          <w:rtl/>
        </w:rPr>
      </w:pPr>
      <w:r w:rsidRPr="006238E0">
        <w:rPr>
          <w:rtl/>
        </w:rPr>
        <w:t>שמירה ואחסון החומר הארכיוני</w:t>
      </w:r>
    </w:p>
    <w:p w14:paraId="256190B2" w14:textId="77777777" w:rsidR="008B0E74" w:rsidRPr="002909DB" w:rsidRDefault="008B0E74" w:rsidP="008B0E74">
      <w:pPr>
        <w:pStyle w:val="54"/>
        <w:rPr>
          <w:rtl/>
        </w:rPr>
      </w:pPr>
      <w:r w:rsidRPr="002909DB">
        <w:rPr>
          <w:rtl/>
        </w:rPr>
        <w:t>הספק יאחסן את החומר הארכיוני במגנזה עד לתום תקופת המכרז או עד למועד הביעור, המוקדם מבין השניים.</w:t>
      </w:r>
    </w:p>
    <w:p w14:paraId="2AF8C053" w14:textId="463729AB" w:rsidR="008B0E74" w:rsidRPr="002909DB" w:rsidRDefault="008B0E74" w:rsidP="004C00E9">
      <w:pPr>
        <w:pStyle w:val="54"/>
      </w:pPr>
      <w:r w:rsidRPr="002909DB">
        <w:rPr>
          <w:rtl/>
        </w:rPr>
        <w:t xml:space="preserve">החומר הארכיוני שלגביו תידרש שמירה בתנאי </w:t>
      </w:r>
      <w:r w:rsidR="00E44223">
        <w:rPr>
          <w:rFonts w:hint="cs"/>
          <w:rtl/>
        </w:rPr>
        <w:t xml:space="preserve">אחסון </w:t>
      </w:r>
      <w:r w:rsidRPr="002909DB">
        <w:rPr>
          <w:rtl/>
        </w:rPr>
        <w:t>מיוחדים</w:t>
      </w:r>
      <w:r w:rsidR="00E44223">
        <w:rPr>
          <w:rFonts w:hint="cs"/>
          <w:rtl/>
        </w:rPr>
        <w:t>,</w:t>
      </w:r>
      <w:r w:rsidR="00FB5B2B">
        <w:rPr>
          <w:rFonts w:hint="cs"/>
          <w:rtl/>
        </w:rPr>
        <w:t xml:space="preserve"> </w:t>
      </w:r>
      <w:r w:rsidRPr="002909DB">
        <w:rPr>
          <w:rtl/>
        </w:rPr>
        <w:t>יאוחסן במתקן נפרד בתוך המגנז</w:t>
      </w:r>
      <w:r w:rsidR="009B06C9">
        <w:rPr>
          <w:rtl/>
        </w:rPr>
        <w:t>ה שיענה על הדרישות המופיעות ב</w:t>
      </w:r>
      <w:r w:rsidR="009B06C9">
        <w:rPr>
          <w:rFonts w:hint="cs"/>
          <w:rtl/>
        </w:rPr>
        <w:t xml:space="preserve">סעיף </w:t>
      </w:r>
      <w:r w:rsidR="004C00E9">
        <w:rPr>
          <w:rtl/>
        </w:rPr>
        <w:fldChar w:fldCharType="begin"/>
      </w:r>
      <w:r w:rsidR="004C00E9">
        <w:rPr>
          <w:rtl/>
        </w:rPr>
        <w:instrText xml:space="preserve"> </w:instrText>
      </w:r>
      <w:r w:rsidR="004C00E9">
        <w:rPr>
          <w:rFonts w:hint="cs"/>
        </w:rPr>
        <w:instrText>REF</w:instrText>
      </w:r>
      <w:r w:rsidR="004C00E9">
        <w:rPr>
          <w:rFonts w:hint="cs"/>
          <w:rtl/>
        </w:rPr>
        <w:instrText xml:space="preserve"> _</w:instrText>
      </w:r>
      <w:r w:rsidR="004C00E9">
        <w:rPr>
          <w:rFonts w:hint="cs"/>
        </w:rPr>
        <w:instrText>Ref97551889 \r \h</w:instrText>
      </w:r>
      <w:r w:rsidR="004C00E9">
        <w:rPr>
          <w:rtl/>
        </w:rPr>
        <w:instrText xml:space="preserve"> </w:instrText>
      </w:r>
      <w:r w:rsidR="004C00E9">
        <w:rPr>
          <w:rtl/>
        </w:rPr>
      </w:r>
      <w:r w:rsidR="004C00E9">
        <w:rPr>
          <w:rtl/>
        </w:rPr>
        <w:fldChar w:fldCharType="separate"/>
      </w:r>
      <w:r w:rsidR="00316A6D">
        <w:rPr>
          <w:cs/>
        </w:rPr>
        <w:t>‎</w:t>
      </w:r>
      <w:r w:rsidR="00316A6D">
        <w:t>2.15.5.4</w:t>
      </w:r>
      <w:r w:rsidR="004C00E9">
        <w:rPr>
          <w:rtl/>
        </w:rPr>
        <w:fldChar w:fldCharType="end"/>
      </w:r>
      <w:r w:rsidR="004C00E9">
        <w:rPr>
          <w:rFonts w:hint="cs"/>
          <w:rtl/>
        </w:rPr>
        <w:t xml:space="preserve"> </w:t>
      </w:r>
      <w:r w:rsidR="00F34411">
        <w:rPr>
          <w:rFonts w:hint="cs"/>
          <w:rtl/>
        </w:rPr>
        <w:t xml:space="preserve">ו- </w:t>
      </w:r>
      <w:r w:rsidR="004C00E9">
        <w:rPr>
          <w:rtl/>
        </w:rPr>
        <w:fldChar w:fldCharType="begin"/>
      </w:r>
      <w:r w:rsidR="004C00E9">
        <w:rPr>
          <w:rtl/>
        </w:rPr>
        <w:instrText xml:space="preserve"> </w:instrText>
      </w:r>
      <w:r w:rsidR="004C00E9">
        <w:instrText>REF</w:instrText>
      </w:r>
      <w:r w:rsidR="004C00E9">
        <w:rPr>
          <w:rtl/>
        </w:rPr>
        <w:instrText xml:space="preserve"> _</w:instrText>
      </w:r>
      <w:r w:rsidR="004C00E9">
        <w:instrText>Ref97551921 \r \h</w:instrText>
      </w:r>
      <w:r w:rsidR="004C00E9">
        <w:rPr>
          <w:rtl/>
        </w:rPr>
        <w:instrText xml:space="preserve"> </w:instrText>
      </w:r>
      <w:r w:rsidR="004C00E9">
        <w:rPr>
          <w:rtl/>
        </w:rPr>
      </w:r>
      <w:r w:rsidR="004C00E9">
        <w:rPr>
          <w:rtl/>
        </w:rPr>
        <w:fldChar w:fldCharType="separate"/>
      </w:r>
      <w:r w:rsidR="00316A6D">
        <w:rPr>
          <w:cs/>
        </w:rPr>
        <w:t>‎</w:t>
      </w:r>
      <w:r w:rsidR="00316A6D">
        <w:t>2.15.5.5</w:t>
      </w:r>
      <w:r w:rsidR="004C00E9">
        <w:rPr>
          <w:rtl/>
        </w:rPr>
        <w:fldChar w:fldCharType="end"/>
      </w:r>
      <w:r w:rsidR="004C00E9">
        <w:rPr>
          <w:rFonts w:hint="cs"/>
          <w:rtl/>
        </w:rPr>
        <w:t>.</w:t>
      </w:r>
    </w:p>
    <w:p w14:paraId="23F70AD1" w14:textId="77777777" w:rsidR="008B0E74" w:rsidRPr="002909DB" w:rsidRDefault="008B0E74" w:rsidP="008B0E74">
      <w:pPr>
        <w:pStyle w:val="54"/>
      </w:pPr>
      <w:r w:rsidRPr="002909DB">
        <w:rPr>
          <w:rtl/>
        </w:rPr>
        <w:t>בכל עת בה נמצא החומר הארכיוני בידי הספק ינהל הספק מעקב אחר מיקומו המדויק של כל מיכל, ויספק כל יחידת תיוק/מיכל</w:t>
      </w:r>
      <w:r w:rsidRPr="002909DB">
        <w:rPr>
          <w:b/>
          <w:bCs/>
          <w:rtl/>
        </w:rPr>
        <w:t>/</w:t>
      </w:r>
      <w:r w:rsidRPr="002909DB">
        <w:rPr>
          <w:rtl/>
        </w:rPr>
        <w:t>מדיה מגנטית שידרוש המזמין, והכל כמפורט במסמכי המכרז.</w:t>
      </w:r>
    </w:p>
    <w:p w14:paraId="5766C586" w14:textId="77777777" w:rsidR="008B0E74" w:rsidRDefault="008B0E74" w:rsidP="008B0E74">
      <w:pPr>
        <w:pStyle w:val="54"/>
        <w:rPr>
          <w:b/>
          <w:bCs/>
          <w:rtl/>
        </w:rPr>
      </w:pPr>
      <w:r w:rsidRPr="002909DB">
        <w:rPr>
          <w:rtl/>
        </w:rPr>
        <w:t>על הספק להחליף, על חשבונו, מיכלים בלויים או פגומים במיכלים חדשים.</w:t>
      </w:r>
    </w:p>
    <w:p w14:paraId="1CB4781A" w14:textId="713FC87A" w:rsidR="008B0E74" w:rsidRDefault="008B0E74" w:rsidP="003907FE">
      <w:pPr>
        <w:pStyle w:val="4ff0"/>
        <w:rPr>
          <w:rtl/>
        </w:rPr>
      </w:pPr>
      <w:r w:rsidRPr="006238E0">
        <w:rPr>
          <w:rtl/>
        </w:rPr>
        <w:t>אחסנה עמוקה של החומר הארכיוני</w:t>
      </w:r>
    </w:p>
    <w:p w14:paraId="52704FCA" w14:textId="77777777" w:rsidR="008B0E74" w:rsidRPr="002909DB" w:rsidRDefault="008B0E74" w:rsidP="003226BE">
      <w:pPr>
        <w:pStyle w:val="54"/>
      </w:pPr>
      <w:r w:rsidRPr="002909DB">
        <w:rPr>
          <w:rtl/>
        </w:rPr>
        <w:t xml:space="preserve">אחסנה עמוקה </w:t>
      </w:r>
      <w:r w:rsidR="003226BE">
        <w:rPr>
          <w:rFonts w:hint="cs"/>
          <w:rtl/>
        </w:rPr>
        <w:t>מוגדרת כש</w:t>
      </w:r>
      <w:r w:rsidRPr="002909DB">
        <w:rPr>
          <w:rtl/>
        </w:rPr>
        <w:t>מירה ואחסנה ארוכת טווח של החומר הארכיוני ללא דרישה לביצוע שירותי שליפה מצד המזמין.</w:t>
      </w:r>
    </w:p>
    <w:p w14:paraId="39B1EA20" w14:textId="7E27D172" w:rsidR="008B0E74" w:rsidRPr="002909DB" w:rsidRDefault="008B0E74" w:rsidP="00C21E4D">
      <w:pPr>
        <w:pStyle w:val="54"/>
      </w:pPr>
      <w:r w:rsidRPr="002909DB">
        <w:rPr>
          <w:rtl/>
        </w:rPr>
        <w:t xml:space="preserve">מנגנון התמחור </w:t>
      </w:r>
      <w:r w:rsidR="003226BE">
        <w:rPr>
          <w:rFonts w:hint="cs"/>
          <w:rtl/>
        </w:rPr>
        <w:t>כולל</w:t>
      </w:r>
      <w:r w:rsidRPr="002909DB">
        <w:rPr>
          <w:rtl/>
        </w:rPr>
        <w:t xml:space="preserve"> הפרדה בין עלויות </w:t>
      </w:r>
      <w:r w:rsidR="00CA610B">
        <w:rPr>
          <w:rFonts w:hint="cs"/>
          <w:rtl/>
        </w:rPr>
        <w:t xml:space="preserve">אחסנה עמוקה </w:t>
      </w:r>
      <w:r w:rsidRPr="002909DB">
        <w:rPr>
          <w:rtl/>
        </w:rPr>
        <w:t xml:space="preserve">לעלויות </w:t>
      </w:r>
      <w:r w:rsidR="00CA610B">
        <w:rPr>
          <w:rFonts w:hint="cs"/>
          <w:rtl/>
        </w:rPr>
        <w:t>אחסנה רגילה</w:t>
      </w:r>
      <w:r w:rsidRPr="002909DB">
        <w:rPr>
          <w:rtl/>
        </w:rPr>
        <w:t xml:space="preserve"> בהתאמה לכל סל.</w:t>
      </w:r>
    </w:p>
    <w:p w14:paraId="796F9D1F" w14:textId="3C7B9F06" w:rsidR="008B0E74" w:rsidRPr="002909DB" w:rsidRDefault="003226BE" w:rsidP="00C053F7">
      <w:pPr>
        <w:pStyle w:val="54"/>
        <w:rPr>
          <w:rtl/>
        </w:rPr>
      </w:pPr>
      <w:r>
        <w:rPr>
          <w:rFonts w:hint="cs"/>
          <w:rtl/>
        </w:rPr>
        <w:t>מסמכי המכרז  מפרטים את</w:t>
      </w:r>
      <w:r w:rsidRPr="002909DB">
        <w:rPr>
          <w:rtl/>
        </w:rPr>
        <w:t xml:space="preserve"> </w:t>
      </w:r>
      <w:r w:rsidR="008B0E74" w:rsidRPr="002909DB">
        <w:rPr>
          <w:rtl/>
        </w:rPr>
        <w:t>שיעור המיכלים המוגדרים באחסנה עמוקה (להלן</w:t>
      </w:r>
      <w:r w:rsidR="00FC17F0">
        <w:rPr>
          <w:rFonts w:hint="cs"/>
          <w:rtl/>
        </w:rPr>
        <w:t>:</w:t>
      </w:r>
      <w:r w:rsidR="008B0E74" w:rsidRPr="002909DB">
        <w:rPr>
          <w:rtl/>
        </w:rPr>
        <w:t xml:space="preserve"> "</w:t>
      </w:r>
      <w:r w:rsidR="008B0E74" w:rsidRPr="002909DB">
        <w:rPr>
          <w:b/>
          <w:bCs/>
          <w:rtl/>
        </w:rPr>
        <w:t>שיעור אחסנה עמוקה</w:t>
      </w:r>
      <w:r w:rsidR="008B0E74" w:rsidRPr="002909DB">
        <w:rPr>
          <w:rtl/>
        </w:rPr>
        <w:t xml:space="preserve">") לכל סל מכלל המיכלים המאוחסנים ע"י הספק, וזאת בהתאם למאפייני המזמין ולהיסטוריית פעילות, </w:t>
      </w:r>
      <w:r w:rsidR="00CE5E92">
        <w:rPr>
          <w:rFonts w:hint="cs"/>
          <w:rtl/>
        </w:rPr>
        <w:t xml:space="preserve">ב- </w:t>
      </w:r>
      <w:r w:rsidR="00305627">
        <w:t>5</w:t>
      </w:r>
      <w:r w:rsidR="00305627">
        <w:rPr>
          <w:rFonts w:hint="cs"/>
          <w:rtl/>
        </w:rPr>
        <w:t xml:space="preserve"> </w:t>
      </w:r>
      <w:r w:rsidR="008B0E74" w:rsidRPr="002909DB">
        <w:rPr>
          <w:rtl/>
        </w:rPr>
        <w:t>טווחי שיעור שונים:</w:t>
      </w:r>
    </w:p>
    <w:p w14:paraId="49EBA3C0" w14:textId="77777777" w:rsidR="003E0610"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95% / אחסנה רגילה 5%</w:t>
      </w:r>
    </w:p>
    <w:p w14:paraId="6FF5CF65" w14:textId="77777777" w:rsidR="003E0610" w:rsidRPr="004E602D"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w:t>
      </w:r>
      <w:r>
        <w:rPr>
          <w:rFonts w:ascii="David" w:hAnsi="David" w:cs="David" w:hint="cs"/>
          <w:rtl/>
        </w:rPr>
        <w:t>0</w:t>
      </w:r>
      <w:r w:rsidRPr="00FA232D">
        <w:rPr>
          <w:rFonts w:ascii="David" w:hAnsi="David" w:cs="David"/>
          <w:rtl/>
        </w:rPr>
        <w:t xml:space="preserve">% / אחסנה רגילה </w:t>
      </w:r>
      <w:r>
        <w:rPr>
          <w:rFonts w:ascii="David" w:hAnsi="David" w:cs="David" w:hint="cs"/>
          <w:rtl/>
        </w:rPr>
        <w:t>10</w:t>
      </w:r>
      <w:r w:rsidRPr="00FA232D">
        <w:rPr>
          <w:rFonts w:ascii="David" w:hAnsi="David" w:cs="David"/>
          <w:rtl/>
        </w:rPr>
        <w:t>%</w:t>
      </w:r>
    </w:p>
    <w:p w14:paraId="44223CF1" w14:textId="77777777" w:rsidR="003E0610" w:rsidRPr="002909DB" w:rsidRDefault="003E0610" w:rsidP="001F3021">
      <w:pPr>
        <w:pStyle w:val="af8"/>
        <w:numPr>
          <w:ilvl w:val="0"/>
          <w:numId w:val="89"/>
        </w:numPr>
        <w:spacing w:after="160" w:line="360" w:lineRule="auto"/>
        <w:rPr>
          <w:rFonts w:ascii="David" w:hAnsi="David" w:cs="David"/>
          <w:rtl/>
        </w:rPr>
      </w:pPr>
      <w:r w:rsidRPr="002909DB">
        <w:rPr>
          <w:rFonts w:ascii="David" w:hAnsi="David" w:cs="David"/>
          <w:rtl/>
        </w:rPr>
        <w:t>אחסנה עמוקה 85% / אחסנה רגילה 15%</w:t>
      </w:r>
    </w:p>
    <w:p w14:paraId="7088CF13" w14:textId="6CE1C1AD" w:rsidR="003E0610" w:rsidRDefault="003E0610" w:rsidP="001F3021">
      <w:pPr>
        <w:pStyle w:val="af8"/>
        <w:numPr>
          <w:ilvl w:val="0"/>
          <w:numId w:val="89"/>
        </w:numPr>
        <w:spacing w:after="160" w:line="360" w:lineRule="auto"/>
        <w:rPr>
          <w:rFonts w:ascii="David" w:hAnsi="David" w:cs="David"/>
        </w:rPr>
      </w:pPr>
      <w:r w:rsidRPr="00FA232D">
        <w:rPr>
          <w:rFonts w:ascii="David" w:hAnsi="David" w:cs="David"/>
          <w:rtl/>
        </w:rPr>
        <w:t xml:space="preserve">אחסנה עמוקה </w:t>
      </w:r>
      <w:r>
        <w:rPr>
          <w:rFonts w:ascii="David" w:hAnsi="David" w:cs="David" w:hint="cs"/>
          <w:rtl/>
        </w:rPr>
        <w:t>0</w:t>
      </w:r>
      <w:r w:rsidRPr="00FA232D">
        <w:rPr>
          <w:rFonts w:ascii="David" w:hAnsi="David" w:cs="David"/>
          <w:rtl/>
        </w:rPr>
        <w:t xml:space="preserve">% / אחסנה רגילה </w:t>
      </w:r>
      <w:r>
        <w:rPr>
          <w:rFonts w:ascii="David" w:hAnsi="David" w:cs="David" w:hint="cs"/>
          <w:rtl/>
        </w:rPr>
        <w:t>100</w:t>
      </w:r>
      <w:r w:rsidRPr="00FA232D">
        <w:rPr>
          <w:rFonts w:ascii="David" w:hAnsi="David" w:cs="David"/>
          <w:rtl/>
        </w:rPr>
        <w:t>%</w:t>
      </w:r>
      <w:r>
        <w:rPr>
          <w:rFonts w:ascii="David" w:hAnsi="David" w:cs="David" w:hint="cs"/>
          <w:rtl/>
        </w:rPr>
        <w:t xml:space="preserve"> (ללא אחסנה עמוקה)</w:t>
      </w:r>
    </w:p>
    <w:p w14:paraId="2BD00D0C" w14:textId="0112F522" w:rsidR="00802049" w:rsidRPr="002C55A1" w:rsidRDefault="00802049" w:rsidP="00C053F7">
      <w:pPr>
        <w:pStyle w:val="af8"/>
        <w:numPr>
          <w:ilvl w:val="0"/>
          <w:numId w:val="89"/>
        </w:numPr>
        <w:spacing w:after="160" w:line="360" w:lineRule="auto"/>
        <w:rPr>
          <w:rFonts w:ascii="David" w:hAnsi="David" w:cs="David"/>
        </w:rPr>
      </w:pPr>
      <w:r>
        <w:rPr>
          <w:rFonts w:ascii="David" w:hAnsi="David" w:cs="David" w:hint="cs"/>
          <w:rtl/>
        </w:rPr>
        <w:t xml:space="preserve">אחסנה עמוקה </w:t>
      </w:r>
      <w:r w:rsidR="003930E1">
        <w:rPr>
          <w:rFonts w:ascii="David" w:hAnsi="David" w:cs="David" w:hint="cs"/>
          <w:rtl/>
        </w:rPr>
        <w:t>4</w:t>
      </w:r>
      <w:r>
        <w:rPr>
          <w:rFonts w:ascii="David" w:hAnsi="David" w:cs="David" w:hint="cs"/>
          <w:rtl/>
        </w:rPr>
        <w:t xml:space="preserve">5% / אחסנה רגילה </w:t>
      </w:r>
      <w:r w:rsidR="003930E1">
        <w:rPr>
          <w:rFonts w:ascii="David" w:hAnsi="David" w:cs="David" w:hint="cs"/>
          <w:rtl/>
        </w:rPr>
        <w:t>5</w:t>
      </w:r>
      <w:r>
        <w:rPr>
          <w:rFonts w:ascii="David" w:hAnsi="David" w:cs="David" w:hint="cs"/>
          <w:rtl/>
        </w:rPr>
        <w:t>5</w:t>
      </w:r>
      <w:r>
        <w:rPr>
          <w:rFonts w:ascii="David" w:hAnsi="David" w:cs="David"/>
        </w:rPr>
        <w:t>%</w:t>
      </w:r>
    </w:p>
    <w:p w14:paraId="4B7D10D3" w14:textId="77777777" w:rsidR="00ED4D23" w:rsidRDefault="00ED4D23" w:rsidP="00ED4D23">
      <w:pPr>
        <w:pStyle w:val="5f7"/>
      </w:pPr>
      <w:bookmarkStart w:id="341" w:name="_Ref79416435"/>
      <w:r w:rsidRPr="002909DB">
        <w:rPr>
          <w:rtl/>
        </w:rPr>
        <w:t>עדכון שיעור האחסנה</w:t>
      </w:r>
      <w:bookmarkEnd w:id="341"/>
      <w:r w:rsidRPr="002909DB">
        <w:rPr>
          <w:rtl/>
        </w:rPr>
        <w:t xml:space="preserve"> </w:t>
      </w:r>
    </w:p>
    <w:p w14:paraId="17FB517C" w14:textId="77777777" w:rsidR="00846025" w:rsidRDefault="008B0E74" w:rsidP="00ED4D23">
      <w:pPr>
        <w:pStyle w:val="62"/>
      </w:pPr>
      <w:r w:rsidRPr="002909DB">
        <w:rPr>
          <w:rtl/>
        </w:rPr>
        <w:t xml:space="preserve">במהלך תקופת </w:t>
      </w:r>
      <w:r w:rsidR="007D1C6F">
        <w:rPr>
          <w:rFonts w:hint="cs"/>
          <w:rtl/>
        </w:rPr>
        <w:t>ההתקשרות עורך המכרז יהיה רשאי לבצע עדכון של שיעור האחסנה, עפ"י שיקול דעתו הבלעדי</w:t>
      </w:r>
      <w:r w:rsidRPr="002909DB">
        <w:rPr>
          <w:rtl/>
        </w:rPr>
        <w:t xml:space="preserve"> בהתאם לפעילות בפועל במסגרת כל סל בו הספק זכה. </w:t>
      </w:r>
    </w:p>
    <w:p w14:paraId="1F71CBEE" w14:textId="617D5316" w:rsidR="006F1F06" w:rsidRDefault="008B0E74" w:rsidP="00ED4D23">
      <w:pPr>
        <w:pStyle w:val="62"/>
      </w:pPr>
      <w:r w:rsidRPr="002909DB">
        <w:rPr>
          <w:rtl/>
        </w:rPr>
        <w:t xml:space="preserve">הבקשה לביצוע העדכון תוגש לעורך המכרז ע"י הספק ו/או המזמין. יובהר כי יתכן </w:t>
      </w:r>
      <w:r w:rsidR="00F024F8">
        <w:rPr>
          <w:rFonts w:hint="cs"/>
          <w:rtl/>
        </w:rPr>
        <w:t>ש</w:t>
      </w:r>
      <w:r w:rsidRPr="002909DB">
        <w:rPr>
          <w:rtl/>
        </w:rPr>
        <w:t>טווחי</w:t>
      </w:r>
      <w:r w:rsidR="00FB5B2B">
        <w:rPr>
          <w:rFonts w:hint="cs"/>
          <w:rtl/>
        </w:rPr>
        <w:t xml:space="preserve"> </w:t>
      </w:r>
      <w:r w:rsidRPr="002909DB">
        <w:rPr>
          <w:rtl/>
        </w:rPr>
        <w:t xml:space="preserve">השיעור ישתנו בהתאם לפעילות בפועל. </w:t>
      </w:r>
    </w:p>
    <w:p w14:paraId="6BA920AE" w14:textId="77777777" w:rsidR="006F1F06" w:rsidRDefault="008B0E74" w:rsidP="00ED4D23">
      <w:pPr>
        <w:pStyle w:val="62"/>
      </w:pPr>
      <w:r w:rsidRPr="002909DB">
        <w:rPr>
          <w:rtl/>
        </w:rPr>
        <w:t>העדכון יבוצע בהתאם לדיווח של הספק ובאישור עורך המכרז</w:t>
      </w:r>
      <w:r w:rsidR="007D1C6F">
        <w:rPr>
          <w:rFonts w:hint="cs"/>
          <w:rtl/>
        </w:rPr>
        <w:t xml:space="preserve"> עפ"י שיקול דעתו הבלעדי</w:t>
      </w:r>
      <w:r w:rsidRPr="002909DB">
        <w:rPr>
          <w:rtl/>
        </w:rPr>
        <w:t xml:space="preserve">. </w:t>
      </w:r>
    </w:p>
    <w:p w14:paraId="5257AE64" w14:textId="277FE37F" w:rsidR="006F1F06" w:rsidRDefault="008B0E74" w:rsidP="00ED4D23">
      <w:pPr>
        <w:pStyle w:val="62"/>
      </w:pPr>
      <w:r w:rsidRPr="002909DB">
        <w:rPr>
          <w:rtl/>
        </w:rPr>
        <w:t>העדכון הראשון יבוצע</w:t>
      </w:r>
      <w:r w:rsidR="00B5673F">
        <w:rPr>
          <w:rFonts w:hint="cs"/>
          <w:rtl/>
        </w:rPr>
        <w:t>, ככל שתוגש בקשת עדכון</w:t>
      </w:r>
      <w:r w:rsidR="0054723E">
        <w:rPr>
          <w:rFonts w:hint="cs"/>
          <w:rtl/>
        </w:rPr>
        <w:t>,</w:t>
      </w:r>
      <w:r w:rsidRPr="002909DB">
        <w:rPr>
          <w:rtl/>
        </w:rPr>
        <w:t xml:space="preserve"> </w:t>
      </w:r>
      <w:r w:rsidR="0054723E">
        <w:rPr>
          <w:rFonts w:hint="cs"/>
          <w:rtl/>
        </w:rPr>
        <w:t xml:space="preserve">לכל הפחות </w:t>
      </w:r>
      <w:r w:rsidRPr="002909DB">
        <w:rPr>
          <w:rtl/>
        </w:rPr>
        <w:t>בתום שנתיים מיום הודעת הזכיה ע"י עורך המכרז ובתנאי שהספק השלים את העברת כל המכלים כמוגדר בתקופת המעבר.</w:t>
      </w:r>
    </w:p>
    <w:p w14:paraId="08CA23D9" w14:textId="77777777" w:rsidR="006F1F06" w:rsidRDefault="008B0E74" w:rsidP="00ED4D23">
      <w:pPr>
        <w:pStyle w:val="62"/>
      </w:pPr>
      <w:r w:rsidRPr="002909DB">
        <w:rPr>
          <w:rtl/>
        </w:rPr>
        <w:t xml:space="preserve">לאחר העדכון הראשון כאמור לעיל, יבוצעו עדכונים נוספים וזאת כל 18 חודשים. </w:t>
      </w:r>
    </w:p>
    <w:p w14:paraId="4DCDF66D" w14:textId="1EA1E175" w:rsidR="00BB40AC" w:rsidRDefault="00BB40AC" w:rsidP="00D071D1">
      <w:pPr>
        <w:pStyle w:val="54"/>
      </w:pPr>
      <w:r>
        <w:rPr>
          <w:rtl/>
        </w:rPr>
        <w:t>היה ונמצא כי היחס שונה מ</w:t>
      </w:r>
      <w:r w:rsidR="00140B60">
        <w:rPr>
          <w:rFonts w:hint="cs"/>
          <w:rtl/>
        </w:rPr>
        <w:t>זה</w:t>
      </w:r>
      <w:r>
        <w:rPr>
          <w:rtl/>
        </w:rPr>
        <w:t xml:space="preserve"> שנקבע במועד הזכייה</w:t>
      </w:r>
      <w:r w:rsidR="00140B60">
        <w:rPr>
          <w:rFonts w:hint="cs"/>
          <w:rtl/>
        </w:rPr>
        <w:t>,</w:t>
      </w:r>
      <w:r>
        <w:rPr>
          <w:rtl/>
        </w:rPr>
        <w:t xml:space="preserve"> בגובה של עד </w:t>
      </w:r>
      <w:r w:rsidR="00D071D1">
        <w:rPr>
          <w:rFonts w:hint="cs"/>
          <w:rtl/>
        </w:rPr>
        <w:t xml:space="preserve">10 </w:t>
      </w:r>
      <w:r>
        <w:rPr>
          <w:rFonts w:hint="cs"/>
          <w:rtl/>
        </w:rPr>
        <w:t>נקודות האחוז</w:t>
      </w:r>
      <w:r>
        <w:rPr>
          <w:rtl/>
        </w:rPr>
        <w:t xml:space="preserve"> - </w:t>
      </w:r>
      <w:r w:rsidR="00140B60">
        <w:rPr>
          <w:rFonts w:hint="cs"/>
          <w:rtl/>
        </w:rPr>
        <w:t>המצב</w:t>
      </w:r>
      <w:r>
        <w:rPr>
          <w:rtl/>
        </w:rPr>
        <w:t xml:space="preserve"> יישאר ללא שינוי. </w:t>
      </w:r>
      <w:r w:rsidR="00140B60">
        <w:rPr>
          <w:rFonts w:hint="cs"/>
          <w:rtl/>
        </w:rPr>
        <w:t>ככל שה</w:t>
      </w:r>
      <w:r>
        <w:rPr>
          <w:rFonts w:hint="cs"/>
          <w:rtl/>
        </w:rPr>
        <w:t>שינוי ב</w:t>
      </w:r>
      <w:r>
        <w:rPr>
          <w:rtl/>
        </w:rPr>
        <w:t>יחס שווה או גבוה מ-</w:t>
      </w:r>
      <w:r w:rsidR="00D071D1">
        <w:rPr>
          <w:rFonts w:hint="cs"/>
          <w:rtl/>
        </w:rPr>
        <w:t xml:space="preserve">10 </w:t>
      </w:r>
      <w:r>
        <w:rPr>
          <w:rFonts w:hint="cs"/>
          <w:rtl/>
        </w:rPr>
        <w:t>נקודות האחוז</w:t>
      </w:r>
      <w:r>
        <w:rPr>
          <w:rtl/>
        </w:rPr>
        <w:t xml:space="preserve"> - יעודכן היחס לתמחור לספק בהתאם לאמור בסעיף </w:t>
      </w:r>
      <w:r w:rsidR="009B06C9">
        <w:rPr>
          <w:rtl/>
        </w:rPr>
        <w:fldChar w:fldCharType="begin"/>
      </w:r>
      <w:r w:rsidR="009B06C9">
        <w:rPr>
          <w:rtl/>
        </w:rPr>
        <w:instrText xml:space="preserve"> </w:instrText>
      </w:r>
      <w:r w:rsidR="009B06C9">
        <w:instrText>REF</w:instrText>
      </w:r>
      <w:r w:rsidR="009B06C9">
        <w:rPr>
          <w:rtl/>
        </w:rPr>
        <w:instrText xml:space="preserve"> _</w:instrText>
      </w:r>
      <w:r w:rsidR="009B06C9">
        <w:instrText>Ref79414901 \r \h</w:instrText>
      </w:r>
      <w:r w:rsidR="009B06C9">
        <w:rPr>
          <w:rtl/>
        </w:rPr>
        <w:instrText xml:space="preserve"> </w:instrText>
      </w:r>
      <w:r w:rsidR="009B06C9">
        <w:rPr>
          <w:rtl/>
        </w:rPr>
      </w:r>
      <w:r w:rsidR="009B06C9">
        <w:rPr>
          <w:rtl/>
        </w:rPr>
        <w:fldChar w:fldCharType="separate"/>
      </w:r>
      <w:r w:rsidR="00316A6D">
        <w:rPr>
          <w:cs/>
        </w:rPr>
        <w:t>‎</w:t>
      </w:r>
      <w:r w:rsidR="00316A6D">
        <w:t>2.8.1.6.8</w:t>
      </w:r>
      <w:r w:rsidR="009B06C9">
        <w:rPr>
          <w:rtl/>
        </w:rPr>
        <w:fldChar w:fldCharType="end"/>
      </w:r>
      <w:r>
        <w:rPr>
          <w:rtl/>
        </w:rPr>
        <w:t>.</w:t>
      </w:r>
    </w:p>
    <w:p w14:paraId="71738F15" w14:textId="77777777" w:rsidR="00BB40AC" w:rsidRDefault="00BB40AC" w:rsidP="00BB40AC">
      <w:pPr>
        <w:pStyle w:val="54"/>
        <w:numPr>
          <w:ilvl w:val="0"/>
          <w:numId w:val="0"/>
        </w:numPr>
        <w:ind w:left="1617"/>
        <w:rPr>
          <w:rtl/>
        </w:rPr>
      </w:pPr>
      <w:r>
        <w:rPr>
          <w:rFonts w:hint="cs"/>
          <w:rtl/>
        </w:rPr>
        <w:t>להלן דוגמה מספרית (להמחשה בלבד):</w:t>
      </w:r>
    </w:p>
    <w:p w14:paraId="79451083" w14:textId="77777777" w:rsidR="00BB40AC" w:rsidRDefault="00BB40AC" w:rsidP="00BB40AC">
      <w:pPr>
        <w:pStyle w:val="54"/>
        <w:numPr>
          <w:ilvl w:val="0"/>
          <w:numId w:val="0"/>
        </w:numPr>
        <w:ind w:left="1618" w:hanging="1"/>
        <w:rPr>
          <w:rtl/>
        </w:rPr>
      </w:pPr>
      <w:r>
        <w:rPr>
          <w:rFonts w:hint="cs"/>
          <w:rtl/>
        </w:rPr>
        <w:t>המציע זכה בסל מס' 4 בו שיעור האחסנה העמוקה שהגדיר עורך המכרז במעמד הזכיי</w:t>
      </w:r>
      <w:r>
        <w:rPr>
          <w:rFonts w:hint="eastAsia"/>
          <w:rtl/>
        </w:rPr>
        <w:t>ה</w:t>
      </w:r>
      <w:r>
        <w:rPr>
          <w:rFonts w:hint="cs"/>
          <w:rtl/>
        </w:rPr>
        <w:t xml:space="preserve"> הינו: </w:t>
      </w:r>
      <w:r w:rsidRPr="00854F65">
        <w:rPr>
          <w:rtl/>
        </w:rPr>
        <w:t>אחסנה עמוקה 85% / אחסנה רגילה 15%</w:t>
      </w:r>
      <w:r>
        <w:rPr>
          <w:rFonts w:hint="cs"/>
          <w:rtl/>
        </w:rPr>
        <w:t>.</w:t>
      </w:r>
    </w:p>
    <w:p w14:paraId="69976367" w14:textId="77777777" w:rsidR="00BB40AC" w:rsidRDefault="00BB40AC" w:rsidP="00BB40AC">
      <w:pPr>
        <w:pStyle w:val="54"/>
        <w:numPr>
          <w:ilvl w:val="0"/>
          <w:numId w:val="0"/>
        </w:numPr>
        <w:ind w:left="2892" w:hanging="1275"/>
        <w:rPr>
          <w:rtl/>
        </w:rPr>
      </w:pPr>
      <w:r>
        <w:rPr>
          <w:rFonts w:hint="cs"/>
          <w:rtl/>
        </w:rPr>
        <w:t>(מספר המיכלים-  170,200; מספר השליפות- 24,700).</w:t>
      </w:r>
    </w:p>
    <w:p w14:paraId="6FCD6352" w14:textId="77777777" w:rsidR="00BB40AC" w:rsidRDefault="00BB40AC" w:rsidP="00BB40AC">
      <w:pPr>
        <w:pStyle w:val="54"/>
        <w:numPr>
          <w:ilvl w:val="0"/>
          <w:numId w:val="0"/>
        </w:numPr>
        <w:ind w:left="2892" w:hanging="1275"/>
        <w:rPr>
          <w:rtl/>
        </w:rPr>
      </w:pPr>
      <w:r>
        <w:rPr>
          <w:rFonts w:hint="cs"/>
          <w:rtl/>
        </w:rPr>
        <w:t>לאחר שנתיים בוצע חישוב ע"י הספק (בהתאם לנוסחה בסעיף מטה) ונמצא כי:</w:t>
      </w:r>
    </w:p>
    <w:p w14:paraId="35683920" w14:textId="4F1303BF" w:rsidR="00BB40AC" w:rsidRDefault="00BB40AC" w:rsidP="004B338F">
      <w:pPr>
        <w:pStyle w:val="54"/>
        <w:numPr>
          <w:ilvl w:val="0"/>
          <w:numId w:val="0"/>
        </w:numPr>
        <w:ind w:left="2892" w:hanging="1275"/>
        <w:rPr>
          <w:rtl/>
        </w:rPr>
      </w:pPr>
      <w:r w:rsidRPr="004E602D">
        <w:rPr>
          <w:rFonts w:hint="eastAsia"/>
          <w:u w:val="single"/>
          <w:rtl/>
        </w:rPr>
        <w:t>אופציה</w:t>
      </w:r>
      <w:r w:rsidRPr="004E602D">
        <w:rPr>
          <w:u w:val="single"/>
          <w:rtl/>
        </w:rPr>
        <w:t xml:space="preserve"> 1-</w:t>
      </w:r>
      <w:r>
        <w:rPr>
          <w:rFonts w:hint="cs"/>
          <w:rtl/>
        </w:rPr>
        <w:t xml:space="preserve"> שיעור האחסנה העמוקה לסל הינו </w:t>
      </w:r>
      <w:r w:rsidR="004B338F">
        <w:rPr>
          <w:rFonts w:hint="cs"/>
          <w:rtl/>
        </w:rPr>
        <w:t>80</w:t>
      </w:r>
      <w:r>
        <w:rPr>
          <w:rFonts w:hint="cs"/>
          <w:rtl/>
        </w:rPr>
        <w:t xml:space="preserve">%- הספק </w:t>
      </w:r>
      <w:r w:rsidRPr="004E602D">
        <w:rPr>
          <w:rFonts w:hint="eastAsia"/>
          <w:b/>
          <w:bCs/>
          <w:rtl/>
        </w:rPr>
        <w:t>אינו</w:t>
      </w:r>
      <w:r w:rsidRPr="004E602D">
        <w:rPr>
          <w:b/>
          <w:bCs/>
          <w:rtl/>
        </w:rPr>
        <w:t xml:space="preserve"> </w:t>
      </w:r>
      <w:r w:rsidRPr="004E602D">
        <w:rPr>
          <w:rFonts w:hint="eastAsia"/>
          <w:b/>
          <w:bCs/>
          <w:rtl/>
        </w:rPr>
        <w:t>רשאי</w:t>
      </w:r>
      <w:r w:rsidRPr="004E602D">
        <w:rPr>
          <w:b/>
          <w:bCs/>
          <w:rtl/>
        </w:rPr>
        <w:t xml:space="preserve"> </w:t>
      </w:r>
      <w:r>
        <w:rPr>
          <w:rFonts w:hint="cs"/>
          <w:rtl/>
        </w:rPr>
        <w:t>להגיש בקשה לעדכון.</w:t>
      </w:r>
    </w:p>
    <w:p w14:paraId="7A644FAC" w14:textId="2783A13C" w:rsidR="00BB40AC" w:rsidRDefault="00BB40AC" w:rsidP="004B338F">
      <w:pPr>
        <w:pStyle w:val="54"/>
        <w:numPr>
          <w:ilvl w:val="0"/>
          <w:numId w:val="0"/>
        </w:numPr>
        <w:ind w:left="2892" w:hanging="1275"/>
        <w:rPr>
          <w:rtl/>
        </w:rPr>
      </w:pPr>
      <w:r w:rsidRPr="004E602D">
        <w:rPr>
          <w:rFonts w:hint="eastAsia"/>
          <w:u w:val="single"/>
          <w:rtl/>
        </w:rPr>
        <w:t>אופציה</w:t>
      </w:r>
      <w:r w:rsidRPr="004E602D">
        <w:rPr>
          <w:u w:val="single"/>
          <w:rtl/>
        </w:rPr>
        <w:t xml:space="preserve"> 2-</w:t>
      </w:r>
      <w:r>
        <w:rPr>
          <w:rFonts w:hint="cs"/>
          <w:rtl/>
        </w:rPr>
        <w:t xml:space="preserve"> שיעור האחסנה העמוקה לסל הינו </w:t>
      </w:r>
      <w:r w:rsidR="004B338F">
        <w:rPr>
          <w:rFonts w:hint="cs"/>
          <w:rtl/>
        </w:rPr>
        <w:t>75%</w:t>
      </w:r>
      <w:r w:rsidR="00A62F4C">
        <w:rPr>
          <w:rFonts w:hint="cs"/>
          <w:rtl/>
        </w:rPr>
        <w:t>-</w:t>
      </w:r>
      <w:r>
        <w:rPr>
          <w:rFonts w:hint="cs"/>
          <w:rtl/>
        </w:rPr>
        <w:t xml:space="preserve"> הספק </w:t>
      </w:r>
      <w:r w:rsidRPr="004E602D">
        <w:rPr>
          <w:rFonts w:hint="eastAsia"/>
          <w:b/>
          <w:bCs/>
          <w:rtl/>
        </w:rPr>
        <w:t>רשאי</w:t>
      </w:r>
      <w:r>
        <w:rPr>
          <w:rFonts w:hint="cs"/>
          <w:rtl/>
        </w:rPr>
        <w:t xml:space="preserve"> להגיש בקשה לעדכון.</w:t>
      </w:r>
    </w:p>
    <w:p w14:paraId="4F96DF33" w14:textId="77777777" w:rsidR="006F1F06" w:rsidRDefault="008B0E74" w:rsidP="006F1F06">
      <w:pPr>
        <w:pStyle w:val="5f7"/>
      </w:pPr>
      <w:r w:rsidRPr="002909DB">
        <w:rPr>
          <w:rtl/>
        </w:rPr>
        <w:t>אופן ביצוע העדכון</w:t>
      </w:r>
    </w:p>
    <w:p w14:paraId="69FD9A8A" w14:textId="5D94B4D7" w:rsidR="008B0E74" w:rsidRPr="002909DB" w:rsidRDefault="008B0E74" w:rsidP="006F1F06">
      <w:pPr>
        <w:pStyle w:val="62"/>
      </w:pPr>
      <w:r w:rsidRPr="002909DB">
        <w:rPr>
          <w:rtl/>
        </w:rPr>
        <w:t>על הספק להגיש לעורך המכרז דוח לכל המאוחר 30 יום מהמועד לתקופה הנדרשת אשר יכלול נתונים כדלקמן:</w:t>
      </w:r>
    </w:p>
    <w:p w14:paraId="411E995E" w14:textId="77777777" w:rsidR="008B0E74" w:rsidRPr="00FA232D" w:rsidRDefault="008B0E74" w:rsidP="001F3021">
      <w:pPr>
        <w:pStyle w:val="af8"/>
        <w:numPr>
          <w:ilvl w:val="1"/>
          <w:numId w:val="88"/>
        </w:numPr>
        <w:tabs>
          <w:tab w:val="clear" w:pos="1440"/>
          <w:tab w:val="num" w:pos="2201"/>
        </w:tabs>
        <w:spacing w:line="360" w:lineRule="auto"/>
        <w:ind w:left="2201"/>
        <w:jc w:val="both"/>
        <w:rPr>
          <w:rFonts w:ascii="David" w:hAnsi="David" w:cs="David"/>
        </w:rPr>
      </w:pPr>
      <w:r>
        <w:rPr>
          <w:rFonts w:ascii="David" w:hAnsi="David" w:cs="David" w:hint="cs"/>
          <w:rtl/>
        </w:rPr>
        <w:t>(</w:t>
      </w:r>
      <w:r>
        <w:rPr>
          <w:rFonts w:ascii="David" w:hAnsi="David" w:cs="David" w:hint="cs"/>
        </w:rPr>
        <w:t>A</w:t>
      </w:r>
      <w:r>
        <w:rPr>
          <w:rFonts w:ascii="David" w:hAnsi="David" w:cs="David" w:hint="cs"/>
          <w:rtl/>
        </w:rPr>
        <w:t xml:space="preserve">)- </w:t>
      </w:r>
      <w:r w:rsidRPr="002909DB">
        <w:rPr>
          <w:rFonts w:ascii="David" w:hAnsi="David" w:cs="David"/>
          <w:rtl/>
        </w:rPr>
        <w:t xml:space="preserve">מספר המיכלים </w:t>
      </w:r>
      <w:r>
        <w:rPr>
          <w:rFonts w:ascii="David" w:hAnsi="David" w:cs="David" w:hint="cs"/>
          <w:rtl/>
        </w:rPr>
        <w:t xml:space="preserve">(כל סוגי המיכלים) </w:t>
      </w:r>
      <w:r w:rsidRPr="00FA232D">
        <w:rPr>
          <w:rFonts w:ascii="David" w:hAnsi="David" w:cs="David"/>
          <w:rtl/>
        </w:rPr>
        <w:t>המאוחסנים במתקנים של הספק נכון למועד הגשת הדוח – ברמת מזמין.</w:t>
      </w:r>
    </w:p>
    <w:p w14:paraId="4DEE80F1" w14:textId="3C8FF5FF" w:rsidR="008B0E74" w:rsidRPr="008D1F51" w:rsidRDefault="008B0E74" w:rsidP="001F3021">
      <w:pPr>
        <w:pStyle w:val="af8"/>
        <w:numPr>
          <w:ilvl w:val="1"/>
          <w:numId w:val="88"/>
        </w:numPr>
        <w:tabs>
          <w:tab w:val="clear" w:pos="1440"/>
          <w:tab w:val="num" w:pos="1977"/>
        </w:tabs>
        <w:spacing w:line="360" w:lineRule="auto"/>
        <w:ind w:left="2201"/>
        <w:jc w:val="both"/>
        <w:rPr>
          <w:rFonts w:ascii="David" w:hAnsi="David" w:cs="David"/>
        </w:rPr>
      </w:pPr>
      <w:r w:rsidRPr="008D1F51">
        <w:rPr>
          <w:rFonts w:ascii="David" w:hAnsi="David" w:cs="David" w:hint="cs"/>
          <w:rtl/>
        </w:rPr>
        <w:t>(</w:t>
      </w:r>
      <w:r w:rsidRPr="008D1F51">
        <w:rPr>
          <w:rFonts w:ascii="David" w:hAnsi="David" w:cs="David" w:hint="cs"/>
        </w:rPr>
        <w:t>B</w:t>
      </w:r>
      <w:r w:rsidRPr="008D1F51">
        <w:rPr>
          <w:rFonts w:ascii="David" w:hAnsi="David" w:cs="David" w:hint="cs"/>
          <w:rtl/>
        </w:rPr>
        <w:t xml:space="preserve">)- </w:t>
      </w:r>
      <w:r w:rsidRPr="008D1F51">
        <w:rPr>
          <w:rFonts w:ascii="David" w:hAnsi="David" w:cs="David"/>
          <w:rtl/>
        </w:rPr>
        <w:t xml:space="preserve">מספר השליפות (כל סוגי השליפות) שהוזמנו ע"י המזמין </w:t>
      </w:r>
      <w:r w:rsidR="003A5D4C">
        <w:rPr>
          <w:rFonts w:ascii="David" w:hAnsi="David" w:cs="David"/>
          <w:rtl/>
        </w:rPr>
        <w:t>בשנה האחרונה</w:t>
      </w:r>
      <w:r w:rsidR="003A5D4C">
        <w:rPr>
          <w:rFonts w:ascii="David" w:hAnsi="David" w:cs="David" w:hint="cs"/>
          <w:rtl/>
        </w:rPr>
        <w:t xml:space="preserve"> קרי 12 חודשים אחרונים</w:t>
      </w:r>
      <w:r w:rsidR="008D1F51" w:rsidRPr="008D1F51">
        <w:rPr>
          <w:rFonts w:ascii="David" w:hAnsi="David" w:cs="David"/>
          <w:rtl/>
        </w:rPr>
        <w:t xml:space="preserve"> </w:t>
      </w:r>
      <w:r w:rsidRPr="008D1F51">
        <w:rPr>
          <w:rFonts w:ascii="David" w:hAnsi="David" w:cs="David"/>
          <w:rtl/>
        </w:rPr>
        <w:t>נכון למועד הגשת הדוח – ברמת מזמין.</w:t>
      </w:r>
    </w:p>
    <w:p w14:paraId="51D57691" w14:textId="77777777" w:rsidR="008B0E74"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w:t>
      </w:r>
      <w:r>
        <w:rPr>
          <w:rFonts w:ascii="David" w:hAnsi="David" w:cs="David" w:hint="cs"/>
        </w:rPr>
        <w:t>C</w:t>
      </w:r>
      <w:r>
        <w:rPr>
          <w:rFonts w:ascii="David" w:hAnsi="David" w:cs="David" w:hint="cs"/>
          <w:rtl/>
        </w:rPr>
        <w:t xml:space="preserve">)- </w:t>
      </w:r>
      <w:r w:rsidRPr="002909DB">
        <w:rPr>
          <w:rFonts w:ascii="David" w:hAnsi="David" w:cs="David"/>
          <w:rtl/>
        </w:rPr>
        <w:t>חישוב של שיעור אחסנה</w:t>
      </w:r>
      <w:r>
        <w:rPr>
          <w:rFonts w:ascii="David" w:hAnsi="David" w:cs="David" w:hint="cs"/>
          <w:rtl/>
        </w:rPr>
        <w:t xml:space="preserve"> עמוקה לסל</w:t>
      </w:r>
      <w:r w:rsidRPr="002909DB">
        <w:rPr>
          <w:rFonts w:ascii="David" w:hAnsi="David" w:cs="David"/>
          <w:rtl/>
        </w:rPr>
        <w:t xml:space="preserve"> =</w:t>
      </w:r>
    </w:p>
    <w:p w14:paraId="05326A6D" w14:textId="77777777" w:rsidR="008B0E74" w:rsidRPr="006A0C90" w:rsidRDefault="008B0E74" w:rsidP="00743EA5">
      <w:pPr>
        <w:pStyle w:val="af8"/>
        <w:spacing w:line="360" w:lineRule="auto"/>
        <w:ind w:left="2201"/>
        <w:jc w:val="both"/>
        <w:rPr>
          <w:rFonts w:ascii="David" w:hAnsi="David" w:cs="David"/>
          <w:i/>
          <w:rtl/>
        </w:rPr>
      </w:pPr>
      <m:oMathPara>
        <m:oMath>
          <m:r>
            <w:rPr>
              <w:rFonts w:ascii="Cambria Math" w:hAnsi="Cambria Math" w:cs="David"/>
            </w:rPr>
            <m:t>C=1-(</m:t>
          </m:r>
          <m:f>
            <m:fPr>
              <m:ctrlPr>
                <w:rPr>
                  <w:rFonts w:ascii="Cambria Math" w:hAnsi="Cambria Math" w:cs="David"/>
                </w:rPr>
              </m:ctrlPr>
            </m:fPr>
            <m:num>
              <m:r>
                <m:rPr>
                  <m:sty m:val="p"/>
                </m:rPr>
                <w:rPr>
                  <w:rFonts w:ascii="Cambria Math" w:hAnsi="Cambria Math" w:cs="David"/>
                </w:rPr>
                <m:t>B</m:t>
              </m:r>
              <m:ctrlPr>
                <w:rPr>
                  <w:rFonts w:ascii="Cambria Math" w:hAnsi="Cambria Math" w:cs="David"/>
                  <w:i/>
                </w:rPr>
              </m:ctrlPr>
            </m:num>
            <m:den>
              <m:r>
                <w:rPr>
                  <w:rFonts w:ascii="Cambria Math" w:hAnsi="Cambria Math" w:cs="David"/>
                </w:rPr>
                <m:t>A</m:t>
              </m:r>
            </m:den>
          </m:f>
          <m:r>
            <w:rPr>
              <w:rFonts w:ascii="Cambria Math" w:hAnsi="Cambria Math" w:cs="David"/>
            </w:rPr>
            <m:t>)</m:t>
          </m:r>
        </m:oMath>
      </m:oMathPara>
    </w:p>
    <w:p w14:paraId="7A299197" w14:textId="77777777" w:rsidR="008B0E74" w:rsidRPr="002909DB"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שיעור שלילי יוגדר כ"סל ללא אחסנה עמוקה".</w:t>
      </w:r>
      <w:r w:rsidRPr="002909DB">
        <w:rPr>
          <w:rFonts w:ascii="David" w:hAnsi="David" w:cs="David"/>
          <w:rtl/>
        </w:rPr>
        <w:t xml:space="preserve"> </w:t>
      </w:r>
    </w:p>
    <w:p w14:paraId="27C33E53" w14:textId="77777777" w:rsidR="008B0E74" w:rsidRPr="002909DB" w:rsidRDefault="008B0E74" w:rsidP="006F1F06">
      <w:pPr>
        <w:pStyle w:val="62"/>
        <w:rPr>
          <w:rtl/>
        </w:rPr>
      </w:pPr>
      <w:r w:rsidRPr="002909DB">
        <w:rPr>
          <w:rtl/>
        </w:rPr>
        <w:t>הדוחות המוגשים לעורך המכרז יאושרו מראש ע"י המזמינים בהתאם לסל.</w:t>
      </w:r>
    </w:p>
    <w:p w14:paraId="083AC25C" w14:textId="307B8C6D" w:rsidR="008B0E74" w:rsidRPr="002909DB" w:rsidRDefault="008B0E74" w:rsidP="006F1F06">
      <w:pPr>
        <w:pStyle w:val="62"/>
        <w:rPr>
          <w:rtl/>
        </w:rPr>
      </w:pPr>
      <w:r w:rsidRPr="002909DB">
        <w:rPr>
          <w:rtl/>
        </w:rPr>
        <w:t>עורך המכרז יבחן ויבדוק את הבקשות בהתאם לדוחות המוגשים ויפרסם בהתאם לממצאים על עדכון של שיעור האחסנה ככל שיידרש וזאת לא יאוחר מ- 30 יום ממועד הגשת הדוחות.</w:t>
      </w:r>
    </w:p>
    <w:p w14:paraId="513EEC7B" w14:textId="77777777" w:rsidR="008B0E74" w:rsidRPr="002909DB" w:rsidRDefault="008B0E74" w:rsidP="006F1F06">
      <w:pPr>
        <w:pStyle w:val="62"/>
        <w:rPr>
          <w:rtl/>
        </w:rPr>
      </w:pPr>
      <w:r w:rsidRPr="002909DB">
        <w:rPr>
          <w:rtl/>
        </w:rPr>
        <w:t>במידה ויידרש לבצע עדכון בשיעור האחסנה, העדכון יכנס לתוקף בתחילת הרבעון הקרוב למועד העדכון.</w:t>
      </w:r>
    </w:p>
    <w:p w14:paraId="76031933" w14:textId="77777777" w:rsidR="008B0E74" w:rsidRPr="00B764DB" w:rsidRDefault="008B0E74" w:rsidP="006F1F06">
      <w:pPr>
        <w:pStyle w:val="5f7"/>
        <w:rPr>
          <w:rtl/>
        </w:rPr>
      </w:pPr>
      <w:r w:rsidRPr="00B764DB">
        <w:rPr>
          <w:rtl/>
        </w:rPr>
        <w:t>להלן דוגמה (להמחשה בלבד) למועדים הנדרשים כמתואר לעיל:</w:t>
      </w:r>
    </w:p>
    <w:p w14:paraId="6FEAB6A8" w14:textId="4F42F47D" w:rsidR="00B764DB" w:rsidRDefault="00B764DB" w:rsidP="00B764DB">
      <w:pPr>
        <w:pStyle w:val="5-2"/>
      </w:pPr>
      <w:r>
        <w:rPr>
          <w:rtl/>
        </w:rPr>
        <w:t>הודעת הזכיה ע"י עורך המכרז – 1.3.2021.</w:t>
      </w:r>
    </w:p>
    <w:p w14:paraId="1A6E320F" w14:textId="77777777" w:rsidR="00B764DB" w:rsidRDefault="00B764DB" w:rsidP="00B764DB">
      <w:pPr>
        <w:pStyle w:val="5-2"/>
        <w:rPr>
          <w:rtl/>
        </w:rPr>
      </w:pPr>
      <w:r>
        <w:rPr>
          <w:rtl/>
        </w:rPr>
        <w:t>עדכון ראשון של שיעור האחסנה – 1.3.2023.</w:t>
      </w:r>
    </w:p>
    <w:p w14:paraId="10833A00" w14:textId="77777777" w:rsidR="00B764DB" w:rsidRDefault="00B764DB" w:rsidP="00B764DB">
      <w:pPr>
        <w:pStyle w:val="5-2"/>
        <w:rPr>
          <w:rtl/>
        </w:rPr>
      </w:pPr>
      <w:r>
        <w:rPr>
          <w:rtl/>
        </w:rPr>
        <w:t>מועד הגשת הבקשה  לעורך המכרז עד ל- 31.3.2023.</w:t>
      </w:r>
    </w:p>
    <w:p w14:paraId="1554CF98" w14:textId="77777777" w:rsidR="00B764DB" w:rsidRDefault="00B764DB" w:rsidP="00B764DB">
      <w:pPr>
        <w:pStyle w:val="5-2"/>
        <w:rPr>
          <w:rtl/>
        </w:rPr>
      </w:pPr>
      <w:r>
        <w:rPr>
          <w:rtl/>
        </w:rPr>
        <w:t>בחינת ופרסום עורך המכרז על ביצוע העדכון (במידה ונדרש) – עד ל- 30.4.2023.</w:t>
      </w:r>
    </w:p>
    <w:p w14:paraId="71ACB988" w14:textId="77777777" w:rsidR="00B764DB" w:rsidRDefault="00B764DB" w:rsidP="00B764DB">
      <w:pPr>
        <w:pStyle w:val="5-2"/>
        <w:rPr>
          <w:rFonts w:ascii="Times New Roman" w:eastAsiaTheme="minorHAnsi" w:hAnsi="Times New Roman" w:cs="Times New Roman"/>
        </w:rPr>
      </w:pPr>
      <w:r>
        <w:rPr>
          <w:rtl/>
        </w:rPr>
        <w:t>מועד תחילת תוקף העדכון – 1.7.2023.</w:t>
      </w:r>
      <w:r>
        <w:rPr>
          <w:rFonts w:eastAsiaTheme="minorHAnsi"/>
          <w:rtl/>
        </w:rPr>
        <w:t xml:space="preserve"> </w:t>
      </w:r>
    </w:p>
    <w:p w14:paraId="0A5682E8" w14:textId="77777777" w:rsidR="008B0E74" w:rsidRPr="002909DB" w:rsidRDefault="008B0E74" w:rsidP="00B764DB">
      <w:pPr>
        <w:pStyle w:val="5-2"/>
        <w:rPr>
          <w:rtl/>
        </w:rPr>
      </w:pPr>
      <w:r w:rsidRPr="002909DB">
        <w:rPr>
          <w:rtl/>
        </w:rPr>
        <w:t>עדכון שני – 1.9.2024</w:t>
      </w:r>
    </w:p>
    <w:p w14:paraId="33E8B25C" w14:textId="77777777" w:rsidR="008B0E74" w:rsidRPr="002909DB" w:rsidRDefault="008B0E74" w:rsidP="00B764DB">
      <w:pPr>
        <w:pStyle w:val="5-2"/>
        <w:rPr>
          <w:rtl/>
        </w:rPr>
      </w:pPr>
      <w:r w:rsidRPr="002909DB">
        <w:rPr>
          <w:rtl/>
        </w:rPr>
        <w:t>מועד הגשת הבקשה עד ה- 30.9.2024.</w:t>
      </w:r>
    </w:p>
    <w:p w14:paraId="010F301E" w14:textId="77777777" w:rsidR="008B0E74" w:rsidRPr="002909DB" w:rsidRDefault="008B0E74" w:rsidP="00B764DB">
      <w:pPr>
        <w:pStyle w:val="5-2"/>
        <w:rPr>
          <w:rtl/>
        </w:rPr>
      </w:pPr>
      <w:r w:rsidRPr="002909DB">
        <w:rPr>
          <w:rtl/>
        </w:rPr>
        <w:t>בחינת ופרסום עורך המכרז על ביצוע העדכון (במידה ונדרש) – עד ל- 31.10.2024.</w:t>
      </w:r>
    </w:p>
    <w:p w14:paraId="3EB5A752" w14:textId="77777777" w:rsidR="008B0E74" w:rsidRPr="002909DB" w:rsidRDefault="008B0E74" w:rsidP="00B764DB">
      <w:pPr>
        <w:pStyle w:val="5-2"/>
        <w:rPr>
          <w:rtl/>
        </w:rPr>
      </w:pPr>
      <w:r w:rsidRPr="002909DB">
        <w:rPr>
          <w:rtl/>
        </w:rPr>
        <w:t>מועד תחילת תוקף העדכון – 1.1.2025.</w:t>
      </w:r>
    </w:p>
    <w:p w14:paraId="59E0C603" w14:textId="77777777" w:rsidR="008B0E74" w:rsidRDefault="008B0E74" w:rsidP="00B764DB">
      <w:pPr>
        <w:pStyle w:val="5-2"/>
        <w:rPr>
          <w:rtl/>
        </w:rPr>
      </w:pPr>
      <w:r w:rsidRPr="002909DB">
        <w:rPr>
          <w:rtl/>
        </w:rPr>
        <w:t>העדכונים הבאים עד תום תקופת ההתקשרות יבוצעו כל שנה וחצי.</w:t>
      </w:r>
    </w:p>
    <w:p w14:paraId="2718E113" w14:textId="77777777" w:rsidR="00FA1A5E" w:rsidRDefault="00FA1A5E" w:rsidP="00CB0B4A">
      <w:pPr>
        <w:pStyle w:val="32"/>
      </w:pPr>
      <w:bookmarkStart w:id="342" w:name="_Toc72305634"/>
      <w:bookmarkStart w:id="343" w:name="_Toc72403896"/>
      <w:bookmarkStart w:id="344" w:name="_Toc72405263"/>
      <w:r w:rsidRPr="00545342">
        <w:rPr>
          <w:rFonts w:hint="cs"/>
          <w:rtl/>
        </w:rPr>
        <w:t>ביעור חומר ארכיוני</w:t>
      </w:r>
      <w:bookmarkEnd w:id="342"/>
      <w:bookmarkEnd w:id="343"/>
      <w:bookmarkEnd w:id="344"/>
    </w:p>
    <w:p w14:paraId="007F4EB4" w14:textId="77777777" w:rsidR="00B764DB" w:rsidRDefault="00B764DB" w:rsidP="003907FE">
      <w:pPr>
        <w:pStyle w:val="4ff0"/>
      </w:pPr>
      <w:r w:rsidRPr="00313C3C">
        <w:rPr>
          <w:rFonts w:hint="cs"/>
          <w:rtl/>
        </w:rPr>
        <w:t>ביעור מיכלים</w:t>
      </w:r>
      <w:r w:rsidR="0055393A">
        <w:rPr>
          <w:rFonts w:hint="cs"/>
          <w:rtl/>
        </w:rPr>
        <w:t xml:space="preserve"> בשלמותם</w:t>
      </w:r>
    </w:p>
    <w:p w14:paraId="2EFAF6BB" w14:textId="022EBA79" w:rsidR="00B764DB" w:rsidRDefault="00B764DB" w:rsidP="00117C24">
      <w:pPr>
        <w:pStyle w:val="54"/>
        <w:rPr>
          <w:rtl/>
        </w:rPr>
      </w:pPr>
      <w:r>
        <w:rPr>
          <w:rFonts w:hint="cs"/>
          <w:rtl/>
        </w:rPr>
        <w:t>בחודש נובמבר בכל שנה</w:t>
      </w:r>
      <w:r w:rsidRPr="007035CB">
        <w:rPr>
          <w:rtl/>
        </w:rPr>
        <w:t xml:space="preserve"> יפיק ה</w:t>
      </w:r>
      <w:r>
        <w:rPr>
          <w:rtl/>
        </w:rPr>
        <w:t>ספק</w:t>
      </w:r>
      <w:r w:rsidRPr="007035CB">
        <w:rPr>
          <w:rtl/>
        </w:rPr>
        <w:t xml:space="preserve"> </w:t>
      </w:r>
      <w:r>
        <w:rPr>
          <w:rtl/>
        </w:rPr>
        <w:t>דוח</w:t>
      </w:r>
      <w:r w:rsidRPr="007035CB">
        <w:rPr>
          <w:rtl/>
        </w:rPr>
        <w:t xml:space="preserve"> המפרט את פרטי החומר הארכיוני המיועד </w:t>
      </w:r>
      <w:r>
        <w:rPr>
          <w:rFonts w:hint="cs"/>
          <w:rtl/>
        </w:rPr>
        <w:t>לביעור עד ל- 31 בדצמבר בכל שנה.</w:t>
      </w:r>
      <w:r w:rsidRPr="007035CB">
        <w:rPr>
          <w:rtl/>
        </w:rPr>
        <w:t xml:space="preserve"> </w:t>
      </w:r>
      <w:r>
        <w:rPr>
          <w:rFonts w:hint="cs"/>
          <w:rtl/>
        </w:rPr>
        <w:t>ה</w:t>
      </w:r>
      <w:r w:rsidR="00117C24">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6CD82545" w14:textId="4EE3783E" w:rsidR="00B764DB" w:rsidRDefault="00B764DB" w:rsidP="009A3B0D">
      <w:pPr>
        <w:pStyle w:val="54"/>
        <w:rPr>
          <w:rtl/>
        </w:rPr>
      </w:pPr>
      <w:r>
        <w:rPr>
          <w:rtl/>
        </w:rPr>
        <w:t>דוח</w:t>
      </w:r>
      <w:r w:rsidRPr="007035CB">
        <w:rPr>
          <w:rtl/>
        </w:rPr>
        <w:t xml:space="preserve"> זה יועבר לנציג </w:t>
      </w:r>
      <w:r>
        <w:rPr>
          <w:rFonts w:hint="cs"/>
          <w:rtl/>
        </w:rPr>
        <w:t>המזמין</w:t>
      </w:r>
      <w:r w:rsidRPr="007035CB">
        <w:rPr>
          <w:rtl/>
        </w:rPr>
        <w:t>.</w:t>
      </w:r>
    </w:p>
    <w:p w14:paraId="3B1ABC65" w14:textId="77777777" w:rsidR="00B764DB" w:rsidRDefault="00B764DB" w:rsidP="00117C24">
      <w:pPr>
        <w:pStyle w:val="54"/>
        <w:rPr>
          <w:rtl/>
        </w:rPr>
      </w:pPr>
      <w:r w:rsidRPr="008E5794">
        <w:rPr>
          <w:rFonts w:hint="eastAsia"/>
          <w:rtl/>
        </w:rPr>
        <w:t>הפקת</w:t>
      </w:r>
      <w:r w:rsidRPr="008E5794">
        <w:rPr>
          <w:rtl/>
        </w:rPr>
        <w:t xml:space="preserve"> הדוח </w:t>
      </w:r>
      <w:r>
        <w:rPr>
          <w:rFonts w:hint="cs"/>
          <w:rtl/>
        </w:rPr>
        <w:t xml:space="preserve">בחודש נובמבר </w:t>
      </w:r>
      <w:r w:rsidRPr="008E5794">
        <w:rPr>
          <w:rtl/>
        </w:rPr>
        <w:t xml:space="preserve">והמצאתו </w:t>
      </w:r>
      <w:r>
        <w:rPr>
          <w:rFonts w:hint="cs"/>
          <w:rtl/>
        </w:rPr>
        <w:t>ל</w:t>
      </w:r>
      <w:r w:rsidR="00117C24">
        <w:rPr>
          <w:rFonts w:eastAsia="Batang" w:hint="cs"/>
          <w:rtl/>
          <w:lang w:val="x-none" w:eastAsia="x-none"/>
        </w:rPr>
        <w:t>מזמין</w:t>
      </w:r>
      <w:r w:rsidRPr="008E5794">
        <w:rPr>
          <w:rtl/>
        </w:rPr>
        <w:t xml:space="preserve"> תעשה כשיגרה ביוזמת </w:t>
      </w:r>
      <w:r>
        <w:rPr>
          <w:rFonts w:hint="cs"/>
          <w:rtl/>
        </w:rPr>
        <w:t>ה</w:t>
      </w:r>
      <w:r w:rsidRPr="008E5794">
        <w:rPr>
          <w:rtl/>
        </w:rPr>
        <w:t xml:space="preserve">ספק </w:t>
      </w:r>
      <w:r w:rsidRPr="008E5794">
        <w:rPr>
          <w:rFonts w:hint="eastAsia"/>
          <w:rtl/>
        </w:rPr>
        <w:t>ובאחריותו</w:t>
      </w:r>
      <w:r>
        <w:rPr>
          <w:rFonts w:hint="cs"/>
          <w:rtl/>
        </w:rPr>
        <w:t xml:space="preserve"> (בדחיפה)</w:t>
      </w:r>
      <w:r w:rsidRPr="008E5794">
        <w:rPr>
          <w:rtl/>
        </w:rPr>
        <w:t xml:space="preserve">, גם אם לא נתקבלה אצלו דרישה מפורשת מטעם </w:t>
      </w:r>
      <w:r>
        <w:rPr>
          <w:rFonts w:hint="cs"/>
          <w:rtl/>
        </w:rPr>
        <w:t>המזמין.</w:t>
      </w:r>
    </w:p>
    <w:p w14:paraId="0BBA355A" w14:textId="77777777" w:rsidR="00B764DB" w:rsidRDefault="00B764DB" w:rsidP="00B764DB">
      <w:pPr>
        <w:pStyle w:val="54"/>
        <w:rPr>
          <w:rtl/>
        </w:rPr>
      </w:pPr>
      <w:r>
        <w:rPr>
          <w:rFonts w:hint="cs"/>
          <w:rtl/>
        </w:rPr>
        <w:t>המזמין</w:t>
      </w:r>
      <w:r w:rsidRPr="007035CB">
        <w:rPr>
          <w:rtl/>
        </w:rPr>
        <w:t xml:space="preserve"> מחויב בבדיקת </w:t>
      </w:r>
      <w:r>
        <w:rPr>
          <w:rFonts w:hint="cs"/>
          <w:rtl/>
        </w:rPr>
        <w:t>הדוחות,</w:t>
      </w:r>
      <w:r w:rsidRPr="007035CB">
        <w:rPr>
          <w:rtl/>
        </w:rPr>
        <w:t xml:space="preserve"> ולאחר השלמת כל הבדיקות הנדרשות על ידו, להנחות את ה</w:t>
      </w:r>
      <w:r>
        <w:rPr>
          <w:rtl/>
        </w:rPr>
        <w:t>ספק לגבי אופן הטיפול בחומר</w:t>
      </w:r>
      <w:r w:rsidRPr="007035CB">
        <w:rPr>
          <w:rtl/>
        </w:rPr>
        <w:t xml:space="preserve"> </w:t>
      </w:r>
      <w:r>
        <w:rPr>
          <w:rFonts w:hint="cs"/>
          <w:rtl/>
        </w:rPr>
        <w:t>ל</w:t>
      </w:r>
      <w:r w:rsidRPr="007035CB">
        <w:rPr>
          <w:rtl/>
        </w:rPr>
        <w:t>ביעור</w:t>
      </w:r>
      <w:r>
        <w:rPr>
          <w:rFonts w:hint="cs"/>
          <w:rtl/>
        </w:rPr>
        <w:t xml:space="preserve"> לרבות ביצוע עדכון נתונים במערכת</w:t>
      </w:r>
      <w:r w:rsidRPr="007035CB">
        <w:rPr>
          <w:rtl/>
        </w:rPr>
        <w:t>.</w:t>
      </w:r>
    </w:p>
    <w:p w14:paraId="019D7C31" w14:textId="77777777" w:rsidR="00B764DB" w:rsidRPr="00D3737F" w:rsidRDefault="00B764DB" w:rsidP="00117C24">
      <w:pPr>
        <w:pStyle w:val="54"/>
        <w:rPr>
          <w:rtl/>
        </w:rPr>
      </w:pPr>
      <w:r w:rsidRPr="008E5794">
        <w:rPr>
          <w:rFonts w:hint="eastAsia"/>
          <w:rtl/>
        </w:rPr>
        <w:t>ה</w:t>
      </w:r>
      <w:r w:rsidRPr="008E5794">
        <w:rPr>
          <w:rtl/>
        </w:rPr>
        <w:t xml:space="preserve">דוח </w:t>
      </w:r>
      <w:r w:rsidRPr="008E5794">
        <w:rPr>
          <w:rFonts w:hint="eastAsia"/>
          <w:rtl/>
        </w:rPr>
        <w:t>שבו</w:t>
      </w:r>
      <w:r w:rsidRPr="008E5794">
        <w:rPr>
          <w:rtl/>
        </w:rPr>
        <w:t xml:space="preserve"> מפורטים המיכלים שאושרו לביעור על ידי </w:t>
      </w:r>
      <w:r w:rsidRPr="008E5794">
        <w:rPr>
          <w:rFonts w:hint="eastAsia"/>
          <w:rtl/>
        </w:rPr>
        <w:t>ה</w:t>
      </w:r>
      <w:r w:rsidR="00117C24">
        <w:rPr>
          <w:rFonts w:eastAsia="Batang" w:hint="cs"/>
          <w:rtl/>
          <w:lang w:val="x-none" w:eastAsia="x-none"/>
        </w:rPr>
        <w:t>מזמין</w:t>
      </w:r>
      <w:r w:rsidRPr="008E5794">
        <w:rPr>
          <w:rtl/>
        </w:rPr>
        <w:t xml:space="preserve"> יוחזר לספק, ובהתאם לכך הוא יעדכן את מערכת המידע ויפיק דוח מתוקן. </w:t>
      </w:r>
    </w:p>
    <w:p w14:paraId="11B203A6" w14:textId="77777777" w:rsidR="00B764DB" w:rsidRDefault="00B764DB" w:rsidP="00B764DB">
      <w:pPr>
        <w:pStyle w:val="54"/>
        <w:rPr>
          <w:rtl/>
        </w:rPr>
      </w:pPr>
      <w:r w:rsidRPr="008E5794">
        <w:rPr>
          <w:rFonts w:hint="eastAsia"/>
          <w:rtl/>
        </w:rPr>
        <w:t>הספק</w:t>
      </w:r>
      <w:r w:rsidRPr="008E5794">
        <w:rPr>
          <w:rtl/>
        </w:rPr>
        <w:t xml:space="preserve"> יפריד את המיכלים שאושרו לביעור, ויבצע את הביעור</w:t>
      </w:r>
      <w:r>
        <w:rPr>
          <w:rFonts w:hint="cs"/>
          <w:rtl/>
        </w:rPr>
        <w:t xml:space="preserve"> בהתאם להנחיות המפורשות של המזמין.</w:t>
      </w:r>
    </w:p>
    <w:p w14:paraId="7542B259" w14:textId="77777777" w:rsidR="00B764DB" w:rsidRDefault="00B764DB" w:rsidP="00B764DB">
      <w:pPr>
        <w:pStyle w:val="54"/>
        <w:rPr>
          <w:rtl/>
        </w:rPr>
      </w:pPr>
      <w:r w:rsidRPr="008E5794">
        <w:rPr>
          <w:rtl/>
        </w:rPr>
        <w:t xml:space="preserve">לאחר הביעור יעדכן </w:t>
      </w:r>
      <w:r>
        <w:rPr>
          <w:rFonts w:hint="cs"/>
          <w:rtl/>
        </w:rPr>
        <w:t>ה</w:t>
      </w:r>
      <w:r w:rsidRPr="008E5794">
        <w:rPr>
          <w:rFonts w:hint="eastAsia"/>
          <w:rtl/>
        </w:rPr>
        <w:t>ספק</w:t>
      </w:r>
      <w:r w:rsidRPr="008E5794">
        <w:rPr>
          <w:rtl/>
        </w:rPr>
        <w:t xml:space="preserve"> את </w:t>
      </w:r>
      <w:r>
        <w:rPr>
          <w:rFonts w:hint="cs"/>
          <w:rtl/>
        </w:rPr>
        <w:t>מערכת המידע</w:t>
      </w:r>
      <w:r w:rsidRPr="008E5794">
        <w:rPr>
          <w:rtl/>
        </w:rPr>
        <w:t xml:space="preserve">, ויעביר דו"ח אחסון </w:t>
      </w:r>
      <w:r w:rsidRPr="008E5794">
        <w:rPr>
          <w:rFonts w:hint="eastAsia"/>
          <w:rtl/>
        </w:rPr>
        <w:t>מעודכן</w:t>
      </w:r>
      <w:r w:rsidRPr="008E5794">
        <w:rPr>
          <w:rtl/>
        </w:rPr>
        <w:t xml:space="preserve"> </w:t>
      </w:r>
      <w:r>
        <w:rPr>
          <w:rFonts w:hint="cs"/>
          <w:rtl/>
        </w:rPr>
        <w:t>למזמין</w:t>
      </w:r>
      <w:r w:rsidRPr="008E5794">
        <w:rPr>
          <w:rtl/>
        </w:rPr>
        <w:t xml:space="preserve">. </w:t>
      </w:r>
    </w:p>
    <w:p w14:paraId="1AC0EAC5" w14:textId="100DFFE8" w:rsidR="00B764DB" w:rsidRDefault="00B764DB" w:rsidP="00117C24">
      <w:pPr>
        <w:pStyle w:val="54"/>
        <w:rPr>
          <w:rtl/>
        </w:rPr>
      </w:pPr>
      <w:r w:rsidRPr="008E5794">
        <w:rPr>
          <w:rFonts w:hint="eastAsia"/>
          <w:rtl/>
        </w:rPr>
        <w:t>בשום</w:t>
      </w:r>
      <w:r w:rsidRPr="008E5794">
        <w:rPr>
          <w:rtl/>
        </w:rPr>
        <w:t xml:space="preserve"> מקרה לא </w:t>
      </w:r>
      <w:r w:rsidRPr="008E5794">
        <w:rPr>
          <w:rFonts w:hint="eastAsia"/>
          <w:rtl/>
        </w:rPr>
        <w:t>יבוער</w:t>
      </w:r>
      <w:r w:rsidRPr="008E5794">
        <w:rPr>
          <w:rtl/>
        </w:rPr>
        <w:t xml:space="preserve"> </w:t>
      </w:r>
      <w:r w:rsidR="00603E95">
        <w:rPr>
          <w:rFonts w:hint="cs"/>
          <w:rtl/>
        </w:rPr>
        <w:t>יחידת תיוק</w:t>
      </w:r>
      <w:r w:rsidR="00603E95" w:rsidRPr="008E5794">
        <w:rPr>
          <w:rtl/>
        </w:rPr>
        <w:t xml:space="preserve"> </w:t>
      </w:r>
      <w:r w:rsidRPr="008E5794">
        <w:rPr>
          <w:rtl/>
        </w:rPr>
        <w:t>שלא אושר לביעור ע</w:t>
      </w:r>
      <w:r w:rsidRPr="008E5794">
        <w:rPr>
          <w:rFonts w:hint="eastAsia"/>
          <w:rtl/>
        </w:rPr>
        <w:t>ל</w:t>
      </w:r>
      <w:r w:rsidRPr="008E5794">
        <w:rPr>
          <w:rtl/>
        </w:rPr>
        <w:t xml:space="preserve"> </w:t>
      </w:r>
      <w:r w:rsidRPr="008E5794">
        <w:rPr>
          <w:rFonts w:hint="eastAsia"/>
          <w:rtl/>
        </w:rPr>
        <w:t>ידי</w:t>
      </w:r>
      <w:r w:rsidRPr="008E5794">
        <w:rPr>
          <w:rtl/>
        </w:rPr>
        <w:t xml:space="preserve"> </w:t>
      </w:r>
      <w:r>
        <w:rPr>
          <w:rFonts w:hint="cs"/>
          <w:rtl/>
        </w:rPr>
        <w:t>ה</w:t>
      </w:r>
      <w:r w:rsidR="00117C24">
        <w:rPr>
          <w:rFonts w:eastAsia="Batang" w:hint="cs"/>
          <w:rtl/>
          <w:lang w:val="x-none" w:eastAsia="x-none"/>
        </w:rPr>
        <w:t>מזמין</w:t>
      </w:r>
      <w:r w:rsidRPr="008E5794">
        <w:rPr>
          <w:rtl/>
        </w:rPr>
        <w:t xml:space="preserve">, </w:t>
      </w:r>
      <w:r w:rsidRPr="008E5794">
        <w:rPr>
          <w:rFonts w:hint="eastAsia"/>
          <w:rtl/>
        </w:rPr>
        <w:t>אפילו</w:t>
      </w:r>
      <w:r w:rsidRPr="008E5794">
        <w:rPr>
          <w:rtl/>
        </w:rPr>
        <w:t xml:space="preserve"> אם הוא מופיע ברשימת</w:t>
      </w:r>
      <w:r w:rsidR="004C00E9">
        <w:rPr>
          <w:rFonts w:hint="cs"/>
          <w:rtl/>
        </w:rPr>
        <w:t xml:space="preserve"> </w:t>
      </w:r>
      <w:r w:rsidR="00603E95">
        <w:rPr>
          <w:rFonts w:hint="cs"/>
          <w:rtl/>
        </w:rPr>
        <w:t>יחידות התיוק</w:t>
      </w:r>
      <w:r w:rsidR="00603E95" w:rsidRPr="008E5794">
        <w:rPr>
          <w:rtl/>
        </w:rPr>
        <w:t xml:space="preserve"> </w:t>
      </w:r>
      <w:r w:rsidRPr="008E5794">
        <w:rPr>
          <w:rtl/>
        </w:rPr>
        <w:t>שניתן לכאורה לבערם</w:t>
      </w:r>
      <w:r>
        <w:rPr>
          <w:rFonts w:hint="cs"/>
          <w:rtl/>
        </w:rPr>
        <w:t>.</w:t>
      </w:r>
    </w:p>
    <w:p w14:paraId="75FB4F1F" w14:textId="77777777" w:rsidR="00B764DB" w:rsidRDefault="00B764DB" w:rsidP="00117C24">
      <w:pPr>
        <w:pStyle w:val="54"/>
        <w:rPr>
          <w:rtl/>
        </w:rPr>
      </w:pPr>
      <w:r>
        <w:rPr>
          <w:rFonts w:hint="cs"/>
          <w:rtl/>
        </w:rPr>
        <w:t>ה</w:t>
      </w:r>
      <w:r w:rsidR="00117C24">
        <w:rPr>
          <w:rFonts w:eastAsia="Batang" w:hint="cs"/>
          <w:rtl/>
          <w:lang w:val="x-none" w:eastAsia="x-none"/>
        </w:rPr>
        <w:t>מזמין</w:t>
      </w:r>
      <w:r w:rsidRPr="008E5794">
        <w:rPr>
          <w:rtl/>
        </w:rPr>
        <w:t xml:space="preserve"> רשאי לשלוח למקום הביעור את נציגי</w:t>
      </w:r>
      <w:r>
        <w:rPr>
          <w:rFonts w:hint="cs"/>
          <w:rtl/>
        </w:rPr>
        <w:t>ו</w:t>
      </w:r>
      <w:r w:rsidRPr="008E5794">
        <w:rPr>
          <w:rtl/>
        </w:rPr>
        <w:t xml:space="preserve"> המוסמכים </w:t>
      </w:r>
      <w:r w:rsidRPr="00F971FF">
        <w:rPr>
          <w:rtl/>
        </w:rPr>
        <w:t xml:space="preserve">כדי לאשר </w:t>
      </w:r>
      <w:r>
        <w:rPr>
          <w:rFonts w:hint="cs"/>
          <w:rtl/>
        </w:rPr>
        <w:t>ש</w:t>
      </w:r>
      <w:r w:rsidRPr="00F971FF">
        <w:rPr>
          <w:rtl/>
        </w:rPr>
        <w:t>המיכלים שהורדו</w:t>
      </w:r>
      <w:r>
        <w:rPr>
          <w:rFonts w:hint="cs"/>
          <w:rtl/>
        </w:rPr>
        <w:t xml:space="preserve"> </w:t>
      </w:r>
      <w:r w:rsidRPr="00F971FF">
        <w:rPr>
          <w:rtl/>
        </w:rPr>
        <w:t>מהמדפים הם המיכלים המיועדים לביעור</w:t>
      </w:r>
      <w:r>
        <w:rPr>
          <w:rFonts w:hint="cs"/>
          <w:rtl/>
        </w:rPr>
        <w:t xml:space="preserve">, וכדי להיות </w:t>
      </w:r>
      <w:r w:rsidRPr="008E5794">
        <w:rPr>
          <w:rFonts w:hint="eastAsia"/>
          <w:rtl/>
        </w:rPr>
        <w:t>נוכחים</w:t>
      </w:r>
      <w:r w:rsidRPr="008E5794">
        <w:rPr>
          <w:rtl/>
        </w:rPr>
        <w:t xml:space="preserve"> </w:t>
      </w:r>
      <w:r w:rsidRPr="008E5794">
        <w:rPr>
          <w:rFonts w:hint="eastAsia"/>
          <w:rtl/>
        </w:rPr>
        <w:t>בעת</w:t>
      </w:r>
      <w:r w:rsidRPr="008E5794">
        <w:rPr>
          <w:rtl/>
        </w:rPr>
        <w:t xml:space="preserve"> </w:t>
      </w:r>
      <w:r w:rsidRPr="008E5794">
        <w:rPr>
          <w:rFonts w:hint="eastAsia"/>
          <w:rtl/>
        </w:rPr>
        <w:t>הביעור</w:t>
      </w:r>
      <w:r>
        <w:rPr>
          <w:rFonts w:hint="cs"/>
          <w:rtl/>
        </w:rPr>
        <w:t>.</w:t>
      </w:r>
    </w:p>
    <w:p w14:paraId="45174402" w14:textId="4E6CF59C" w:rsidR="00B764DB" w:rsidRDefault="00B764DB" w:rsidP="002A577C">
      <w:pPr>
        <w:pStyle w:val="54"/>
        <w:rPr>
          <w:rtl/>
        </w:rPr>
      </w:pPr>
      <w:r w:rsidRPr="00537254">
        <w:rPr>
          <w:rFonts w:hint="eastAsia"/>
          <w:rtl/>
        </w:rPr>
        <w:t>ה</w:t>
      </w:r>
      <w:r w:rsidR="00117C24">
        <w:rPr>
          <w:rFonts w:eastAsia="Batang" w:hint="cs"/>
          <w:rtl/>
          <w:lang w:val="x-none" w:eastAsia="x-none"/>
        </w:rPr>
        <w:t>מזמין</w:t>
      </w:r>
      <w:r w:rsidRPr="00537254">
        <w:rPr>
          <w:rtl/>
        </w:rPr>
        <w:t xml:space="preserve"> </w:t>
      </w:r>
      <w:r w:rsidRPr="00537254">
        <w:rPr>
          <w:rFonts w:hint="eastAsia"/>
          <w:rtl/>
        </w:rPr>
        <w:t>ינחה</w:t>
      </w:r>
      <w:r w:rsidRPr="00537254">
        <w:rPr>
          <w:rtl/>
        </w:rPr>
        <w:t xml:space="preserve"> </w:t>
      </w:r>
      <w:r w:rsidRPr="00537254">
        <w:rPr>
          <w:rFonts w:hint="eastAsia"/>
          <w:rtl/>
        </w:rPr>
        <w:t>את</w:t>
      </w:r>
      <w:r w:rsidRPr="00537254">
        <w:rPr>
          <w:rtl/>
        </w:rPr>
        <w:t xml:space="preserve"> </w:t>
      </w:r>
      <w:r w:rsidRPr="00537254">
        <w:rPr>
          <w:rFonts w:hint="eastAsia"/>
          <w:rtl/>
        </w:rPr>
        <w:t>ה</w:t>
      </w:r>
      <w:r>
        <w:rPr>
          <w:rFonts w:hint="eastAsia"/>
          <w:rtl/>
        </w:rPr>
        <w:t>ספק</w:t>
      </w:r>
      <w:r w:rsidRPr="00537254">
        <w:rPr>
          <w:rtl/>
        </w:rPr>
        <w:t xml:space="preserve"> באשר לאופן תהליך הביעור</w:t>
      </w:r>
      <w:r>
        <w:rPr>
          <w:rFonts w:hint="cs"/>
          <w:rtl/>
        </w:rPr>
        <w:t xml:space="preserve"> לרבות שיטת הביעור לוחות זמנים לביעור, פינוי הפסולת לאחר הביעור </w:t>
      </w:r>
      <w:r w:rsidR="002D3EDA">
        <w:rPr>
          <w:rFonts w:hint="cs"/>
          <w:rtl/>
        </w:rPr>
        <w:t>וכו'</w:t>
      </w:r>
      <w:r w:rsidR="002D3EDA" w:rsidRPr="00537254">
        <w:rPr>
          <w:rtl/>
        </w:rPr>
        <w:t>.</w:t>
      </w:r>
      <w:r w:rsidR="002D3EDA">
        <w:rPr>
          <w:rFonts w:hint="cs"/>
          <w:rtl/>
        </w:rPr>
        <w:t xml:space="preserve"> יובהר לספק כי </w:t>
      </w:r>
      <w:r w:rsidR="00700EE3">
        <w:rPr>
          <w:rFonts w:hint="cs"/>
          <w:rtl/>
        </w:rPr>
        <w:t>שיטת</w:t>
      </w:r>
      <w:r w:rsidR="002D3EDA">
        <w:rPr>
          <w:rFonts w:hint="cs"/>
          <w:rtl/>
        </w:rPr>
        <w:t xml:space="preserve"> הביעור </w:t>
      </w:r>
      <w:r w:rsidR="00700EE3">
        <w:rPr>
          <w:rFonts w:hint="cs"/>
          <w:rtl/>
        </w:rPr>
        <w:t>ת</w:t>
      </w:r>
      <w:r w:rsidR="003A366C">
        <w:rPr>
          <w:rFonts w:hint="cs"/>
          <w:rtl/>
        </w:rPr>
        <w:t>ת</w:t>
      </w:r>
      <w:r w:rsidR="003A366C" w:rsidRPr="008E5794">
        <w:rPr>
          <w:rFonts w:hint="eastAsia"/>
          <w:rtl/>
        </w:rPr>
        <w:t>בצע</w:t>
      </w:r>
      <w:r w:rsidR="003A366C" w:rsidRPr="008E5794">
        <w:rPr>
          <w:rtl/>
        </w:rPr>
        <w:t xml:space="preserve"> לפי בחירת ה</w:t>
      </w:r>
      <w:r w:rsidR="00117C24">
        <w:rPr>
          <w:rFonts w:eastAsia="Batang" w:hint="cs"/>
          <w:rtl/>
          <w:lang w:val="x-none" w:eastAsia="x-none"/>
        </w:rPr>
        <w:t>מזמין</w:t>
      </w:r>
      <w:r w:rsidR="003A366C">
        <w:rPr>
          <w:rFonts w:hint="cs"/>
          <w:rtl/>
        </w:rPr>
        <w:t xml:space="preserve"> בהתאם </w:t>
      </w:r>
      <w:r w:rsidR="002D3EDA">
        <w:rPr>
          <w:rFonts w:hint="cs"/>
          <w:rtl/>
        </w:rPr>
        <w:t xml:space="preserve">לרשימת </w:t>
      </w:r>
      <w:r w:rsidR="003A366C">
        <w:rPr>
          <w:rFonts w:hint="cs"/>
          <w:rtl/>
        </w:rPr>
        <w:t>השירותים</w:t>
      </w:r>
      <w:r w:rsidR="002D3EDA">
        <w:rPr>
          <w:rFonts w:hint="cs"/>
          <w:rtl/>
        </w:rPr>
        <w:t xml:space="preserve"> המפורטת ב</w:t>
      </w:r>
      <w:hyperlink r:id="rId31" w:history="1">
        <w:r w:rsidR="00502613">
          <w:rPr>
            <w:rStyle w:val="Hyperlink"/>
            <w:rFonts w:ascii="David" w:hAnsi="David" w:cs="David" w:hint="cs"/>
            <w:rtl/>
          </w:rPr>
          <w:t>הוראה מס' 16.5.11</w:t>
        </w:r>
      </w:hyperlink>
      <w:r w:rsidR="002A577C">
        <w:rPr>
          <w:rStyle w:val="Hyperlink"/>
          <w:rFonts w:ascii="David" w:hAnsi="David" w:cs="David" w:hint="cs"/>
          <w:rtl/>
        </w:rPr>
        <w:t xml:space="preserve"> </w:t>
      </w:r>
      <w:r w:rsidR="002A577C" w:rsidRPr="002A577C">
        <w:rPr>
          <w:rtl/>
        </w:rPr>
        <w:t>רכישת שרותי טיפול בפסולת נייר מסווגת, רגילה, איסוף קרטונים ומדיה מגנטית</w:t>
      </w:r>
      <w:r w:rsidR="00773EAC">
        <w:rPr>
          <w:rFonts w:hint="cs"/>
          <w:rtl/>
        </w:rPr>
        <w:t xml:space="preserve"> </w:t>
      </w:r>
      <w:r w:rsidR="00CC4028">
        <w:rPr>
          <w:rFonts w:hint="cs"/>
          <w:rtl/>
        </w:rPr>
        <w:t>העדכנית</w:t>
      </w:r>
      <w:r w:rsidR="00773EAC">
        <w:rPr>
          <w:rFonts w:hint="cs"/>
          <w:rtl/>
        </w:rPr>
        <w:t>.</w:t>
      </w:r>
    </w:p>
    <w:p w14:paraId="2898E25C" w14:textId="7268F18C" w:rsidR="00B764DB" w:rsidRDefault="00DA48A1" w:rsidP="002A577C">
      <w:pPr>
        <w:pStyle w:val="54"/>
      </w:pPr>
      <w:r>
        <w:rPr>
          <w:rFonts w:hint="cs"/>
          <w:rtl/>
        </w:rPr>
        <w:t xml:space="preserve">על הספק לתאם את ביצוע פינוי הפסולת עם חברת המיחזור </w:t>
      </w:r>
      <w:r w:rsidR="00F61E12">
        <w:rPr>
          <w:rtl/>
        </w:rPr>
        <w:t xml:space="preserve">הזוכה במכרז לאספקת השירותים המפורטים </w:t>
      </w:r>
      <w:r w:rsidR="002A577C">
        <w:rPr>
          <w:rFonts w:hint="cs"/>
          <w:rtl/>
        </w:rPr>
        <w:t>ב</w:t>
      </w:r>
      <w:r w:rsidR="002A577C" w:rsidRPr="00883921">
        <w:rPr>
          <w:rFonts w:hint="eastAsia"/>
          <w:rtl/>
        </w:rPr>
        <w:t>הוד</w:t>
      </w:r>
      <w:r w:rsidR="002A577C">
        <w:rPr>
          <w:rFonts w:hint="cs"/>
          <w:rtl/>
        </w:rPr>
        <w:t>עת תכ"ם 16.5.11</w:t>
      </w:r>
      <w:r w:rsidR="009509C0">
        <w:rPr>
          <w:rFonts w:hint="cs"/>
          <w:rtl/>
        </w:rPr>
        <w:t xml:space="preserve"> </w:t>
      </w:r>
      <w:r w:rsidR="00CC4028">
        <w:rPr>
          <w:rFonts w:hint="cs"/>
          <w:rtl/>
        </w:rPr>
        <w:t>העדכנית</w:t>
      </w:r>
      <w:r w:rsidR="00B764DB" w:rsidRPr="008757F1">
        <w:rPr>
          <w:rFonts w:hint="cs"/>
          <w:rtl/>
        </w:rPr>
        <w:t>.</w:t>
      </w:r>
    </w:p>
    <w:p w14:paraId="0C30B0E7" w14:textId="77777777" w:rsidR="00B764DB" w:rsidRDefault="00B764DB" w:rsidP="0055393A">
      <w:pPr>
        <w:pStyle w:val="54"/>
      </w:pPr>
      <w:r>
        <w:rPr>
          <w:rFonts w:hint="cs"/>
          <w:rtl/>
        </w:rPr>
        <w:t>הספק</w:t>
      </w:r>
      <w:r w:rsidRPr="00A26D73">
        <w:rPr>
          <w:rFonts w:hint="cs"/>
          <w:rtl/>
        </w:rPr>
        <w:t xml:space="preserve"> נדרש </w:t>
      </w:r>
      <w:r w:rsidRPr="00DD0513">
        <w:rPr>
          <w:rFonts w:hint="cs"/>
          <w:b/>
          <w:bCs/>
          <w:rtl/>
        </w:rPr>
        <w:t>לתאם</w:t>
      </w:r>
      <w:r w:rsidRPr="00A26D73">
        <w:rPr>
          <w:rFonts w:hint="cs"/>
          <w:rtl/>
        </w:rPr>
        <w:t xml:space="preserve"> את </w:t>
      </w:r>
      <w:r>
        <w:rPr>
          <w:rFonts w:hint="cs"/>
          <w:rtl/>
        </w:rPr>
        <w:t xml:space="preserve">מועדי האיסוף של החומר לביעור עם חברת </w:t>
      </w:r>
      <w:r w:rsidR="0055393A">
        <w:rPr>
          <w:rFonts w:hint="cs"/>
          <w:rtl/>
        </w:rPr>
        <w:t>המיחזור</w:t>
      </w:r>
      <w:r>
        <w:rPr>
          <w:rFonts w:hint="cs"/>
          <w:rtl/>
        </w:rPr>
        <w:t>, ולשתף עימה פעולה ככול שיידרש.</w:t>
      </w:r>
    </w:p>
    <w:p w14:paraId="42FF3A5A" w14:textId="77777777" w:rsidR="00B764DB" w:rsidRDefault="00B764DB" w:rsidP="00054BBD">
      <w:pPr>
        <w:pStyle w:val="54"/>
      </w:pPr>
      <w:r>
        <w:rPr>
          <w:rFonts w:hint="cs"/>
          <w:rtl/>
        </w:rPr>
        <w:t xml:space="preserve">הספק נדרש </w:t>
      </w:r>
      <w:r w:rsidRPr="00A26D73">
        <w:rPr>
          <w:rFonts w:hint="cs"/>
          <w:rtl/>
        </w:rPr>
        <w:t>להקצות שטח נפרד לפינוי הפסולת, לאפשר הכנסת מגרסות נייר והצבת מכולות, ו</w:t>
      </w:r>
      <w:r>
        <w:rPr>
          <w:rFonts w:hint="cs"/>
          <w:rtl/>
        </w:rPr>
        <w:t xml:space="preserve">כן לאפשר </w:t>
      </w:r>
      <w:r w:rsidRPr="00A26D73">
        <w:rPr>
          <w:rFonts w:hint="cs"/>
          <w:rtl/>
        </w:rPr>
        <w:t>כניסה של משאיות</w:t>
      </w:r>
      <w:r>
        <w:rPr>
          <w:rFonts w:hint="cs"/>
          <w:rtl/>
        </w:rPr>
        <w:t xml:space="preserve"> לאיסוף הפסולת</w:t>
      </w:r>
      <w:r w:rsidRPr="00A26D73">
        <w:rPr>
          <w:rFonts w:hint="cs"/>
          <w:rtl/>
        </w:rPr>
        <w:t xml:space="preserve">. </w:t>
      </w:r>
    </w:p>
    <w:p w14:paraId="546E5D85" w14:textId="77777777" w:rsidR="00B764DB" w:rsidRDefault="00B764DB" w:rsidP="00054BBD">
      <w:pPr>
        <w:pStyle w:val="54"/>
      </w:pPr>
      <w:r>
        <w:rPr>
          <w:rFonts w:hint="cs"/>
          <w:rtl/>
        </w:rPr>
        <w:t>יובהר כי הספק מתחייב לפעול ולשתף פעולה בהתאם להוראת תכ"מ זו, כל עדכון של ההוראה מחייב את הספק לפעול בהתאם וזאת על פי הנחיות המזמין.</w:t>
      </w:r>
    </w:p>
    <w:p w14:paraId="7C79F782" w14:textId="5E643F57" w:rsidR="00B764DB" w:rsidRPr="008E5794" w:rsidRDefault="00B764DB" w:rsidP="00A24A2A">
      <w:pPr>
        <w:pStyle w:val="54"/>
      </w:pPr>
      <w:r>
        <w:rPr>
          <w:rFonts w:hint="cs"/>
          <w:rtl/>
        </w:rPr>
        <w:t>ביעור</w:t>
      </w:r>
      <w:r w:rsidRPr="008E5794">
        <w:rPr>
          <w:rtl/>
        </w:rPr>
        <w:t xml:space="preserve"> החומר </w:t>
      </w:r>
      <w:r>
        <w:rPr>
          <w:rFonts w:hint="cs"/>
          <w:rtl/>
        </w:rPr>
        <w:t>י</w:t>
      </w:r>
      <w:r w:rsidRPr="008E5794">
        <w:rPr>
          <w:rFonts w:hint="eastAsia"/>
          <w:rtl/>
        </w:rPr>
        <w:t>תבצע</w:t>
      </w:r>
      <w:r w:rsidRPr="008E5794">
        <w:rPr>
          <w:rtl/>
        </w:rPr>
        <w:t xml:space="preserve"> ב</w:t>
      </w:r>
      <w:r>
        <w:rPr>
          <w:rFonts w:hint="cs"/>
          <w:rtl/>
        </w:rPr>
        <w:t>אחת מה</w:t>
      </w:r>
      <w:r w:rsidRPr="008E5794">
        <w:rPr>
          <w:rtl/>
        </w:rPr>
        <w:t>שיטות</w:t>
      </w:r>
      <w:r>
        <w:rPr>
          <w:rFonts w:hint="cs"/>
          <w:rtl/>
        </w:rPr>
        <w:t xml:space="preserve"> המפורטות להלן (בהתאם למפורט </w:t>
      </w:r>
      <w:r w:rsidR="00AC71E6">
        <w:rPr>
          <w:rFonts w:hint="cs"/>
          <w:rtl/>
        </w:rPr>
        <w:t xml:space="preserve">בהוראת תכ"ם </w:t>
      </w:r>
      <w:hyperlink r:id="rId32" w:history="1">
        <w:r w:rsidR="00A24A2A" w:rsidRPr="00AC71E6">
          <w:rPr>
            <w:rStyle w:val="Hyperlink"/>
            <w:rFonts w:ascii="David" w:hAnsi="David" w:cs="David" w:hint="cs"/>
            <w:rtl/>
          </w:rPr>
          <w:t>16.5.11</w:t>
        </w:r>
      </w:hyperlink>
      <w:r>
        <w:rPr>
          <w:rFonts w:hint="cs"/>
          <w:rtl/>
        </w:rPr>
        <w:t xml:space="preserve"> העדכנית)</w:t>
      </w:r>
      <w:r w:rsidRPr="008E5794">
        <w:rPr>
          <w:rtl/>
        </w:rPr>
        <w:t xml:space="preserve">, לפי בחירת </w:t>
      </w:r>
      <w:r>
        <w:rPr>
          <w:rFonts w:hint="cs"/>
          <w:rtl/>
        </w:rPr>
        <w:t>המזמין</w:t>
      </w:r>
      <w:r w:rsidRPr="008E5794">
        <w:rPr>
          <w:rtl/>
        </w:rPr>
        <w:t>:</w:t>
      </w:r>
    </w:p>
    <w:p w14:paraId="6E194077" w14:textId="77777777" w:rsidR="00B764DB" w:rsidRPr="00EF0E17" w:rsidRDefault="00B764DB" w:rsidP="006F4333">
      <w:pPr>
        <w:pStyle w:val="af8"/>
        <w:numPr>
          <w:ilvl w:val="0"/>
          <w:numId w:val="97"/>
        </w:numPr>
        <w:tabs>
          <w:tab w:val="left" w:pos="2184"/>
        </w:tabs>
        <w:spacing w:line="360" w:lineRule="auto"/>
        <w:ind w:left="2184" w:hanging="567"/>
        <w:jc w:val="both"/>
        <w:rPr>
          <w:rFonts w:cs="David"/>
        </w:rPr>
      </w:pPr>
      <w:r w:rsidRPr="00EF0E17">
        <w:rPr>
          <w:rFonts w:cs="David" w:hint="cs"/>
          <w:rtl/>
        </w:rPr>
        <w:t>איסוף ופינוי פסולת נייר רגילה ע"י חברת מחזור</w:t>
      </w:r>
      <w:r>
        <w:rPr>
          <w:rFonts w:cs="David" w:hint="cs"/>
          <w:rtl/>
        </w:rPr>
        <w:t>,</w:t>
      </w:r>
      <w:r w:rsidRPr="00EF0E17">
        <w:rPr>
          <w:rFonts w:cs="David" w:hint="cs"/>
          <w:rtl/>
        </w:rPr>
        <w:t xml:space="preserve"> ללא לווי של נציג ה</w:t>
      </w:r>
      <w:r w:rsidR="00117C24">
        <w:rPr>
          <w:rFonts w:ascii="David" w:eastAsia="Batang" w:hAnsi="David" w:cs="David" w:hint="cs"/>
          <w:rtl/>
          <w:lang w:val="x-none" w:eastAsia="x-none"/>
        </w:rPr>
        <w:t>מזמין</w:t>
      </w:r>
      <w:r w:rsidRPr="00EF0E17">
        <w:rPr>
          <w:rFonts w:cs="David" w:hint="cs"/>
          <w:rtl/>
        </w:rPr>
        <w:t>.</w:t>
      </w:r>
    </w:p>
    <w:p w14:paraId="59CB1A60" w14:textId="77777777" w:rsidR="00B764DB" w:rsidRPr="001830EC" w:rsidRDefault="00B764DB" w:rsidP="006F4333">
      <w:pPr>
        <w:pStyle w:val="af8"/>
        <w:numPr>
          <w:ilvl w:val="0"/>
          <w:numId w:val="97"/>
        </w:numPr>
        <w:tabs>
          <w:tab w:val="left" w:pos="2184"/>
        </w:tabs>
        <w:spacing w:line="360" w:lineRule="auto"/>
        <w:ind w:left="2184" w:hanging="567"/>
        <w:jc w:val="both"/>
        <w:rPr>
          <w:rFonts w:cs="David"/>
          <w:rtl/>
        </w:rPr>
      </w:pPr>
      <w:r w:rsidRPr="001830EC">
        <w:rPr>
          <w:rFonts w:cs="David" w:hint="cs"/>
          <w:rtl/>
        </w:rPr>
        <w:t xml:space="preserve">איסוף, פינוי </w:t>
      </w:r>
      <w:r w:rsidRPr="001830EC">
        <w:rPr>
          <w:rFonts w:cs="David" w:hint="cs"/>
          <w:u w:val="single"/>
          <w:rtl/>
        </w:rPr>
        <w:t>ו</w:t>
      </w:r>
      <w:r w:rsidRPr="001830EC">
        <w:rPr>
          <w:rFonts w:cs="David" w:hint="eastAsia"/>
          <w:u w:val="single"/>
          <w:rtl/>
        </w:rPr>
        <w:t>גריס</w:t>
      </w:r>
      <w:r w:rsidRPr="001830EC">
        <w:rPr>
          <w:rFonts w:cs="David" w:hint="cs"/>
          <w:u w:val="single"/>
          <w:rtl/>
        </w:rPr>
        <w:t>ת</w:t>
      </w:r>
      <w:r w:rsidRPr="001830EC">
        <w:rPr>
          <w:rFonts w:cs="David"/>
          <w:rtl/>
        </w:rPr>
        <w:t xml:space="preserve"> </w:t>
      </w:r>
      <w:r w:rsidRPr="001830EC">
        <w:rPr>
          <w:rFonts w:cs="David" w:hint="cs"/>
          <w:rtl/>
        </w:rPr>
        <w:t xml:space="preserve">פסולת נייר ומדיה מגנטית רגילה/מסווגת, </w:t>
      </w:r>
      <w:r w:rsidRPr="001830EC">
        <w:rPr>
          <w:rFonts w:cs="David" w:hint="eastAsia"/>
          <w:rtl/>
        </w:rPr>
        <w:t>ע</w:t>
      </w:r>
      <w:r w:rsidRPr="001830EC">
        <w:rPr>
          <w:rFonts w:cs="David"/>
          <w:rtl/>
        </w:rPr>
        <w:t xml:space="preserve">"י </w:t>
      </w:r>
      <w:r w:rsidRPr="001830EC">
        <w:rPr>
          <w:rFonts w:cs="David" w:hint="eastAsia"/>
          <w:rtl/>
        </w:rPr>
        <w:t>חברת</w:t>
      </w:r>
      <w:r w:rsidRPr="001830EC">
        <w:rPr>
          <w:rFonts w:cs="David"/>
          <w:rtl/>
        </w:rPr>
        <w:t xml:space="preserve"> </w:t>
      </w:r>
      <w:r w:rsidRPr="001830EC">
        <w:rPr>
          <w:rFonts w:cs="David" w:hint="eastAsia"/>
          <w:rtl/>
        </w:rPr>
        <w:t>מחזור</w:t>
      </w:r>
      <w:r w:rsidRPr="001830EC">
        <w:rPr>
          <w:rFonts w:cs="David"/>
          <w:rtl/>
        </w:rPr>
        <w:t>,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 xml:space="preserve">. במקרה זה, </w:t>
      </w:r>
      <w:r w:rsidRPr="001830EC">
        <w:rPr>
          <w:rFonts w:cs="David" w:hint="cs"/>
          <w:rtl/>
        </w:rPr>
        <w:t>על הספק לעדכן את המזמין במועד שנקבע לאיסוף החומר לביעור ועל סיום תהליך הביעור.</w:t>
      </w:r>
      <w:r w:rsidR="001830EC" w:rsidRPr="001830EC">
        <w:rPr>
          <w:rFonts w:cs="David" w:hint="cs"/>
          <w:rtl/>
        </w:rPr>
        <w:t xml:space="preserve"> </w:t>
      </w:r>
      <w:r w:rsidRPr="001830EC">
        <w:rPr>
          <w:rFonts w:cs="David" w:hint="eastAsia"/>
          <w:rtl/>
        </w:rPr>
        <w:t>גריסה</w:t>
      </w:r>
      <w:r w:rsidRPr="001830EC">
        <w:rPr>
          <w:rFonts w:cs="David"/>
          <w:rtl/>
        </w:rPr>
        <w:t xml:space="preserve"> </w:t>
      </w:r>
      <w:r w:rsidRPr="001830EC">
        <w:rPr>
          <w:rFonts w:cs="David" w:hint="cs"/>
          <w:rtl/>
        </w:rPr>
        <w:t>במתקן הגניזה</w:t>
      </w:r>
      <w:r w:rsidRPr="001830EC">
        <w:rPr>
          <w:rFonts w:cs="David"/>
          <w:rtl/>
        </w:rPr>
        <w:t xml:space="preserve"> </w:t>
      </w:r>
      <w:r w:rsidRPr="001830EC">
        <w:rPr>
          <w:rFonts w:cs="David" w:hint="cs"/>
          <w:rtl/>
        </w:rPr>
        <w:t>באמצעות</w:t>
      </w:r>
      <w:r w:rsidRPr="001830EC">
        <w:rPr>
          <w:rFonts w:cs="David"/>
          <w:rtl/>
        </w:rPr>
        <w:t xml:space="preserve"> </w:t>
      </w:r>
      <w:r w:rsidRPr="001830EC">
        <w:rPr>
          <w:rFonts w:cs="David" w:hint="eastAsia"/>
          <w:b/>
          <w:bCs/>
          <w:rtl/>
        </w:rPr>
        <w:t>מגרסה</w:t>
      </w:r>
      <w:r w:rsidRPr="001830EC">
        <w:rPr>
          <w:rFonts w:cs="David"/>
          <w:b/>
          <w:bCs/>
          <w:rtl/>
        </w:rPr>
        <w:t xml:space="preserve"> </w:t>
      </w:r>
      <w:r w:rsidRPr="001830EC">
        <w:rPr>
          <w:rFonts w:cs="David" w:hint="eastAsia"/>
          <w:b/>
          <w:bCs/>
          <w:rtl/>
        </w:rPr>
        <w:t>ניידת</w:t>
      </w:r>
      <w:r w:rsidRPr="001830EC">
        <w:rPr>
          <w:rFonts w:cs="David"/>
          <w:rtl/>
        </w:rPr>
        <w:t xml:space="preserve">, </w:t>
      </w:r>
      <w:r w:rsidRPr="001830EC">
        <w:rPr>
          <w:rFonts w:cs="David" w:hint="eastAsia"/>
          <w:rtl/>
        </w:rPr>
        <w:t>ופינוי</w:t>
      </w:r>
      <w:r w:rsidRPr="001830EC">
        <w:rPr>
          <w:rFonts w:cs="David"/>
          <w:rtl/>
        </w:rPr>
        <w:t xml:space="preserve"> </w:t>
      </w:r>
      <w:r w:rsidRPr="001830EC">
        <w:rPr>
          <w:rFonts w:cs="David" w:hint="eastAsia"/>
          <w:rtl/>
        </w:rPr>
        <w:t>החומר</w:t>
      </w:r>
      <w:r w:rsidRPr="001830EC">
        <w:rPr>
          <w:rFonts w:cs="David"/>
          <w:rtl/>
        </w:rPr>
        <w:t xml:space="preserve"> </w:t>
      </w:r>
      <w:r w:rsidRPr="001830EC">
        <w:rPr>
          <w:rFonts w:cs="David" w:hint="eastAsia"/>
          <w:rtl/>
        </w:rPr>
        <w:t>לחברת</w:t>
      </w:r>
      <w:r w:rsidRPr="001830EC">
        <w:rPr>
          <w:rFonts w:cs="David"/>
          <w:rtl/>
        </w:rPr>
        <w:t xml:space="preserve"> </w:t>
      </w:r>
      <w:r w:rsidR="000A7A4A">
        <w:rPr>
          <w:rFonts w:cs="David" w:hint="cs"/>
          <w:rtl/>
        </w:rPr>
        <w:t>מיחזור</w:t>
      </w:r>
      <w:r w:rsidRPr="001830EC">
        <w:rPr>
          <w:rFonts w:cs="David"/>
          <w:rtl/>
        </w:rPr>
        <w:t xml:space="preserve"> </w:t>
      </w:r>
      <w:r w:rsidRPr="001830EC">
        <w:rPr>
          <w:rFonts w:cs="David" w:hint="eastAsia"/>
          <w:rtl/>
        </w:rPr>
        <w:t>מוכרת</w:t>
      </w:r>
      <w:r w:rsidRPr="001830EC">
        <w:rPr>
          <w:rFonts w:cs="David" w:hint="cs"/>
          <w:rtl/>
        </w:rPr>
        <w:t>,</w:t>
      </w:r>
      <w:r w:rsidRPr="001830EC">
        <w:rPr>
          <w:rFonts w:cs="David"/>
          <w:rtl/>
        </w:rPr>
        <w:t xml:space="preserve">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w:t>
      </w:r>
    </w:p>
    <w:p w14:paraId="5FBFCC89" w14:textId="77777777" w:rsidR="00B764DB" w:rsidRDefault="00B764DB" w:rsidP="001830EC">
      <w:pPr>
        <w:pStyle w:val="54"/>
        <w:rPr>
          <w:rtl/>
        </w:rPr>
      </w:pPr>
      <w:r w:rsidRPr="007035CB">
        <w:rPr>
          <w:rtl/>
        </w:rPr>
        <w:t xml:space="preserve">עם קבלת </w:t>
      </w:r>
      <w:r>
        <w:rPr>
          <w:rFonts w:hint="cs"/>
          <w:rtl/>
        </w:rPr>
        <w:t>אישור המזמין על הביעור, על הספק לגרוע את</w:t>
      </w:r>
      <w:r w:rsidRPr="007035CB">
        <w:rPr>
          <w:rtl/>
        </w:rPr>
        <w:t xml:space="preserve"> החומר הארכיוני ממצבת האחסון</w:t>
      </w:r>
      <w:r>
        <w:rPr>
          <w:rFonts w:hint="cs"/>
          <w:rtl/>
        </w:rPr>
        <w:t xml:space="preserve"> במערכת המידע תוך שבועיים לכל היותר.</w:t>
      </w:r>
    </w:p>
    <w:p w14:paraId="5C1680AE" w14:textId="77777777" w:rsidR="00B764DB" w:rsidRPr="007035CB" w:rsidRDefault="00B764DB" w:rsidP="001830EC">
      <w:pPr>
        <w:pStyle w:val="54"/>
        <w:rPr>
          <w:rtl/>
        </w:rPr>
      </w:pPr>
      <w:r>
        <w:rPr>
          <w:rFonts w:hint="cs"/>
          <w:rtl/>
        </w:rPr>
        <w:t>על הספק לעדכן את המזמין עם עדכון מצבת האחסון במערכת המידע.</w:t>
      </w:r>
    </w:p>
    <w:p w14:paraId="6653760A" w14:textId="7EDAAFF4" w:rsidR="00B764DB" w:rsidRDefault="00B764DB" w:rsidP="00FB5B2B">
      <w:pPr>
        <w:pStyle w:val="54"/>
        <w:rPr>
          <w:rtl/>
        </w:rPr>
      </w:pPr>
      <w:r>
        <w:rPr>
          <w:rFonts w:hint="cs"/>
          <w:rtl/>
        </w:rPr>
        <w:t>תוך שבועיים</w:t>
      </w:r>
      <w:r w:rsidRPr="008E5794">
        <w:rPr>
          <w:rtl/>
        </w:rPr>
        <w:t xml:space="preserve"> מיום </w:t>
      </w:r>
      <w:r>
        <w:rPr>
          <w:rFonts w:hint="cs"/>
          <w:rtl/>
        </w:rPr>
        <w:t xml:space="preserve">מתן </w:t>
      </w:r>
      <w:r w:rsidRPr="008E5794">
        <w:rPr>
          <w:rtl/>
        </w:rPr>
        <w:t>ההוראה לביעור החומר</w:t>
      </w:r>
      <w:r>
        <w:rPr>
          <w:rFonts w:hint="cs"/>
          <w:rtl/>
        </w:rPr>
        <w:t xml:space="preserve"> ע"י נציג ה</w:t>
      </w:r>
      <w:r w:rsidR="00117C24">
        <w:rPr>
          <w:rFonts w:eastAsia="Batang" w:hint="cs"/>
          <w:rtl/>
          <w:lang w:val="x-none" w:eastAsia="x-none"/>
        </w:rPr>
        <w:t>מזמין</w:t>
      </w:r>
      <w:r>
        <w:rPr>
          <w:rFonts w:hint="cs"/>
          <w:rtl/>
        </w:rPr>
        <w:t>,</w:t>
      </w:r>
      <w:r w:rsidRPr="008E5794">
        <w:rPr>
          <w:rtl/>
        </w:rPr>
        <w:t xml:space="preserve"> י</w:t>
      </w:r>
      <w:r>
        <w:rPr>
          <w:rFonts w:hint="cs"/>
          <w:rtl/>
        </w:rPr>
        <w:t>י</w:t>
      </w:r>
      <w:r w:rsidRPr="008E5794">
        <w:rPr>
          <w:rtl/>
        </w:rPr>
        <w:t xml:space="preserve">פסק החיוב בגין המיכלים </w:t>
      </w:r>
      <w:r>
        <w:rPr>
          <w:rFonts w:hint="cs"/>
          <w:rtl/>
        </w:rPr>
        <w:t xml:space="preserve">שבוערו, ויינתן זיכוי עבור תקופת </w:t>
      </w:r>
      <w:r w:rsidR="00FB5B2B">
        <w:rPr>
          <w:rFonts w:hint="cs"/>
          <w:rtl/>
        </w:rPr>
        <w:t xml:space="preserve">האחסון </w:t>
      </w:r>
      <w:r>
        <w:rPr>
          <w:rFonts w:hint="cs"/>
          <w:rtl/>
        </w:rPr>
        <w:t>שה</w:t>
      </w:r>
      <w:r w:rsidR="00117C24">
        <w:rPr>
          <w:rFonts w:eastAsia="Batang" w:hint="cs"/>
          <w:rtl/>
          <w:lang w:val="x-none" w:eastAsia="x-none"/>
        </w:rPr>
        <w:t>מזמין</w:t>
      </w:r>
      <w:r>
        <w:rPr>
          <w:rFonts w:hint="cs"/>
          <w:rtl/>
        </w:rPr>
        <w:t xml:space="preserve"> חויב עבורו.</w:t>
      </w:r>
    </w:p>
    <w:p w14:paraId="2AE44DE1" w14:textId="77777777" w:rsidR="00B764DB" w:rsidRPr="008E5794" w:rsidRDefault="00B764DB" w:rsidP="001830EC">
      <w:pPr>
        <w:pStyle w:val="54"/>
        <w:rPr>
          <w:b/>
          <w:bCs/>
          <w:rtl/>
        </w:rPr>
      </w:pPr>
      <w:r w:rsidRPr="008E5794">
        <w:rPr>
          <w:rtl/>
        </w:rPr>
        <w:t>מובהר כי הספק לא יהיה זכאי לתמורה בעבור אחסונם של מיכלים אשר ניתנים לביעור</w:t>
      </w:r>
      <w:r>
        <w:rPr>
          <w:rFonts w:hint="cs"/>
          <w:rtl/>
        </w:rPr>
        <w:t xml:space="preserve">, </w:t>
      </w:r>
      <w:r w:rsidRPr="008E5794">
        <w:rPr>
          <w:rtl/>
        </w:rPr>
        <w:t xml:space="preserve">ולא בוערו </w:t>
      </w:r>
      <w:r>
        <w:rPr>
          <w:rFonts w:hint="cs"/>
          <w:rtl/>
        </w:rPr>
        <w:t xml:space="preserve">בפועל </w:t>
      </w:r>
      <w:r w:rsidRPr="008E5794">
        <w:rPr>
          <w:rtl/>
        </w:rPr>
        <w:t xml:space="preserve">למרות </w:t>
      </w:r>
      <w:r>
        <w:rPr>
          <w:rFonts w:hint="cs"/>
          <w:rtl/>
        </w:rPr>
        <w:t>שניתן לספק</w:t>
      </w:r>
      <w:r w:rsidRPr="008E5794">
        <w:rPr>
          <w:rtl/>
        </w:rPr>
        <w:t xml:space="preserve"> הנחיה לבצע את הביעור</w:t>
      </w:r>
      <w:r>
        <w:rPr>
          <w:rFonts w:hint="cs"/>
          <w:rtl/>
        </w:rPr>
        <w:t>.</w:t>
      </w:r>
    </w:p>
    <w:p w14:paraId="138C67F7" w14:textId="269D14DC" w:rsidR="00B764DB" w:rsidRDefault="00B764DB" w:rsidP="00117C24">
      <w:pPr>
        <w:pStyle w:val="54"/>
        <w:rPr>
          <w:rtl/>
        </w:rPr>
      </w:pPr>
      <w:r>
        <w:rPr>
          <w:rFonts w:hint="cs"/>
          <w:rtl/>
        </w:rPr>
        <w:t xml:space="preserve">לתשומת לב הספק, </w:t>
      </w:r>
      <w:r w:rsidRPr="008E5794">
        <w:rPr>
          <w:rFonts w:hint="eastAsia"/>
          <w:rtl/>
        </w:rPr>
        <w:t>ככול</w:t>
      </w:r>
      <w:r w:rsidRPr="008E5794">
        <w:rPr>
          <w:rtl/>
        </w:rPr>
        <w:t xml:space="preserve"> הידוע, לחלק מהמיכלים שיועברו לאחסון לא צוין מועד ביעור מוגדר. </w:t>
      </w:r>
      <w:r>
        <w:rPr>
          <w:rFonts w:hint="cs"/>
          <w:rtl/>
        </w:rPr>
        <w:t>ה</w:t>
      </w:r>
      <w:r w:rsidR="00117C24">
        <w:rPr>
          <w:rFonts w:eastAsia="Batang" w:hint="cs"/>
          <w:rtl/>
          <w:lang w:val="x-none" w:eastAsia="x-none"/>
        </w:rPr>
        <w:t>מזמין</w:t>
      </w:r>
      <w:r w:rsidRPr="008E5794">
        <w:rPr>
          <w:rtl/>
        </w:rPr>
        <w:t xml:space="preserve"> </w:t>
      </w:r>
      <w:r>
        <w:rPr>
          <w:rFonts w:hint="cs"/>
          <w:rtl/>
        </w:rPr>
        <w:t>י</w:t>
      </w:r>
      <w:r w:rsidRPr="008E5794">
        <w:rPr>
          <w:rFonts w:hint="eastAsia"/>
          <w:rtl/>
        </w:rPr>
        <w:t>שלים</w:t>
      </w:r>
      <w:r w:rsidRPr="008E5794">
        <w:rPr>
          <w:rtl/>
        </w:rPr>
        <w:t xml:space="preserve"> </w:t>
      </w:r>
      <w:r w:rsidRPr="008E5794">
        <w:rPr>
          <w:rFonts w:hint="eastAsia"/>
          <w:rtl/>
        </w:rPr>
        <w:t>את</w:t>
      </w:r>
      <w:r w:rsidRPr="008E5794">
        <w:rPr>
          <w:rtl/>
        </w:rPr>
        <w:t xml:space="preserve"> </w:t>
      </w:r>
      <w:r w:rsidRPr="008E5794">
        <w:rPr>
          <w:rFonts w:hint="eastAsia"/>
          <w:rtl/>
        </w:rPr>
        <w:t>הנתונים</w:t>
      </w:r>
      <w:r w:rsidRPr="008E5794">
        <w:rPr>
          <w:rtl/>
        </w:rPr>
        <w:t xml:space="preserve"> </w:t>
      </w:r>
      <w:r w:rsidRPr="008E5794">
        <w:rPr>
          <w:rFonts w:hint="eastAsia"/>
          <w:rtl/>
        </w:rPr>
        <w:t>החסרים</w:t>
      </w:r>
      <w:r w:rsidRPr="008E5794">
        <w:rPr>
          <w:rtl/>
        </w:rPr>
        <w:t xml:space="preserve"> </w:t>
      </w:r>
      <w:r w:rsidRPr="008E5794">
        <w:rPr>
          <w:rFonts w:hint="eastAsia"/>
          <w:rtl/>
        </w:rPr>
        <w:t>לאחר</w:t>
      </w:r>
      <w:r w:rsidRPr="008E5794">
        <w:rPr>
          <w:rtl/>
        </w:rPr>
        <w:t xml:space="preserve"> </w:t>
      </w:r>
      <w:r w:rsidRPr="008E5794">
        <w:rPr>
          <w:rFonts w:hint="eastAsia"/>
          <w:rtl/>
        </w:rPr>
        <w:t>שהמיכלים</w:t>
      </w:r>
      <w:r w:rsidRPr="008E5794">
        <w:rPr>
          <w:rtl/>
        </w:rPr>
        <w:t xml:space="preserve"> </w:t>
      </w:r>
      <w:r w:rsidRPr="008E5794">
        <w:rPr>
          <w:rFonts w:hint="eastAsia"/>
          <w:rtl/>
        </w:rPr>
        <w:t>יקלטו</w:t>
      </w:r>
      <w:r w:rsidRPr="008E5794">
        <w:rPr>
          <w:rtl/>
        </w:rPr>
        <w:t xml:space="preserve"> </w:t>
      </w:r>
      <w:r w:rsidRPr="008E5794">
        <w:rPr>
          <w:rFonts w:hint="eastAsia"/>
          <w:rtl/>
        </w:rPr>
        <w:t>במגנזה</w:t>
      </w:r>
      <w:r w:rsidRPr="008E5794">
        <w:rPr>
          <w:rtl/>
        </w:rPr>
        <w:t xml:space="preserve"> </w:t>
      </w:r>
      <w:r w:rsidRPr="008E5794">
        <w:rPr>
          <w:rFonts w:hint="eastAsia"/>
          <w:rtl/>
        </w:rPr>
        <w:t>של</w:t>
      </w:r>
      <w:r w:rsidRPr="008E5794">
        <w:rPr>
          <w:rtl/>
        </w:rPr>
        <w:t xml:space="preserve"> </w:t>
      </w:r>
      <w:r w:rsidRPr="008E5794">
        <w:rPr>
          <w:rFonts w:hint="eastAsia"/>
          <w:rtl/>
        </w:rPr>
        <w:t>הספק</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של</w:t>
      </w:r>
      <w:r w:rsidRPr="008E5794">
        <w:rPr>
          <w:rtl/>
        </w:rPr>
        <w:t xml:space="preserve"> </w:t>
      </w:r>
      <w:r w:rsidRPr="008E5794">
        <w:rPr>
          <w:rFonts w:hint="eastAsia"/>
          <w:rtl/>
        </w:rPr>
        <w:t>המיכלים</w:t>
      </w:r>
      <w:r w:rsidRPr="008E5794">
        <w:rPr>
          <w:rtl/>
        </w:rPr>
        <w:t xml:space="preserve"> </w:t>
      </w:r>
      <w:r w:rsidRPr="008E5794">
        <w:rPr>
          <w:rFonts w:hint="eastAsia"/>
          <w:rtl/>
        </w:rPr>
        <w:t>יועברו</w:t>
      </w:r>
      <w:r w:rsidRPr="008E5794">
        <w:rPr>
          <w:rtl/>
        </w:rPr>
        <w:t xml:space="preserve"> </w:t>
      </w:r>
      <w:r w:rsidRPr="008E5794">
        <w:rPr>
          <w:rFonts w:hint="eastAsia"/>
          <w:rtl/>
        </w:rPr>
        <w:t>לספק</w:t>
      </w:r>
      <w:r w:rsidRPr="008E5794">
        <w:rPr>
          <w:rtl/>
        </w:rPr>
        <w:t xml:space="preserve"> </w:t>
      </w:r>
      <w:r w:rsidRPr="008E5794">
        <w:rPr>
          <w:rFonts w:hint="eastAsia"/>
          <w:rtl/>
        </w:rPr>
        <w:t>לאחר</w:t>
      </w:r>
      <w:r w:rsidRPr="008E5794">
        <w:rPr>
          <w:rtl/>
        </w:rPr>
        <w:t xml:space="preserve"> </w:t>
      </w:r>
      <w:r w:rsidRPr="008E5794">
        <w:rPr>
          <w:rFonts w:hint="eastAsia"/>
          <w:rtl/>
        </w:rPr>
        <w:t>שהחומר</w:t>
      </w:r>
      <w:r w:rsidRPr="008E5794">
        <w:rPr>
          <w:rtl/>
        </w:rPr>
        <w:t xml:space="preserve"> </w:t>
      </w:r>
      <w:r w:rsidRPr="008E5794">
        <w:rPr>
          <w:rFonts w:hint="eastAsia"/>
          <w:rtl/>
        </w:rPr>
        <w:t>הארכיוני</w:t>
      </w:r>
      <w:r w:rsidRPr="008E5794">
        <w:rPr>
          <w:rtl/>
        </w:rPr>
        <w:t xml:space="preserve"> </w:t>
      </w:r>
      <w:r>
        <w:rPr>
          <w:rFonts w:hint="cs"/>
          <w:rtl/>
        </w:rPr>
        <w:t>ייקלט</w:t>
      </w:r>
      <w:r w:rsidRPr="008E5794">
        <w:rPr>
          <w:rtl/>
        </w:rPr>
        <w:t xml:space="preserve"> </w:t>
      </w:r>
      <w:r w:rsidRPr="008E5794">
        <w:rPr>
          <w:rFonts w:hint="eastAsia"/>
          <w:rtl/>
        </w:rPr>
        <w:t>באתר</w:t>
      </w:r>
      <w:r w:rsidRPr="008E5794">
        <w:rPr>
          <w:rtl/>
        </w:rPr>
        <w:t xml:space="preserve"> </w:t>
      </w:r>
      <w:r w:rsidRPr="008E5794">
        <w:rPr>
          <w:rFonts w:hint="eastAsia"/>
          <w:rtl/>
        </w:rPr>
        <w:t>הגניזה</w:t>
      </w:r>
      <w:r w:rsidRPr="008E5794">
        <w:rPr>
          <w:rtl/>
        </w:rPr>
        <w:t xml:space="preserve">. </w:t>
      </w:r>
      <w:r w:rsidRPr="008E5794">
        <w:rPr>
          <w:rFonts w:hint="eastAsia"/>
          <w:rtl/>
        </w:rPr>
        <w:t>הספק</w:t>
      </w:r>
      <w:r w:rsidRPr="008E5794">
        <w:rPr>
          <w:rtl/>
        </w:rPr>
        <w:t xml:space="preserve"> </w:t>
      </w:r>
      <w:r w:rsidRPr="008E5794">
        <w:rPr>
          <w:rFonts w:hint="eastAsia"/>
          <w:rtl/>
        </w:rPr>
        <w:t>יהיה</w:t>
      </w:r>
      <w:r w:rsidRPr="008E5794">
        <w:rPr>
          <w:rtl/>
        </w:rPr>
        <w:t xml:space="preserve"> </w:t>
      </w:r>
      <w:r w:rsidRPr="008E5794">
        <w:rPr>
          <w:rFonts w:hint="eastAsia"/>
          <w:rtl/>
        </w:rPr>
        <w:t>ערוך</w:t>
      </w:r>
      <w:r w:rsidRPr="008E5794">
        <w:rPr>
          <w:rtl/>
        </w:rPr>
        <w:t xml:space="preserve"> </w:t>
      </w:r>
      <w:r w:rsidRPr="008E5794">
        <w:rPr>
          <w:rFonts w:hint="eastAsia"/>
          <w:rtl/>
        </w:rPr>
        <w:t>ליבוא</w:t>
      </w:r>
      <w:r w:rsidRPr="008E5794">
        <w:rPr>
          <w:rtl/>
        </w:rPr>
        <w:t xml:space="preserve"> </w:t>
      </w:r>
      <w:r w:rsidRPr="008E5794">
        <w:rPr>
          <w:rFonts w:hint="eastAsia"/>
          <w:rtl/>
        </w:rPr>
        <w:t>של</w:t>
      </w:r>
      <w:r w:rsidRPr="008E5794">
        <w:rPr>
          <w:rtl/>
        </w:rPr>
        <w:t xml:space="preserve"> </w:t>
      </w:r>
      <w:r w:rsidRPr="008E5794">
        <w:rPr>
          <w:rFonts w:hint="eastAsia"/>
          <w:rtl/>
        </w:rPr>
        <w:t>נתוני</w:t>
      </w:r>
      <w:r w:rsidRPr="008E5794">
        <w:rPr>
          <w:rtl/>
        </w:rPr>
        <w:t xml:space="preserve"> </w:t>
      </w:r>
      <w:r w:rsidRPr="008E5794">
        <w:rPr>
          <w:rFonts w:hint="eastAsia"/>
          <w:rtl/>
        </w:rPr>
        <w:t>הביעור</w:t>
      </w:r>
      <w:r w:rsidRPr="008E5794">
        <w:rPr>
          <w:rtl/>
        </w:rPr>
        <w:t xml:space="preserve"> </w:t>
      </w:r>
      <w:r w:rsidRPr="008E5794">
        <w:rPr>
          <w:rFonts w:hint="eastAsia"/>
          <w:rtl/>
        </w:rPr>
        <w:t>לרשומות</w:t>
      </w:r>
      <w:r w:rsidRPr="008E5794">
        <w:rPr>
          <w:rtl/>
        </w:rPr>
        <w:t xml:space="preserve"> </w:t>
      </w:r>
      <w:r w:rsidRPr="008E5794">
        <w:rPr>
          <w:rFonts w:hint="eastAsia"/>
          <w:rtl/>
        </w:rPr>
        <w:t>במערכת</w:t>
      </w:r>
      <w:r w:rsidRPr="008E5794">
        <w:rPr>
          <w:rtl/>
        </w:rPr>
        <w:t xml:space="preserve"> </w:t>
      </w:r>
      <w:r w:rsidRPr="008E5794">
        <w:rPr>
          <w:rFonts w:hint="eastAsia"/>
          <w:rtl/>
        </w:rPr>
        <w:t>המידע</w:t>
      </w:r>
      <w:r w:rsidRPr="008E5794">
        <w:rPr>
          <w:rtl/>
        </w:rPr>
        <w:t xml:space="preserve">. </w:t>
      </w:r>
      <w:r w:rsidRPr="008E5794">
        <w:rPr>
          <w:rFonts w:hint="eastAsia"/>
          <w:rtl/>
        </w:rPr>
        <w:t>עבור</w:t>
      </w:r>
      <w:r w:rsidRPr="008E5794">
        <w:rPr>
          <w:rtl/>
        </w:rPr>
        <w:t xml:space="preserve"> </w:t>
      </w:r>
      <w:r w:rsidRPr="008E5794">
        <w:rPr>
          <w:rFonts w:hint="eastAsia"/>
          <w:rtl/>
        </w:rPr>
        <w:t>קליטת</w:t>
      </w:r>
      <w:r w:rsidRPr="008E5794">
        <w:rPr>
          <w:rtl/>
        </w:rPr>
        <w:t xml:space="preserve"> </w:t>
      </w:r>
      <w:r w:rsidRPr="008E5794">
        <w:rPr>
          <w:rFonts w:hint="eastAsia"/>
          <w:rtl/>
        </w:rPr>
        <w:t>המידע</w:t>
      </w:r>
      <w:r w:rsidRPr="008E5794">
        <w:rPr>
          <w:rtl/>
        </w:rPr>
        <w:t xml:space="preserve"> </w:t>
      </w:r>
      <w:r w:rsidRPr="008E5794">
        <w:rPr>
          <w:rFonts w:hint="eastAsia"/>
          <w:rtl/>
        </w:rPr>
        <w:t>והשלמת</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לא</w:t>
      </w:r>
      <w:r w:rsidRPr="008E5794">
        <w:rPr>
          <w:rtl/>
        </w:rPr>
        <w:t xml:space="preserve"> </w:t>
      </w:r>
      <w:r w:rsidRPr="008E5794">
        <w:rPr>
          <w:rFonts w:hint="eastAsia"/>
          <w:rtl/>
        </w:rPr>
        <w:t>יגבה</w:t>
      </w:r>
      <w:r w:rsidRPr="008E5794">
        <w:rPr>
          <w:rtl/>
        </w:rPr>
        <w:t xml:space="preserve"> </w:t>
      </w:r>
      <w:r w:rsidRPr="008E5794">
        <w:rPr>
          <w:rFonts w:hint="eastAsia"/>
          <w:rtl/>
        </w:rPr>
        <w:t>תשלום</w:t>
      </w:r>
      <w:r w:rsidRPr="008E5794">
        <w:rPr>
          <w:rtl/>
        </w:rPr>
        <w:t xml:space="preserve"> </w:t>
      </w:r>
      <w:r w:rsidRPr="008E5794">
        <w:rPr>
          <w:rFonts w:hint="eastAsia"/>
          <w:rtl/>
        </w:rPr>
        <w:t>נוסף</w:t>
      </w:r>
      <w:r>
        <w:rPr>
          <w:rFonts w:hint="cs"/>
          <w:rtl/>
        </w:rPr>
        <w:t xml:space="preserve"> (פעולת העדכון כלולה במחיר האחסון השנתי)</w:t>
      </w:r>
      <w:r w:rsidR="009B06C9">
        <w:rPr>
          <w:rFonts w:hint="cs"/>
          <w:rtl/>
        </w:rPr>
        <w:t>.</w:t>
      </w:r>
    </w:p>
    <w:p w14:paraId="0C7D1D31" w14:textId="77777777" w:rsidR="00B764DB" w:rsidRDefault="00B764DB" w:rsidP="001830EC">
      <w:pPr>
        <w:pStyle w:val="54"/>
        <w:rPr>
          <w:rtl/>
        </w:rPr>
      </w:pPr>
      <w:r w:rsidRPr="00B6391F">
        <w:rPr>
          <w:rtl/>
        </w:rPr>
        <w:t xml:space="preserve">ביחידות תיוק שבהן נדרש עדכון מועד </w:t>
      </w:r>
      <w:r w:rsidRPr="00B6391F">
        <w:rPr>
          <w:rFonts w:hint="eastAsia"/>
          <w:rtl/>
        </w:rPr>
        <w:t>הביעור</w:t>
      </w:r>
      <w:r w:rsidRPr="00B6391F">
        <w:rPr>
          <w:rtl/>
        </w:rPr>
        <w:t xml:space="preserve"> כגון רשומות רפואיות, הספק ייערך לטיפול במועד העדכון באחד משני המצבים הבאים: </w:t>
      </w:r>
    </w:p>
    <w:p w14:paraId="36D58597" w14:textId="73360114" w:rsidR="00B764DB" w:rsidRPr="001830EC" w:rsidRDefault="00B764DB" w:rsidP="006F4333">
      <w:pPr>
        <w:pStyle w:val="af8"/>
        <w:numPr>
          <w:ilvl w:val="0"/>
          <w:numId w:val="98"/>
        </w:numPr>
        <w:tabs>
          <w:tab w:val="left" w:pos="2184"/>
        </w:tabs>
        <w:spacing w:line="360" w:lineRule="auto"/>
        <w:ind w:left="2184" w:hanging="567"/>
        <w:jc w:val="both"/>
        <w:rPr>
          <w:rFonts w:cs="David"/>
          <w:rtl/>
        </w:rPr>
      </w:pPr>
      <w:r w:rsidRPr="001830EC">
        <w:rPr>
          <w:rFonts w:cs="David"/>
          <w:rtl/>
        </w:rPr>
        <w:t xml:space="preserve">החזרת שליפה שבוצעה </w:t>
      </w:r>
    </w:p>
    <w:p w14:paraId="3872D2D0" w14:textId="77777777" w:rsidR="00B764DB" w:rsidRPr="001830EC" w:rsidRDefault="00B764DB" w:rsidP="006F4333">
      <w:pPr>
        <w:pStyle w:val="af8"/>
        <w:numPr>
          <w:ilvl w:val="0"/>
          <w:numId w:val="98"/>
        </w:numPr>
        <w:tabs>
          <w:tab w:val="left" w:pos="2184"/>
        </w:tabs>
        <w:spacing w:line="360" w:lineRule="auto"/>
        <w:ind w:left="2184" w:hanging="567"/>
        <w:jc w:val="both"/>
        <w:rPr>
          <w:rFonts w:cs="David"/>
        </w:rPr>
      </w:pPr>
      <w:r w:rsidRPr="001830EC">
        <w:rPr>
          <w:rFonts w:cs="David"/>
          <w:rtl/>
        </w:rPr>
        <w:t>הוספת חומר ל</w:t>
      </w:r>
      <w:r w:rsidRPr="001830EC">
        <w:rPr>
          <w:rFonts w:cs="David" w:hint="eastAsia"/>
          <w:rtl/>
        </w:rPr>
        <w:t>יחידת</w:t>
      </w:r>
      <w:r w:rsidRPr="001830EC">
        <w:rPr>
          <w:rFonts w:cs="David"/>
          <w:rtl/>
        </w:rPr>
        <w:t xml:space="preserve"> </w:t>
      </w:r>
      <w:r w:rsidRPr="001830EC">
        <w:rPr>
          <w:rFonts w:cs="David" w:hint="eastAsia"/>
          <w:rtl/>
        </w:rPr>
        <w:t>תיוק</w:t>
      </w:r>
      <w:r w:rsidRPr="001830EC">
        <w:rPr>
          <w:rFonts w:cs="David"/>
          <w:rtl/>
        </w:rPr>
        <w:t xml:space="preserve"> קיימת. תהליך העדכון הינו נגזרת של מספר פרמטרים והמזמין ינחה את הספק לגבי תהליך העבודה המתבקש. </w:t>
      </w:r>
    </w:p>
    <w:p w14:paraId="280E510D" w14:textId="77777777" w:rsidR="00B764DB" w:rsidRDefault="00B764DB" w:rsidP="00601ADC">
      <w:pPr>
        <w:pStyle w:val="54"/>
      </w:pPr>
      <w:r>
        <w:rPr>
          <w:rFonts w:hint="cs"/>
          <w:rtl/>
        </w:rPr>
        <w:t>הספק יאפשר לנציג ה</w:t>
      </w:r>
      <w:r w:rsidR="00601ADC">
        <w:rPr>
          <w:rFonts w:eastAsia="Batang" w:hint="cs"/>
          <w:rtl/>
          <w:lang w:val="x-none" w:eastAsia="x-none"/>
        </w:rPr>
        <w:t>מזמין</w:t>
      </w:r>
      <w:r>
        <w:rPr>
          <w:rFonts w:hint="cs"/>
          <w:rtl/>
        </w:rPr>
        <w:t xml:space="preserve"> גישה</w:t>
      </w:r>
      <w:r w:rsidR="00700EE3">
        <w:rPr>
          <w:rFonts w:hint="cs"/>
          <w:rtl/>
        </w:rPr>
        <w:t xml:space="preserve"> ועיון,</w:t>
      </w:r>
      <w:r>
        <w:rPr>
          <w:rFonts w:hint="cs"/>
          <w:rtl/>
        </w:rPr>
        <w:t xml:space="preserve"> באמצעות מערכת המידע</w:t>
      </w:r>
      <w:r w:rsidR="00700EE3">
        <w:rPr>
          <w:rFonts w:hint="cs"/>
          <w:rtl/>
        </w:rPr>
        <w:t>,</w:t>
      </w:r>
      <w:r>
        <w:rPr>
          <w:rFonts w:hint="cs"/>
          <w:rtl/>
        </w:rPr>
        <w:t xml:space="preserve"> </w:t>
      </w:r>
      <w:r w:rsidR="00700EE3">
        <w:rPr>
          <w:rFonts w:hint="cs"/>
          <w:rtl/>
        </w:rPr>
        <w:t>ב</w:t>
      </w:r>
      <w:r>
        <w:rPr>
          <w:rFonts w:hint="cs"/>
          <w:rtl/>
        </w:rPr>
        <w:t>רשימת יחידות התיוק שבוערו בשנים קודמות.</w:t>
      </w:r>
    </w:p>
    <w:p w14:paraId="4848313F" w14:textId="77777777" w:rsidR="001830EC" w:rsidRDefault="001830EC" w:rsidP="003907FE">
      <w:pPr>
        <w:pStyle w:val="4ff0"/>
      </w:pPr>
      <w:r>
        <w:rPr>
          <w:rFonts w:hint="cs"/>
          <w:rtl/>
        </w:rPr>
        <w:t xml:space="preserve">ביעור יחידות תיוק ממיכלים, </w:t>
      </w:r>
      <w:r w:rsidR="000A7A4A">
        <w:rPr>
          <w:rFonts w:hint="cs"/>
          <w:rtl/>
        </w:rPr>
        <w:t>מפתוח</w:t>
      </w:r>
      <w:r>
        <w:rPr>
          <w:rFonts w:hint="cs"/>
          <w:rtl/>
        </w:rPr>
        <w:t xml:space="preserve"> ואריזה מחדש</w:t>
      </w:r>
    </w:p>
    <w:p w14:paraId="14960958" w14:textId="77777777" w:rsidR="001830EC" w:rsidRDefault="001830EC" w:rsidP="001830EC">
      <w:pPr>
        <w:pStyle w:val="54"/>
        <w:rPr>
          <w:rtl/>
        </w:rPr>
      </w:pPr>
      <w:r>
        <w:rPr>
          <w:rFonts w:hint="cs"/>
          <w:rtl/>
        </w:rPr>
        <w:t>בהתאם לדרישת המזמין, על הספק לבצע ביעור של יחידות תיוק מתוך מיכלים</w:t>
      </w:r>
      <w:r w:rsidR="00700EE3">
        <w:rPr>
          <w:rFonts w:hint="cs"/>
          <w:rtl/>
        </w:rPr>
        <w:t>, מפתוח ואריזה מחדש</w:t>
      </w:r>
      <w:r>
        <w:rPr>
          <w:rFonts w:hint="cs"/>
          <w:rtl/>
        </w:rPr>
        <w:t>.</w:t>
      </w:r>
    </w:p>
    <w:p w14:paraId="5AF12512" w14:textId="03518199" w:rsidR="001830EC" w:rsidRDefault="001830EC" w:rsidP="00A62A17">
      <w:pPr>
        <w:pStyle w:val="54"/>
        <w:rPr>
          <w:rtl/>
        </w:rPr>
      </w:pPr>
      <w:r>
        <w:rPr>
          <w:rFonts w:hint="cs"/>
          <w:rtl/>
        </w:rPr>
        <w:t>המזמין ינחה את הספק לגבי קבוצת המיכלים שממנה יתבצע ביעור של יחידות תיוק</w:t>
      </w:r>
      <w:r w:rsidR="00700EE3">
        <w:rPr>
          <w:rFonts w:hint="cs"/>
          <w:rtl/>
        </w:rPr>
        <w:t>,</w:t>
      </w:r>
      <w:r>
        <w:rPr>
          <w:rFonts w:hint="cs"/>
          <w:rtl/>
        </w:rPr>
        <w:t xml:space="preserve"> ובאשר</w:t>
      </w:r>
      <w:r w:rsidRPr="00537254">
        <w:rPr>
          <w:rtl/>
        </w:rPr>
        <w:t xml:space="preserve"> לאופן תהליך הביעור</w:t>
      </w:r>
      <w:r>
        <w:rPr>
          <w:rFonts w:hint="cs"/>
          <w:rtl/>
        </w:rPr>
        <w:t xml:space="preserve"> לרבות שיטת הביעור, </w:t>
      </w:r>
      <w:r w:rsidR="00A62A17">
        <w:rPr>
          <w:rFonts w:hint="cs"/>
          <w:rtl/>
        </w:rPr>
        <w:t>זמני השמירה בהתאם לתקנות והנחיות הביעור ו</w:t>
      </w:r>
      <w:r>
        <w:rPr>
          <w:rFonts w:hint="cs"/>
          <w:rtl/>
        </w:rPr>
        <w:t xml:space="preserve">פינוי הפסולת לאחר הביעור. </w:t>
      </w:r>
      <w:r w:rsidR="00A62A17">
        <w:rPr>
          <w:rFonts w:hint="cs"/>
          <w:rtl/>
        </w:rPr>
        <w:t>לוח הזמנים לביצוע הביעור יתואם עם הספק.</w:t>
      </w:r>
    </w:p>
    <w:p w14:paraId="702814E7" w14:textId="79D44F34" w:rsidR="001830EC" w:rsidRDefault="001830EC" w:rsidP="001830EC">
      <w:pPr>
        <w:pStyle w:val="54"/>
        <w:rPr>
          <w:rtl/>
        </w:rPr>
      </w:pPr>
      <w:r>
        <w:rPr>
          <w:rFonts w:hint="cs"/>
          <w:rtl/>
        </w:rPr>
        <w:t>המזמין</w:t>
      </w:r>
      <w:r w:rsidRPr="008E5794">
        <w:rPr>
          <w:rtl/>
        </w:rPr>
        <w:t xml:space="preserve"> רשאי לשלוח למקום הביעור את נציגי</w:t>
      </w:r>
      <w:r>
        <w:rPr>
          <w:rFonts w:hint="cs"/>
          <w:rtl/>
        </w:rPr>
        <w:t>ו</w:t>
      </w:r>
      <w:r w:rsidRPr="008E5794">
        <w:rPr>
          <w:rtl/>
        </w:rPr>
        <w:t xml:space="preserve"> המוסמכים </w:t>
      </w:r>
      <w:r>
        <w:rPr>
          <w:rFonts w:hint="cs"/>
          <w:rtl/>
        </w:rPr>
        <w:t xml:space="preserve">כדי </w:t>
      </w:r>
      <w:r w:rsidRPr="00F971FF">
        <w:rPr>
          <w:rtl/>
        </w:rPr>
        <w:t xml:space="preserve">לאשר </w:t>
      </w:r>
      <w:r>
        <w:rPr>
          <w:rFonts w:hint="cs"/>
          <w:rtl/>
        </w:rPr>
        <w:t>שיחידות התיוק שהוצאו לביעור ניתנות</w:t>
      </w:r>
      <w:r w:rsidRPr="00F971FF">
        <w:rPr>
          <w:rtl/>
        </w:rPr>
        <w:t xml:space="preserve"> לביעור</w:t>
      </w:r>
      <w:r>
        <w:rPr>
          <w:rFonts w:hint="cs"/>
          <w:rtl/>
        </w:rPr>
        <w:t xml:space="preserve">. </w:t>
      </w:r>
    </w:p>
    <w:p w14:paraId="4CB6DB4D" w14:textId="328A3A9A" w:rsidR="001830EC" w:rsidRDefault="00D03F1F" w:rsidP="00FB5B2B">
      <w:pPr>
        <w:pStyle w:val="54"/>
        <w:rPr>
          <w:rtl/>
        </w:rPr>
      </w:pPr>
      <w:r>
        <w:rPr>
          <w:rFonts w:hint="cs"/>
          <w:rtl/>
        </w:rPr>
        <w:t xml:space="preserve">המזמין ינחה את הספק לגבי הקריטריונים לביצוע הביעור של התיק. </w:t>
      </w:r>
      <w:r w:rsidR="001830EC">
        <w:rPr>
          <w:rFonts w:hint="cs"/>
          <w:rtl/>
        </w:rPr>
        <w:t>הספק יבחן את המסמכים שבכל אחת מיחידת התיוק ואופיי</w:t>
      </w:r>
      <w:r w:rsidR="001830EC">
        <w:rPr>
          <w:rFonts w:hint="eastAsia"/>
          <w:rtl/>
        </w:rPr>
        <w:t>ן</w:t>
      </w:r>
      <w:r w:rsidR="001830EC">
        <w:rPr>
          <w:rFonts w:hint="cs"/>
          <w:rtl/>
        </w:rPr>
        <w:t xml:space="preserve"> כגון, תאריך המסמך האחרון </w:t>
      </w:r>
      <w:r w:rsidR="00FB5B2B">
        <w:rPr>
          <w:rFonts w:hint="cs"/>
          <w:rtl/>
        </w:rPr>
        <w:t xml:space="preserve">שביחידת </w:t>
      </w:r>
      <w:r w:rsidR="00603E95">
        <w:rPr>
          <w:rFonts w:hint="cs"/>
          <w:rtl/>
        </w:rPr>
        <w:t>תיוק</w:t>
      </w:r>
      <w:r w:rsidR="001830EC">
        <w:rPr>
          <w:rFonts w:hint="cs"/>
          <w:rtl/>
        </w:rPr>
        <w:t xml:space="preserve"> או סוג המסמכים </w:t>
      </w:r>
      <w:r w:rsidR="00FB5B2B">
        <w:rPr>
          <w:rFonts w:hint="cs"/>
          <w:rtl/>
        </w:rPr>
        <w:t xml:space="preserve">שביחידת </w:t>
      </w:r>
      <w:r w:rsidR="00603E95">
        <w:rPr>
          <w:rFonts w:hint="cs"/>
          <w:rtl/>
        </w:rPr>
        <w:t>תיוק</w:t>
      </w:r>
      <w:r w:rsidR="001830EC">
        <w:rPr>
          <w:rFonts w:hint="cs"/>
          <w:rtl/>
        </w:rPr>
        <w:t xml:space="preserve">. </w:t>
      </w:r>
    </w:p>
    <w:p w14:paraId="1E07FCB4" w14:textId="77777777" w:rsidR="001830EC" w:rsidRDefault="001830EC" w:rsidP="001830EC">
      <w:pPr>
        <w:pStyle w:val="54"/>
        <w:rPr>
          <w:rtl/>
        </w:rPr>
      </w:pPr>
      <w:r>
        <w:rPr>
          <w:rFonts w:hint="cs"/>
          <w:rtl/>
        </w:rPr>
        <w:t xml:space="preserve">יחידות תיוק שניתן לבערן בהתאם לקריטריונים שקבע המזמין, יישלפו מתוך המיכלים, וירוכזו לקראת ביעורן. </w:t>
      </w:r>
    </w:p>
    <w:p w14:paraId="3376562A" w14:textId="77777777" w:rsidR="001830EC" w:rsidRDefault="001830EC" w:rsidP="001830EC">
      <w:pPr>
        <w:pStyle w:val="54"/>
        <w:rPr>
          <w:rtl/>
        </w:rPr>
      </w:pPr>
      <w:r>
        <w:rPr>
          <w:rFonts w:hint="cs"/>
          <w:rtl/>
        </w:rPr>
        <w:t>יש לקחת בחשבון כי לעיתים נדרש להוציא מיחידת התיוק, מסמך / רשומה / תעודה או כל חומר ארכיוני אחר שיש להמשיך ולשמור (בהתאם להנחיות המזמין).</w:t>
      </w:r>
    </w:p>
    <w:p w14:paraId="5DD45BC1" w14:textId="01A00741" w:rsidR="001830EC" w:rsidRDefault="001830EC" w:rsidP="00FB5B2B">
      <w:pPr>
        <w:pStyle w:val="54"/>
        <w:rPr>
          <w:rtl/>
        </w:rPr>
      </w:pPr>
      <w:r>
        <w:rPr>
          <w:rFonts w:hint="cs"/>
          <w:rtl/>
        </w:rPr>
        <w:t xml:space="preserve">לדוגמה, ביעור תיק רפואי של חולה יתבצע לאחר שחלפו 20 שנים מהאישפוז או מהטיפול האחרון, ולאחר שהוצאו ממנו סיכומי המחלה </w:t>
      </w:r>
      <w:r w:rsidR="00FB5B2B">
        <w:rPr>
          <w:rFonts w:hint="cs"/>
          <w:rtl/>
        </w:rPr>
        <w:t>שביחידת התיוק,</w:t>
      </w:r>
      <w:r>
        <w:rPr>
          <w:rFonts w:hint="cs"/>
          <w:rtl/>
        </w:rPr>
        <w:t xml:space="preserve"> להמשך שמירתם. </w:t>
      </w:r>
    </w:p>
    <w:p w14:paraId="36D0D46E" w14:textId="77777777" w:rsidR="001830EC" w:rsidRDefault="001830EC" w:rsidP="001830EC">
      <w:pPr>
        <w:pStyle w:val="54"/>
        <w:rPr>
          <w:b/>
          <w:bCs/>
          <w:rtl/>
        </w:rPr>
      </w:pPr>
      <w:r w:rsidRPr="002F77A3">
        <w:rPr>
          <w:rFonts w:hint="cs"/>
          <w:b/>
          <w:bCs/>
          <w:rtl/>
        </w:rPr>
        <w:t xml:space="preserve">הספק ידווח למזמין על מספר יחידות התיוק </w:t>
      </w:r>
      <w:r>
        <w:rPr>
          <w:rFonts w:hint="cs"/>
          <w:b/>
          <w:bCs/>
          <w:rtl/>
        </w:rPr>
        <w:t xml:space="preserve">שניתן לבערן באופן מיידי. </w:t>
      </w:r>
    </w:p>
    <w:p w14:paraId="04724739" w14:textId="69247DE7" w:rsidR="001830EC" w:rsidRDefault="001830EC" w:rsidP="00FB5B2B">
      <w:pPr>
        <w:pStyle w:val="54"/>
        <w:rPr>
          <w:rtl/>
        </w:rPr>
      </w:pPr>
      <w:r>
        <w:rPr>
          <w:rFonts w:hint="cs"/>
          <w:rtl/>
        </w:rPr>
        <w:t>יחידות תיוק שיש להמשיך להחזיק</w:t>
      </w:r>
      <w:r w:rsidR="00FE1DF8">
        <w:rPr>
          <w:rFonts w:hint="cs"/>
          <w:rtl/>
        </w:rPr>
        <w:t>ן</w:t>
      </w:r>
      <w:r>
        <w:rPr>
          <w:rFonts w:hint="cs"/>
          <w:rtl/>
        </w:rPr>
        <w:t xml:space="preserve">, יאוחדו ויארזו במיכל חדש. יש להקפיד לארוז במיכל אחד יחידות תיוק שמועד ביעורם העתידי זהה, וזאת על מנת לאפשר בהמשך ביעור של מיכלים בשלמותם. </w:t>
      </w:r>
    </w:p>
    <w:p w14:paraId="2F22FF38" w14:textId="77777777" w:rsidR="001830EC" w:rsidRDefault="001830EC" w:rsidP="001830EC">
      <w:pPr>
        <w:pStyle w:val="54"/>
        <w:rPr>
          <w:rtl/>
        </w:rPr>
      </w:pPr>
      <w:r>
        <w:rPr>
          <w:rFonts w:hint="cs"/>
          <w:rtl/>
        </w:rPr>
        <w:t xml:space="preserve">יובהר כי על הספק, לנצל את מלוא נפח המיכל. </w:t>
      </w:r>
    </w:p>
    <w:p w14:paraId="6CA5D2F2" w14:textId="62E132F0" w:rsidR="001830EC" w:rsidRDefault="001830EC" w:rsidP="001830EC">
      <w:pPr>
        <w:pStyle w:val="54"/>
        <w:rPr>
          <w:rtl/>
        </w:rPr>
      </w:pPr>
      <w:r w:rsidRPr="009B06C9">
        <w:rPr>
          <w:rFonts w:hint="cs"/>
          <w:rtl/>
        </w:rPr>
        <w:t>הספק יבצע מפתוח מלא של יחידות התיוק כאמור ב</w:t>
      </w:r>
      <w:r w:rsidRPr="009B06C9">
        <w:rPr>
          <w:rFonts w:hint="eastAsia"/>
          <w:rtl/>
        </w:rPr>
        <w:t>סעיף</w:t>
      </w:r>
      <w:r w:rsidR="009B06C9" w:rsidRPr="009B06C9">
        <w:rPr>
          <w:rFonts w:hint="cs"/>
          <w:rtl/>
        </w:rPr>
        <w:t xml:space="preserve"> </w:t>
      </w:r>
      <w:r w:rsidR="009B06C9" w:rsidRPr="009B06C9">
        <w:rPr>
          <w:rtl/>
        </w:rPr>
        <w:fldChar w:fldCharType="begin"/>
      </w:r>
      <w:r w:rsidR="009B06C9" w:rsidRPr="009B06C9">
        <w:rPr>
          <w:rtl/>
        </w:rPr>
        <w:instrText xml:space="preserve"> </w:instrText>
      </w:r>
      <w:r w:rsidR="009B06C9" w:rsidRPr="009B06C9">
        <w:rPr>
          <w:rFonts w:hint="cs"/>
        </w:rPr>
        <w:instrText>REF</w:instrText>
      </w:r>
      <w:r w:rsidR="009B06C9" w:rsidRPr="009B06C9">
        <w:rPr>
          <w:rFonts w:hint="cs"/>
          <w:rtl/>
        </w:rPr>
        <w:instrText xml:space="preserve"> _</w:instrText>
      </w:r>
      <w:r w:rsidR="009B06C9" w:rsidRPr="009B06C9">
        <w:rPr>
          <w:rFonts w:hint="cs"/>
        </w:rPr>
        <w:instrText>Ref79414951 \r \h</w:instrText>
      </w:r>
      <w:r w:rsidR="009B06C9" w:rsidRPr="009B06C9">
        <w:rPr>
          <w:rtl/>
        </w:rPr>
        <w:instrText xml:space="preserve"> </w:instrText>
      </w:r>
      <w:r w:rsidR="009B06C9">
        <w:rPr>
          <w:rtl/>
        </w:rPr>
        <w:instrText xml:space="preserve"> \* </w:instrText>
      </w:r>
      <w:r w:rsidR="009B06C9">
        <w:instrText>MERGEFORMAT</w:instrText>
      </w:r>
      <w:r w:rsidR="009B06C9">
        <w:rPr>
          <w:rtl/>
        </w:rPr>
        <w:instrText xml:space="preserve"> </w:instrText>
      </w:r>
      <w:r w:rsidR="009B06C9" w:rsidRPr="009B06C9">
        <w:rPr>
          <w:rtl/>
        </w:rPr>
      </w:r>
      <w:r w:rsidR="009B06C9" w:rsidRPr="009B06C9">
        <w:rPr>
          <w:rtl/>
        </w:rPr>
        <w:fldChar w:fldCharType="separate"/>
      </w:r>
      <w:r w:rsidR="00316A6D">
        <w:rPr>
          <w:cs/>
        </w:rPr>
        <w:t>‎</w:t>
      </w:r>
      <w:r w:rsidR="00316A6D">
        <w:t>2.8.1.6.3.2</w:t>
      </w:r>
      <w:r w:rsidR="009B06C9" w:rsidRPr="009B06C9">
        <w:rPr>
          <w:rtl/>
        </w:rPr>
        <w:fldChar w:fldCharType="end"/>
      </w:r>
      <w:r w:rsidRPr="009B06C9">
        <w:rPr>
          <w:rFonts w:hint="cs"/>
          <w:rtl/>
        </w:rPr>
        <w:t>, ויציין את תאריך הביעור</w:t>
      </w:r>
      <w:r>
        <w:rPr>
          <w:rFonts w:hint="cs"/>
          <w:rtl/>
        </w:rPr>
        <w:t xml:space="preserve"> העתידי (החדש) של המיכל. </w:t>
      </w:r>
    </w:p>
    <w:p w14:paraId="309A7252" w14:textId="77777777" w:rsidR="001830EC" w:rsidRDefault="001830EC" w:rsidP="001830EC">
      <w:pPr>
        <w:pStyle w:val="54"/>
        <w:rPr>
          <w:rtl/>
        </w:rPr>
      </w:pPr>
      <w:r w:rsidRPr="002909DB">
        <w:rPr>
          <w:b/>
          <w:bCs/>
          <w:rtl/>
        </w:rPr>
        <w:t>הספק ידווח למזמין אודות פרטי החומר המוקלד, באמצעות דוח קליטה אשר יופק ממערכת המידע במגנזה, וישלח קובץ למזמין על פי המתכונת שתידרש על ידו</w:t>
      </w:r>
      <w:r>
        <w:rPr>
          <w:rFonts w:hint="cs"/>
          <w:rtl/>
        </w:rPr>
        <w:t>.</w:t>
      </w:r>
    </w:p>
    <w:p w14:paraId="3020768D" w14:textId="284CC347" w:rsidR="001830EC" w:rsidRDefault="001830EC" w:rsidP="001830EC">
      <w:pPr>
        <w:pStyle w:val="54"/>
      </w:pPr>
      <w:r w:rsidRPr="002909DB">
        <w:rPr>
          <w:b/>
          <w:bCs/>
          <w:rtl/>
        </w:rPr>
        <w:t>על הספק לקבל מהמזמין אישור סופי לקליט</w:t>
      </w:r>
      <w:r>
        <w:rPr>
          <w:rFonts w:hint="cs"/>
          <w:b/>
          <w:bCs/>
          <w:rtl/>
        </w:rPr>
        <w:t>ת</w:t>
      </w:r>
      <w:r w:rsidRPr="002909DB">
        <w:rPr>
          <w:b/>
          <w:bCs/>
          <w:rtl/>
        </w:rPr>
        <w:t xml:space="preserve"> </w:t>
      </w:r>
      <w:r>
        <w:rPr>
          <w:rFonts w:hint="cs"/>
          <w:b/>
          <w:bCs/>
          <w:rtl/>
        </w:rPr>
        <w:t>החומר,</w:t>
      </w:r>
      <w:r w:rsidRPr="002909DB">
        <w:rPr>
          <w:rtl/>
        </w:rPr>
        <w:t xml:space="preserve"> וזאת לאחר סיום הטיפול בשגויים ו/או בחריגים</w:t>
      </w:r>
      <w:r>
        <w:rPr>
          <w:rFonts w:hint="cs"/>
          <w:rtl/>
        </w:rPr>
        <w:t xml:space="preserve"> אם ישנם</w:t>
      </w:r>
      <w:r w:rsidRPr="002909DB">
        <w:rPr>
          <w:rtl/>
        </w:rPr>
        <w:t>.</w:t>
      </w:r>
    </w:p>
    <w:p w14:paraId="23EC444D" w14:textId="337352FB" w:rsidR="003979A4" w:rsidRPr="0067706E" w:rsidRDefault="003979A4" w:rsidP="001830EC">
      <w:pPr>
        <w:pStyle w:val="54"/>
        <w:rPr>
          <w:rtl/>
        </w:rPr>
      </w:pPr>
      <w:r>
        <w:rPr>
          <w:rFonts w:hint="cs"/>
          <w:b/>
          <w:bCs/>
          <w:rtl/>
        </w:rPr>
        <w:t xml:space="preserve">התשלום עבור הביעור כמפורט לעיל ישולם בהתאם למספר יחידות התיוק שטופלו </w:t>
      </w:r>
      <w:r>
        <w:rPr>
          <w:b/>
          <w:bCs/>
          <w:rtl/>
        </w:rPr>
        <w:t>–</w:t>
      </w:r>
      <w:r>
        <w:rPr>
          <w:rFonts w:hint="cs"/>
          <w:b/>
          <w:bCs/>
          <w:rtl/>
        </w:rPr>
        <w:t xml:space="preserve"> גם אלו שבוערו וגם אלו שאוחסנו מחדש.</w:t>
      </w:r>
    </w:p>
    <w:p w14:paraId="6A432C44" w14:textId="49DF0CAD" w:rsidR="003979A4" w:rsidRDefault="003979A4" w:rsidP="001830EC">
      <w:pPr>
        <w:pStyle w:val="54"/>
      </w:pPr>
      <w:r>
        <w:rPr>
          <w:rFonts w:hint="cs"/>
          <w:b/>
          <w:bCs/>
          <w:rtl/>
        </w:rPr>
        <w:t>דוח המצאי שיופק בתחילת העבודה לגבי קבוצות המיכלים שטופלה, ישמש גם לקביעת גובה החיוב של המזמין בסיום העבודה.</w:t>
      </w:r>
    </w:p>
    <w:p w14:paraId="6870D2FE" w14:textId="77777777" w:rsidR="00403D01" w:rsidRDefault="00326996" w:rsidP="00CB0B4A">
      <w:pPr>
        <w:pStyle w:val="32"/>
      </w:pPr>
      <w:bookmarkStart w:id="345" w:name="_Toc72305635"/>
      <w:bookmarkStart w:id="346" w:name="_Toc72403897"/>
      <w:bookmarkStart w:id="347" w:name="_Toc72405264"/>
      <w:r>
        <w:rPr>
          <w:rFonts w:hint="cs"/>
          <w:rtl/>
        </w:rPr>
        <w:t xml:space="preserve">הכנת </w:t>
      </w:r>
      <w:r w:rsidR="00403D01" w:rsidRPr="00545342">
        <w:rPr>
          <w:rtl/>
        </w:rPr>
        <w:t xml:space="preserve">חומר </w:t>
      </w:r>
      <w:r w:rsidR="00C421C8">
        <w:rPr>
          <w:rFonts w:hint="cs"/>
          <w:rtl/>
        </w:rPr>
        <w:t xml:space="preserve">ארכיוני </w:t>
      </w:r>
      <w:r w:rsidR="003E3CCB" w:rsidRPr="00545342">
        <w:rPr>
          <w:rFonts w:hint="cs"/>
          <w:rtl/>
        </w:rPr>
        <w:t>ל</w:t>
      </w:r>
      <w:r w:rsidR="00403D01" w:rsidRPr="00545342">
        <w:rPr>
          <w:rFonts w:hint="cs"/>
          <w:rtl/>
        </w:rPr>
        <w:t>הפקדה בארכיון המדינה</w:t>
      </w:r>
      <w:bookmarkEnd w:id="345"/>
      <w:bookmarkEnd w:id="346"/>
      <w:bookmarkEnd w:id="347"/>
    </w:p>
    <w:p w14:paraId="4B5B36F6" w14:textId="77777777" w:rsidR="00F30774" w:rsidRDefault="00F30774" w:rsidP="003907FE">
      <w:pPr>
        <w:pStyle w:val="43"/>
        <w:rPr>
          <w:rtl/>
        </w:rPr>
      </w:pPr>
      <w:r>
        <w:rPr>
          <w:rFonts w:hint="cs"/>
          <w:rtl/>
        </w:rPr>
        <w:t xml:space="preserve">בהתאם לדרישת המזמין, הספק יפיק דוח </w:t>
      </w:r>
      <w:r w:rsidRPr="007035CB">
        <w:rPr>
          <w:rtl/>
        </w:rPr>
        <w:t xml:space="preserve">המפרט את פרטי החומר הארכיוני המיועד </w:t>
      </w:r>
      <w:r>
        <w:rPr>
          <w:rFonts w:hint="cs"/>
          <w:rtl/>
        </w:rPr>
        <w:t>להפקדה בארכיון המדינה.</w:t>
      </w:r>
      <w:r w:rsidRPr="007035CB">
        <w:rPr>
          <w:rtl/>
        </w:rPr>
        <w:t xml:space="preserve"> </w:t>
      </w:r>
      <w:r>
        <w:rPr>
          <w:rFonts w:hint="cs"/>
          <w:rtl/>
        </w:rPr>
        <w:t>ה</w:t>
      </w:r>
      <w:r w:rsidR="00601ADC">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0558494C" w14:textId="77777777" w:rsidR="00F30774" w:rsidRPr="009B06C9" w:rsidRDefault="00F30774" w:rsidP="003907FE">
      <w:pPr>
        <w:pStyle w:val="43"/>
      </w:pPr>
      <w:r w:rsidRPr="007035CB">
        <w:rPr>
          <w:rtl/>
        </w:rPr>
        <w:t>נציג ה</w:t>
      </w:r>
      <w:r w:rsidR="00601ADC">
        <w:rPr>
          <w:rFonts w:eastAsia="Batang" w:hint="cs"/>
          <w:rtl/>
          <w:lang w:val="x-none" w:eastAsia="x-none"/>
        </w:rPr>
        <w:t>מזמין</w:t>
      </w:r>
      <w:r w:rsidRPr="007035CB">
        <w:rPr>
          <w:rtl/>
        </w:rPr>
        <w:t xml:space="preserve"> וה</w:t>
      </w:r>
      <w:r>
        <w:rPr>
          <w:rtl/>
        </w:rPr>
        <w:t>ספק</w:t>
      </w:r>
      <w:r w:rsidRPr="007035CB">
        <w:rPr>
          <w:rtl/>
        </w:rPr>
        <w:t xml:space="preserve"> יתאמו את לוחות הזמנים לביצוע העבודה</w:t>
      </w:r>
      <w:r>
        <w:rPr>
          <w:rFonts w:hint="cs"/>
          <w:rtl/>
        </w:rPr>
        <w:t>,</w:t>
      </w:r>
      <w:r w:rsidRPr="007035CB">
        <w:rPr>
          <w:rtl/>
        </w:rPr>
        <w:t xml:space="preserve"> ואלו יגובשו לתוכנית עבודה </w:t>
      </w:r>
      <w:r w:rsidRPr="009B06C9">
        <w:rPr>
          <w:rtl/>
        </w:rPr>
        <w:t>מאושרת</w:t>
      </w:r>
      <w:r w:rsidRPr="009B06C9">
        <w:rPr>
          <w:rFonts w:hint="cs"/>
          <w:rtl/>
        </w:rPr>
        <w:t xml:space="preserve"> כאמור </w:t>
      </w:r>
      <w:r w:rsidRPr="009B06C9">
        <w:rPr>
          <w:rFonts w:hint="eastAsia"/>
          <w:rtl/>
        </w:rPr>
        <w:t>בנספח</w:t>
      </w:r>
      <w:r w:rsidRPr="009B06C9">
        <w:rPr>
          <w:rFonts w:hint="cs"/>
          <w:rtl/>
        </w:rPr>
        <w:t xml:space="preserve"> </w:t>
      </w:r>
      <w:r w:rsidR="009B06C9" w:rsidRPr="009B06C9">
        <w:rPr>
          <w:rFonts w:hint="cs"/>
          <w:rtl/>
        </w:rPr>
        <w:t>2.6.</w:t>
      </w:r>
    </w:p>
    <w:p w14:paraId="2700987E" w14:textId="77777777" w:rsidR="00F30774" w:rsidRPr="00A1760F" w:rsidRDefault="00F30774" w:rsidP="003907FE">
      <w:pPr>
        <w:pStyle w:val="43"/>
        <w:rPr>
          <w:rtl/>
        </w:rPr>
      </w:pPr>
      <w:r>
        <w:rPr>
          <w:rFonts w:hint="cs"/>
          <w:rtl/>
        </w:rPr>
        <w:t xml:space="preserve">בהתאם להנחיות המזמין, </w:t>
      </w:r>
      <w:r w:rsidRPr="00A1760F">
        <w:rPr>
          <w:rtl/>
        </w:rPr>
        <w:t>ה</w:t>
      </w:r>
      <w:r>
        <w:rPr>
          <w:rtl/>
        </w:rPr>
        <w:t>ספק יבצע באתר</w:t>
      </w:r>
      <w:r>
        <w:rPr>
          <w:rFonts w:hint="cs"/>
          <w:rtl/>
        </w:rPr>
        <w:t xml:space="preserve"> המזמין </w:t>
      </w:r>
      <w:r w:rsidRPr="00A1760F">
        <w:rPr>
          <w:rtl/>
        </w:rPr>
        <w:t xml:space="preserve">ו/או </w:t>
      </w:r>
      <w:r>
        <w:rPr>
          <w:rFonts w:hint="cs"/>
          <w:rtl/>
        </w:rPr>
        <w:t>במגנזה</w:t>
      </w:r>
      <w:r w:rsidRPr="00A1760F">
        <w:rPr>
          <w:rtl/>
        </w:rPr>
        <w:t xml:space="preserve"> את כל פעולות ההכנה הנדרשות לשם הפקדת החומר ב</w:t>
      </w:r>
      <w:r>
        <w:rPr>
          <w:rtl/>
        </w:rPr>
        <w:t>ארכיון</w:t>
      </w:r>
      <w:r w:rsidRPr="00A1760F">
        <w:rPr>
          <w:rtl/>
        </w:rPr>
        <w:t xml:space="preserve"> המדינה לרבות:</w:t>
      </w:r>
    </w:p>
    <w:p w14:paraId="5CE6CFDF" w14:textId="0B4509B6" w:rsidR="00F30774" w:rsidRPr="00015348" w:rsidRDefault="00F30774" w:rsidP="00601ADC">
      <w:pPr>
        <w:pStyle w:val="54"/>
      </w:pPr>
      <w:r w:rsidRPr="00015348">
        <w:rPr>
          <w:rtl/>
        </w:rPr>
        <w:t xml:space="preserve">הספק ימיין את </w:t>
      </w:r>
      <w:r w:rsidR="00603E95">
        <w:rPr>
          <w:rFonts w:hint="cs"/>
          <w:rtl/>
        </w:rPr>
        <w:t>יחידות התיוק</w:t>
      </w:r>
      <w:r w:rsidR="00603E95" w:rsidRPr="00015348">
        <w:rPr>
          <w:rtl/>
        </w:rPr>
        <w:t xml:space="preserve"> </w:t>
      </w:r>
      <w:r w:rsidRPr="00015348">
        <w:rPr>
          <w:rtl/>
        </w:rPr>
        <w:t>בהתאם להנחיות ה</w:t>
      </w:r>
      <w:r w:rsidR="00601ADC">
        <w:rPr>
          <w:rFonts w:eastAsia="Batang" w:hint="cs"/>
          <w:rtl/>
          <w:lang w:val="x-none" w:eastAsia="x-none"/>
        </w:rPr>
        <w:t>מזמין</w:t>
      </w:r>
      <w:r w:rsidRPr="00015348">
        <w:rPr>
          <w:rtl/>
        </w:rPr>
        <w:t>, בנוכחות נציג ה</w:t>
      </w:r>
      <w:r w:rsidR="00601ADC">
        <w:rPr>
          <w:rFonts w:eastAsia="Batang" w:hint="cs"/>
          <w:rtl/>
          <w:lang w:val="x-none" w:eastAsia="x-none"/>
        </w:rPr>
        <w:t>מזמין</w:t>
      </w:r>
      <w:r w:rsidRPr="00015348">
        <w:rPr>
          <w:rtl/>
        </w:rPr>
        <w:t xml:space="preserve"> ונוהלי </w:t>
      </w:r>
      <w:r w:rsidRPr="00015348">
        <w:rPr>
          <w:rFonts w:hint="cs"/>
          <w:rtl/>
        </w:rPr>
        <w:t>ארכיון</w:t>
      </w:r>
      <w:r w:rsidRPr="00015348">
        <w:rPr>
          <w:rtl/>
        </w:rPr>
        <w:t xml:space="preserve"> המדינה</w:t>
      </w:r>
      <w:r>
        <w:rPr>
          <w:rFonts w:hint="cs"/>
          <w:rtl/>
        </w:rPr>
        <w:t>.</w:t>
      </w:r>
    </w:p>
    <w:p w14:paraId="1DC17D66" w14:textId="10A8B45B" w:rsidR="00F30774" w:rsidRDefault="00F30774" w:rsidP="00601ADC">
      <w:pPr>
        <w:pStyle w:val="54"/>
      </w:pPr>
      <w:r>
        <w:rPr>
          <w:rFonts w:hint="cs"/>
          <w:rtl/>
        </w:rPr>
        <w:t xml:space="preserve">הספק יחליף את כריכות </w:t>
      </w:r>
      <w:r w:rsidR="00603E95">
        <w:rPr>
          <w:rFonts w:hint="cs"/>
          <w:rtl/>
        </w:rPr>
        <w:t xml:space="preserve">יחידות התיוק הקיימות לכריכות </w:t>
      </w:r>
      <w:r>
        <w:rPr>
          <w:rFonts w:hint="cs"/>
          <w:rtl/>
        </w:rPr>
        <w:t>מנילה לפי מפרט של ארכיון המדינה</w:t>
      </w:r>
      <w:r w:rsidRPr="00A1760F">
        <w:rPr>
          <w:rtl/>
        </w:rPr>
        <w:t xml:space="preserve"> (הבהרה: </w:t>
      </w:r>
      <w:r>
        <w:rPr>
          <w:rFonts w:hint="cs"/>
          <w:rtl/>
        </w:rPr>
        <w:t>ה</w:t>
      </w:r>
      <w:r w:rsidR="00601ADC">
        <w:rPr>
          <w:rFonts w:eastAsia="Batang" w:hint="cs"/>
          <w:rtl/>
          <w:lang w:val="x-none" w:eastAsia="x-none"/>
        </w:rPr>
        <w:t>מזמין</w:t>
      </w:r>
      <w:r>
        <w:rPr>
          <w:rFonts w:hint="cs"/>
          <w:rtl/>
        </w:rPr>
        <w:t xml:space="preserve"> ישא ב</w:t>
      </w:r>
      <w:r w:rsidRPr="00A1760F">
        <w:rPr>
          <w:rtl/>
        </w:rPr>
        <w:t xml:space="preserve">עלות </w:t>
      </w:r>
      <w:r>
        <w:rPr>
          <w:rFonts w:hint="cs"/>
          <w:rtl/>
        </w:rPr>
        <w:t xml:space="preserve">הספקת </w:t>
      </w:r>
      <w:r w:rsidRPr="00A1760F">
        <w:rPr>
          <w:rtl/>
        </w:rPr>
        <w:t>תיקי המנילה)</w:t>
      </w:r>
      <w:r>
        <w:rPr>
          <w:rFonts w:hint="cs"/>
          <w:rtl/>
        </w:rPr>
        <w:t>.</w:t>
      </w:r>
    </w:p>
    <w:p w14:paraId="22F46E4D" w14:textId="042C7D78" w:rsidR="00F30774" w:rsidRPr="00A1760F" w:rsidRDefault="00F30774" w:rsidP="00DD253A">
      <w:pPr>
        <w:pStyle w:val="54"/>
        <w:rPr>
          <w:rtl/>
        </w:rPr>
      </w:pPr>
      <w:r>
        <w:rPr>
          <w:rFonts w:hint="cs"/>
          <w:rtl/>
        </w:rPr>
        <w:t>חומר המצוי בקלסר, לא יפוצל ליותר מ- 3 תיקי מנילה. במידת הצורך יש להתייעץ עם נציג המזמין לדרך הפיצול החלופי.</w:t>
      </w:r>
    </w:p>
    <w:p w14:paraId="163834F3" w14:textId="77777777" w:rsidR="00F30774" w:rsidRPr="00A1760F" w:rsidRDefault="00F30774" w:rsidP="00703D37">
      <w:pPr>
        <w:pStyle w:val="54"/>
      </w:pPr>
      <w:r w:rsidRPr="00A1760F">
        <w:rPr>
          <w:rtl/>
        </w:rPr>
        <w:t>הוצאת סיכות</w:t>
      </w:r>
      <w:r>
        <w:rPr>
          <w:rFonts w:hint="cs"/>
          <w:rtl/>
        </w:rPr>
        <w:t>,</w:t>
      </w:r>
      <w:r w:rsidRPr="00A1760F">
        <w:rPr>
          <w:rtl/>
        </w:rPr>
        <w:t xml:space="preserve"> אטבים</w:t>
      </w:r>
      <w:r>
        <w:rPr>
          <w:rFonts w:hint="cs"/>
          <w:rtl/>
        </w:rPr>
        <w:t xml:space="preserve"> ועטיפות ניילון.</w:t>
      </w:r>
    </w:p>
    <w:p w14:paraId="055411DE" w14:textId="77777777" w:rsidR="00F30774" w:rsidRDefault="00F30774" w:rsidP="00703D37">
      <w:pPr>
        <w:pStyle w:val="54"/>
      </w:pPr>
      <w:r w:rsidRPr="00A1760F">
        <w:rPr>
          <w:rtl/>
        </w:rPr>
        <w:t xml:space="preserve">הקלדת רשימות התכולה של החומר המופקד בתוכנת אקסל בפורמט הנדרש על ידי </w:t>
      </w:r>
      <w:r>
        <w:rPr>
          <w:rtl/>
        </w:rPr>
        <w:t>ארכיון</w:t>
      </w:r>
      <w:r w:rsidRPr="00A1760F">
        <w:rPr>
          <w:rtl/>
        </w:rPr>
        <w:t xml:space="preserve"> המדינה.</w:t>
      </w:r>
    </w:p>
    <w:p w14:paraId="053E1EFC" w14:textId="1ECACCB7" w:rsidR="00F30774" w:rsidRPr="00537254" w:rsidRDefault="00F30774" w:rsidP="00FB5B2B">
      <w:pPr>
        <w:pStyle w:val="54"/>
        <w:rPr>
          <w:rFonts w:eastAsia="Batang"/>
          <w:b/>
          <w:bCs/>
        </w:rPr>
      </w:pPr>
      <w:r w:rsidRPr="00537254">
        <w:rPr>
          <w:rtl/>
        </w:rPr>
        <w:t>אריזת</w:t>
      </w:r>
      <w:r w:rsidR="00FB5B2B">
        <w:rPr>
          <w:rFonts w:hint="cs"/>
          <w:rtl/>
        </w:rPr>
        <w:t xml:space="preserve"> </w:t>
      </w:r>
      <w:r w:rsidR="00603E95">
        <w:rPr>
          <w:rFonts w:hint="cs"/>
          <w:rtl/>
        </w:rPr>
        <w:t>יחידות התיוק</w:t>
      </w:r>
      <w:r w:rsidR="00603E95" w:rsidRPr="00537254">
        <w:rPr>
          <w:rtl/>
        </w:rPr>
        <w:t xml:space="preserve"> </w:t>
      </w:r>
      <w:r w:rsidRPr="00537254">
        <w:rPr>
          <w:rtl/>
        </w:rPr>
        <w:t xml:space="preserve">המיועדים להפקדה והכנסתם </w:t>
      </w:r>
      <w:r>
        <w:rPr>
          <w:rFonts w:hint="cs"/>
          <w:rtl/>
        </w:rPr>
        <w:t>למיכלים</w:t>
      </w:r>
      <w:r w:rsidRPr="00240ED0">
        <w:rPr>
          <w:rFonts w:eastAsia="Batang"/>
          <w:b/>
          <w:bCs/>
          <w:rtl/>
        </w:rPr>
        <w:t>.</w:t>
      </w:r>
    </w:p>
    <w:p w14:paraId="3B3758E7" w14:textId="6E476C99" w:rsidR="00F30774" w:rsidRDefault="00F30774" w:rsidP="00703D37">
      <w:pPr>
        <w:pStyle w:val="54"/>
      </w:pPr>
      <w:r w:rsidRPr="00A1760F">
        <w:rPr>
          <w:rtl/>
        </w:rPr>
        <w:t>העברת הרשימות ל</w:t>
      </w:r>
      <w:r>
        <w:rPr>
          <w:rtl/>
        </w:rPr>
        <w:t>ארכיון</w:t>
      </w:r>
      <w:r w:rsidRPr="00A1760F">
        <w:rPr>
          <w:rtl/>
        </w:rPr>
        <w:t xml:space="preserve"> המדינה לקבלת אישורם</w:t>
      </w:r>
      <w:r>
        <w:rPr>
          <w:rFonts w:hint="cs"/>
          <w:rtl/>
        </w:rPr>
        <w:t xml:space="preserve"> להפקדה</w:t>
      </w:r>
      <w:r w:rsidRPr="00A1760F">
        <w:rPr>
          <w:rtl/>
        </w:rPr>
        <w:t>.</w:t>
      </w:r>
    </w:p>
    <w:p w14:paraId="555A67F7" w14:textId="77777777" w:rsidR="00F30774" w:rsidRPr="00A1760F" w:rsidRDefault="00F30774" w:rsidP="00703D37">
      <w:pPr>
        <w:pStyle w:val="54"/>
      </w:pPr>
      <w:r>
        <w:rPr>
          <w:rFonts w:hint="cs"/>
          <w:rtl/>
        </w:rPr>
        <w:t>תיקון הרשימות ו/או סידור החומר בהתאם להערות נציג המזמין ונציג ארכיון המדינה.</w:t>
      </w:r>
    </w:p>
    <w:p w14:paraId="0853449A" w14:textId="451E11CF" w:rsidR="00F30774" w:rsidRDefault="00F30774" w:rsidP="00703D37">
      <w:pPr>
        <w:pStyle w:val="54"/>
      </w:pPr>
      <w:r w:rsidRPr="00A1760F">
        <w:rPr>
          <w:rtl/>
        </w:rPr>
        <w:t>הובלת חומר ארכיוני ל</w:t>
      </w:r>
      <w:r>
        <w:rPr>
          <w:rFonts w:hint="cs"/>
          <w:rtl/>
        </w:rPr>
        <w:t xml:space="preserve">מתקן הגניזה של </w:t>
      </w:r>
      <w:r>
        <w:rPr>
          <w:rtl/>
        </w:rPr>
        <w:t>ארכיון</w:t>
      </w:r>
      <w:r w:rsidRPr="00A1760F">
        <w:rPr>
          <w:rtl/>
        </w:rPr>
        <w:t xml:space="preserve"> המדינה</w:t>
      </w:r>
    </w:p>
    <w:p w14:paraId="7D7B8190" w14:textId="77777777" w:rsidR="00F30774" w:rsidRDefault="00F30774" w:rsidP="00703D37">
      <w:pPr>
        <w:pStyle w:val="54"/>
      </w:pPr>
      <w:r>
        <w:rPr>
          <w:rFonts w:hint="cs"/>
          <w:rtl/>
        </w:rPr>
        <w:t>סידור של המיכלים על המדפים בארכיון המדינה לפי הוראות נציגי הארכיון.</w:t>
      </w:r>
    </w:p>
    <w:p w14:paraId="0626654E" w14:textId="2BA8E1E3" w:rsidR="00F30774" w:rsidRDefault="00F30774" w:rsidP="00703D37">
      <w:pPr>
        <w:pStyle w:val="54"/>
      </w:pPr>
      <w:r>
        <w:rPr>
          <w:rFonts w:hint="cs"/>
          <w:rtl/>
        </w:rPr>
        <w:t>מיכלים שיסודרו להפקדה בארכיון המדינה יגרעו ממאגר המידע של הספק.</w:t>
      </w:r>
    </w:p>
    <w:p w14:paraId="5B75434F" w14:textId="40E1024B" w:rsidR="004C00E9" w:rsidRDefault="004C00E9" w:rsidP="005740DC">
      <w:pPr>
        <w:pStyle w:val="54"/>
      </w:pPr>
      <w:r>
        <w:rPr>
          <w:rFonts w:hint="cs"/>
          <w:rtl/>
        </w:rPr>
        <w:t xml:space="preserve">כל האמור יבוצע ע"פ המפורט בנספח 2.7 </w:t>
      </w:r>
      <w:r>
        <w:rPr>
          <w:rtl/>
        </w:rPr>
        <w:t>–</w:t>
      </w:r>
      <w:r>
        <w:rPr>
          <w:rFonts w:hint="cs"/>
          <w:rtl/>
        </w:rPr>
        <w:t xml:space="preserve"> הנחיות ארכיון המדינה.</w:t>
      </w:r>
    </w:p>
    <w:p w14:paraId="1A78B557" w14:textId="77777777" w:rsidR="00403D01" w:rsidRDefault="00403D01" w:rsidP="00CB0B4A">
      <w:pPr>
        <w:pStyle w:val="32"/>
      </w:pPr>
      <w:bookmarkStart w:id="348" w:name="_Toc72305636"/>
      <w:bookmarkStart w:id="349" w:name="_Toc72403898"/>
      <w:bookmarkStart w:id="350" w:name="_Toc72405265"/>
      <w:r w:rsidRPr="00545342">
        <w:rPr>
          <w:rtl/>
        </w:rPr>
        <w:t>שליפות</w:t>
      </w:r>
      <w:bookmarkEnd w:id="348"/>
      <w:bookmarkEnd w:id="349"/>
      <w:bookmarkEnd w:id="350"/>
    </w:p>
    <w:p w14:paraId="23D18221" w14:textId="77777777" w:rsidR="00304823" w:rsidRPr="007035CB" w:rsidRDefault="00304823" w:rsidP="003907FE">
      <w:pPr>
        <w:pStyle w:val="43"/>
        <w:rPr>
          <w:rtl/>
        </w:rPr>
      </w:pPr>
      <w:r w:rsidRPr="007035CB">
        <w:rPr>
          <w:rtl/>
        </w:rPr>
        <w:t>החל ממועד איסוף החומר הארכיוני על ידי ה</w:t>
      </w:r>
      <w:r>
        <w:rPr>
          <w:rtl/>
        </w:rPr>
        <w:t>ספק</w:t>
      </w:r>
      <w:r w:rsidRPr="007035CB">
        <w:rPr>
          <w:rtl/>
        </w:rPr>
        <w:t xml:space="preserve"> מה</w:t>
      </w:r>
      <w:r w:rsidR="00601ADC">
        <w:rPr>
          <w:rFonts w:eastAsia="Batang" w:hint="cs"/>
          <w:rtl/>
          <w:lang w:val="x-none" w:eastAsia="x-none"/>
        </w:rPr>
        <w:t>מזמין</w:t>
      </w:r>
      <w:r w:rsidRPr="007035CB">
        <w:rPr>
          <w:rtl/>
        </w:rPr>
        <w:t>, מתחייב ה</w:t>
      </w:r>
      <w:r>
        <w:rPr>
          <w:rtl/>
        </w:rPr>
        <w:t>ספק</w:t>
      </w:r>
      <w:r w:rsidRPr="007035CB">
        <w:rPr>
          <w:rtl/>
        </w:rPr>
        <w:t xml:space="preserve"> לתת מענה לאיתור ושליפה של חומר נדרש אף אם לא הושלם הליך הקליטה והאחסון.</w:t>
      </w:r>
    </w:p>
    <w:p w14:paraId="3779F651" w14:textId="2B15E2D6" w:rsidR="00304823" w:rsidRPr="007035CB" w:rsidRDefault="00304823" w:rsidP="003907FE">
      <w:pPr>
        <w:pStyle w:val="43"/>
        <w:rPr>
          <w:rtl/>
        </w:rPr>
      </w:pPr>
      <w:r w:rsidRPr="007035CB">
        <w:rPr>
          <w:rtl/>
        </w:rPr>
        <w:t>ה</w:t>
      </w:r>
      <w:r>
        <w:rPr>
          <w:rtl/>
        </w:rPr>
        <w:t>ספק</w:t>
      </w:r>
      <w:r w:rsidRPr="007035CB">
        <w:rPr>
          <w:rtl/>
        </w:rPr>
        <w:t xml:space="preserve"> מתחייב כי </w:t>
      </w:r>
      <w:r>
        <w:rPr>
          <w:rFonts w:hint="cs"/>
          <w:rtl/>
        </w:rPr>
        <w:t>ה</w:t>
      </w:r>
      <w:r w:rsidR="008955FE">
        <w:rPr>
          <w:rFonts w:hint="cs"/>
          <w:rtl/>
        </w:rPr>
        <w:t>אתר/ים המשמש/ים אותו</w:t>
      </w:r>
      <w:r w:rsidRPr="00080541">
        <w:rPr>
          <w:rFonts w:hint="cs"/>
          <w:rtl/>
        </w:rPr>
        <w:t xml:space="preserve"> לצורך מתן שירותי גניזה לסל שירות כלשהו</w:t>
      </w:r>
      <w:r>
        <w:rPr>
          <w:rFonts w:hint="cs"/>
          <w:rtl/>
        </w:rPr>
        <w:t xml:space="preserve"> י</w:t>
      </w:r>
      <w:r w:rsidRPr="007035CB">
        <w:rPr>
          <w:rtl/>
        </w:rPr>
        <w:t>פעל באופן מלא בימים א'-ה' בין השעות 8:00-17:00.</w:t>
      </w:r>
      <w:r>
        <w:rPr>
          <w:rFonts w:hint="cs"/>
          <w:rtl/>
        </w:rPr>
        <w:t xml:space="preserve"> </w:t>
      </w:r>
      <w:r w:rsidRPr="007035CB">
        <w:rPr>
          <w:rtl/>
        </w:rPr>
        <w:t>ה</w:t>
      </w:r>
      <w:r>
        <w:rPr>
          <w:rtl/>
        </w:rPr>
        <w:t>ספק</w:t>
      </w:r>
      <w:r w:rsidRPr="007035CB">
        <w:rPr>
          <w:rtl/>
        </w:rPr>
        <w:t xml:space="preserve"> מתחייב בהפעלת מוקד שירות במועדים המפורטים לעיל.</w:t>
      </w:r>
    </w:p>
    <w:p w14:paraId="5CEB6275" w14:textId="77777777" w:rsidR="00304823" w:rsidRDefault="00304823" w:rsidP="003907FE">
      <w:pPr>
        <w:pStyle w:val="43"/>
      </w:pPr>
      <w:r w:rsidRPr="007035CB">
        <w:rPr>
          <w:rtl/>
        </w:rPr>
        <w:t>ה</w:t>
      </w:r>
      <w:r>
        <w:rPr>
          <w:rtl/>
        </w:rPr>
        <w:t>ספק</w:t>
      </w:r>
      <w:r w:rsidRPr="007035CB">
        <w:rPr>
          <w:rtl/>
        </w:rPr>
        <w:t xml:space="preserve"> יהיה ערוך לקבלת דרישות שליפה מעבר לשעות הפעילות באמצעות קריאה טלפונית למקרים דחופים.</w:t>
      </w:r>
    </w:p>
    <w:p w14:paraId="4D2D04F6" w14:textId="7E6C1CD7" w:rsidR="00304823" w:rsidRPr="007035CB" w:rsidRDefault="00304823" w:rsidP="003907FE">
      <w:pPr>
        <w:pStyle w:val="43"/>
        <w:rPr>
          <w:rtl/>
        </w:rPr>
      </w:pPr>
      <w:r w:rsidRPr="007035CB">
        <w:rPr>
          <w:rtl/>
        </w:rPr>
        <w:t>ה</w:t>
      </w:r>
      <w:r>
        <w:rPr>
          <w:rtl/>
        </w:rPr>
        <w:t>ספק</w:t>
      </w:r>
      <w:r w:rsidRPr="007035CB">
        <w:rPr>
          <w:rtl/>
        </w:rPr>
        <w:t xml:space="preserve"> מתחייב למנות עובד </w:t>
      </w:r>
      <w:r w:rsidR="003F5D38">
        <w:rPr>
          <w:rFonts w:hint="cs"/>
          <w:rtl/>
        </w:rPr>
        <w:t>מטעמו</w:t>
      </w:r>
      <w:r w:rsidR="003F5D38" w:rsidRPr="007035CB">
        <w:rPr>
          <w:rtl/>
        </w:rPr>
        <w:t xml:space="preserve"> </w:t>
      </w:r>
      <w:r w:rsidRPr="007035CB">
        <w:rPr>
          <w:rtl/>
        </w:rPr>
        <w:t xml:space="preserve">אשר יהיה זמין </w:t>
      </w:r>
      <w:r w:rsidR="00FB5B2B">
        <w:rPr>
          <w:rFonts w:hint="cs"/>
          <w:rtl/>
        </w:rPr>
        <w:t>המזמינים את</w:t>
      </w:r>
      <w:r w:rsidRPr="007035CB">
        <w:rPr>
          <w:rtl/>
        </w:rPr>
        <w:t xml:space="preserve"> מספר הטלפון להזמנת שליפות למקרים דחופים וכן ייערך לביצוע השליפה, ההובלה/המשלוח בתוך 4 שעות כמפורט לעיל. </w:t>
      </w:r>
    </w:p>
    <w:p w14:paraId="53241EC4" w14:textId="70196FBA" w:rsidR="00304823" w:rsidRDefault="00304823" w:rsidP="00F84E39">
      <w:pPr>
        <w:pStyle w:val="43"/>
      </w:pPr>
      <w:r w:rsidRPr="007035CB">
        <w:rPr>
          <w:rtl/>
        </w:rPr>
        <w:t xml:space="preserve">במסגרת השירותים השוטפים בסעיף </w:t>
      </w:r>
      <w:r w:rsidR="009B06C9">
        <w:rPr>
          <w:highlight w:val="yellow"/>
          <w:rtl/>
        </w:rPr>
        <w:fldChar w:fldCharType="begin"/>
      </w:r>
      <w:r w:rsidR="009B06C9">
        <w:rPr>
          <w:rtl/>
        </w:rPr>
        <w:instrText xml:space="preserve"> </w:instrText>
      </w:r>
      <w:r w:rsidR="009B06C9">
        <w:instrText>REF</w:instrText>
      </w:r>
      <w:r w:rsidR="009B06C9">
        <w:rPr>
          <w:rtl/>
        </w:rPr>
        <w:instrText xml:space="preserve"> _</w:instrText>
      </w:r>
      <w:r w:rsidR="009B06C9">
        <w:instrText>Ref79415009 \r \h</w:instrText>
      </w:r>
      <w:r w:rsidR="009B06C9">
        <w:rPr>
          <w:rtl/>
        </w:rPr>
        <w:instrText xml:space="preserve"> </w:instrText>
      </w:r>
      <w:r w:rsidR="009B06C9">
        <w:rPr>
          <w:highlight w:val="yellow"/>
          <w:rtl/>
        </w:rPr>
      </w:r>
      <w:r w:rsidR="009B06C9">
        <w:rPr>
          <w:highlight w:val="yellow"/>
          <w:rtl/>
        </w:rPr>
        <w:fldChar w:fldCharType="separate"/>
      </w:r>
      <w:r w:rsidR="00316A6D">
        <w:rPr>
          <w:cs/>
        </w:rPr>
        <w:t>‎</w:t>
      </w:r>
      <w:r w:rsidR="00316A6D">
        <w:t>2.8.1</w:t>
      </w:r>
      <w:r w:rsidR="009B06C9">
        <w:rPr>
          <w:highlight w:val="yellow"/>
          <w:rtl/>
        </w:rPr>
        <w:fldChar w:fldCharType="end"/>
      </w:r>
      <w:r w:rsidR="009B06C9">
        <w:rPr>
          <w:rFonts w:hint="cs"/>
          <w:rtl/>
        </w:rPr>
        <w:t xml:space="preserve"> </w:t>
      </w:r>
      <w:r w:rsidRPr="007035CB">
        <w:rPr>
          <w:rtl/>
        </w:rPr>
        <w:t xml:space="preserve">הובלה, מפתוח ואחסון כלולות שליפות פיזיות רגילות ללא תשלום נוסף בהיקף של </w:t>
      </w:r>
      <w:r w:rsidR="00F84E39">
        <w:rPr>
          <w:rFonts w:hint="cs"/>
          <w:rtl/>
        </w:rPr>
        <w:t xml:space="preserve">2.5% </w:t>
      </w:r>
      <w:r w:rsidRPr="007035CB">
        <w:rPr>
          <w:rtl/>
        </w:rPr>
        <w:t xml:space="preserve"> מכמות </w:t>
      </w:r>
      <w:r>
        <w:rPr>
          <w:rtl/>
        </w:rPr>
        <w:t>המיכלים</w:t>
      </w:r>
      <w:r w:rsidR="00F84E39">
        <w:rPr>
          <w:rFonts w:hint="cs"/>
          <w:rtl/>
        </w:rPr>
        <w:t xml:space="preserve"> העדכנית</w:t>
      </w:r>
      <w:r w:rsidRPr="007035CB">
        <w:rPr>
          <w:rtl/>
        </w:rPr>
        <w:t xml:space="preserve"> </w:t>
      </w:r>
      <w:r w:rsidR="00E82C87">
        <w:rPr>
          <w:rFonts w:hint="cs"/>
          <w:rtl/>
        </w:rPr>
        <w:t xml:space="preserve">בסוף </w:t>
      </w:r>
      <w:r w:rsidR="00F84E39">
        <w:rPr>
          <w:rFonts w:hint="cs"/>
          <w:rtl/>
        </w:rPr>
        <w:t>הרבעון</w:t>
      </w:r>
      <w:r w:rsidRPr="007035CB">
        <w:rPr>
          <w:rtl/>
        </w:rPr>
        <w:t xml:space="preserve">. </w:t>
      </w:r>
      <w:r w:rsidR="00F84E39">
        <w:rPr>
          <w:rFonts w:hint="cs"/>
          <w:rtl/>
        </w:rPr>
        <w:t xml:space="preserve">חשבון שחל על חלק מתקופת הרבעון יזוכה בשליפות (ללא חיוב) באופן יחסי למשך תקופת האחסון. </w:t>
      </w:r>
      <w:r w:rsidR="000A5B54">
        <w:rPr>
          <w:rFonts w:hint="cs"/>
          <w:rtl/>
        </w:rPr>
        <w:t xml:space="preserve"> </w:t>
      </w:r>
    </w:p>
    <w:p w14:paraId="2BBD3765" w14:textId="3CD40CAC" w:rsidR="00304823" w:rsidRDefault="00304823" w:rsidP="00516B65">
      <w:pPr>
        <w:pStyle w:val="43"/>
      </w:pPr>
      <w:r w:rsidRPr="007035CB">
        <w:rPr>
          <w:rtl/>
        </w:rPr>
        <w:t xml:space="preserve">עבור השליפות המבוצעות בכל </w:t>
      </w:r>
      <w:r w:rsidR="00516B65">
        <w:rPr>
          <w:rFonts w:hint="cs"/>
          <w:rtl/>
        </w:rPr>
        <w:t>רבעון,</w:t>
      </w:r>
      <w:r w:rsidRPr="007035CB">
        <w:rPr>
          <w:rtl/>
        </w:rPr>
        <w:t xml:space="preserve"> מעבר ל-</w:t>
      </w:r>
      <w:r w:rsidR="00516B65">
        <w:rPr>
          <w:rFonts w:hint="cs"/>
          <w:rtl/>
        </w:rPr>
        <w:t xml:space="preserve">2.5% ממספר המיכלים במגנזה בסוף הרבעון </w:t>
      </w:r>
      <w:r w:rsidRPr="007035CB">
        <w:rPr>
          <w:rtl/>
        </w:rPr>
        <w:t xml:space="preserve"> ישולם ל</w:t>
      </w:r>
      <w:r>
        <w:rPr>
          <w:rtl/>
        </w:rPr>
        <w:t>ספק</w:t>
      </w:r>
      <w:r w:rsidRPr="007035CB">
        <w:rPr>
          <w:rtl/>
        </w:rPr>
        <w:t xml:space="preserve"> בהתאם ל</w:t>
      </w:r>
      <w:r>
        <w:rPr>
          <w:rFonts w:hint="cs"/>
          <w:rtl/>
        </w:rPr>
        <w:t>הצעת</w:t>
      </w:r>
      <w:r w:rsidR="00017E7B">
        <w:rPr>
          <w:rFonts w:hint="cs"/>
          <w:rtl/>
        </w:rPr>
        <w:t>ו</w:t>
      </w:r>
      <w:r>
        <w:rPr>
          <w:rFonts w:hint="cs"/>
          <w:rtl/>
        </w:rPr>
        <w:t xml:space="preserve"> בסל</w:t>
      </w:r>
      <w:r w:rsidRPr="007035CB">
        <w:rPr>
          <w:rtl/>
        </w:rPr>
        <w:t xml:space="preserve"> בו זכה.</w:t>
      </w:r>
    </w:p>
    <w:p w14:paraId="1502F0A4" w14:textId="77777777" w:rsidR="007C76D4" w:rsidRDefault="007C76D4" w:rsidP="003907FE">
      <w:pPr>
        <w:pStyle w:val="43"/>
      </w:pPr>
      <w:r w:rsidRPr="007C76D4">
        <w:rPr>
          <w:rtl/>
        </w:rPr>
        <w:t xml:space="preserve">בכל שליפת </w:t>
      </w:r>
      <w:r w:rsidRPr="007C76D4">
        <w:rPr>
          <w:rFonts w:hint="cs"/>
          <w:rtl/>
        </w:rPr>
        <w:t>מיכל</w:t>
      </w:r>
      <w:r w:rsidRPr="007C76D4">
        <w:rPr>
          <w:rtl/>
        </w:rPr>
        <w:t>/</w:t>
      </w:r>
      <w:r w:rsidRPr="007C76D4">
        <w:rPr>
          <w:rFonts w:hint="cs"/>
          <w:rtl/>
        </w:rPr>
        <w:t>יחידת תיוק</w:t>
      </w:r>
      <w:r w:rsidRPr="007C76D4">
        <w:rPr>
          <w:rtl/>
        </w:rPr>
        <w:t xml:space="preserve"> - בפעם הראשונה - מחויב הספק בהטבעת ברקוד במו</w:t>
      </w:r>
      <w:r>
        <w:rPr>
          <w:rtl/>
        </w:rPr>
        <w:t>עד ביצוע השליפה</w:t>
      </w:r>
      <w:r w:rsidRPr="007C76D4">
        <w:rPr>
          <w:rtl/>
        </w:rPr>
        <w:t>. הטבעת הברקוד כלולה במחיר.</w:t>
      </w:r>
    </w:p>
    <w:p w14:paraId="3B1240B7" w14:textId="77777777" w:rsidR="00703D37" w:rsidRDefault="00703D37" w:rsidP="003907FE">
      <w:pPr>
        <w:pStyle w:val="4ff0"/>
      </w:pPr>
      <w:bookmarkStart w:id="351" w:name="_Toc254775236"/>
      <w:bookmarkStart w:id="352" w:name="_Toc256615139"/>
      <w:bookmarkStart w:id="353" w:name="_Toc264800118"/>
      <w:bookmarkStart w:id="354" w:name="_Toc265072430"/>
      <w:bookmarkStart w:id="355" w:name="_Ref79415901"/>
      <w:bookmarkStart w:id="356" w:name="_Ref97552495"/>
      <w:r w:rsidRPr="00313C3C">
        <w:rPr>
          <w:rtl/>
        </w:rPr>
        <w:t>שליפה "פיזית"</w:t>
      </w:r>
      <w:bookmarkEnd w:id="351"/>
      <w:bookmarkEnd w:id="352"/>
      <w:bookmarkEnd w:id="353"/>
      <w:bookmarkEnd w:id="354"/>
      <w:r w:rsidR="000A7A4A">
        <w:rPr>
          <w:rFonts w:hint="cs"/>
          <w:rtl/>
        </w:rPr>
        <w:t xml:space="preserve"> רגילה</w:t>
      </w:r>
      <w:bookmarkEnd w:id="355"/>
      <w:bookmarkEnd w:id="356"/>
    </w:p>
    <w:p w14:paraId="46497E9A" w14:textId="743B505A" w:rsidR="00703D37" w:rsidRDefault="00703D37" w:rsidP="00941EE3">
      <w:pPr>
        <w:pStyle w:val="54"/>
      </w:pPr>
      <w:bookmarkStart w:id="357" w:name="_Toc254775237"/>
      <w:bookmarkStart w:id="358" w:name="_Toc256615140"/>
      <w:bookmarkStart w:id="359" w:name="_Toc264800119"/>
      <w:bookmarkStart w:id="360" w:name="_Toc265072431"/>
      <w:r w:rsidRPr="008E5794">
        <w:rPr>
          <w:rtl/>
        </w:rPr>
        <w:t>ה</w:t>
      </w:r>
      <w:r>
        <w:rPr>
          <w:rtl/>
        </w:rPr>
        <w:t>ספק</w:t>
      </w:r>
      <w:r w:rsidRPr="008E5794">
        <w:rPr>
          <w:rtl/>
        </w:rPr>
        <w:t xml:space="preserve"> יהיה ערוך לקבלת דרישות שליפה </w:t>
      </w:r>
      <w:r>
        <w:rPr>
          <w:rFonts w:hint="cs"/>
          <w:rtl/>
        </w:rPr>
        <w:t xml:space="preserve">של המזמין </w:t>
      </w:r>
      <w:r w:rsidRPr="008E5794">
        <w:rPr>
          <w:rtl/>
        </w:rPr>
        <w:t xml:space="preserve">באמצעות </w:t>
      </w:r>
      <w:r>
        <w:rPr>
          <w:rFonts w:hint="cs"/>
          <w:rtl/>
        </w:rPr>
        <w:t>מערכת המידע</w:t>
      </w:r>
      <w:r w:rsidRPr="008E5794">
        <w:rPr>
          <w:rtl/>
        </w:rPr>
        <w:t xml:space="preserve"> של ה</w:t>
      </w:r>
      <w:r>
        <w:rPr>
          <w:rtl/>
        </w:rPr>
        <w:t>ספק</w:t>
      </w:r>
      <w:r w:rsidR="007B2A0A">
        <w:rPr>
          <w:rFonts w:hint="cs"/>
          <w:rtl/>
        </w:rPr>
        <w:t xml:space="preserve"> ובכלל זה שימוש ב"כספות", </w:t>
      </w:r>
      <w:r w:rsidR="00941EE3">
        <w:rPr>
          <w:rFonts w:hint="cs"/>
          <w:rtl/>
        </w:rPr>
        <w:t>והספקתם ביום שלמחרת (יום אחד לאחר מכן)</w:t>
      </w:r>
      <w:r w:rsidR="00B66424">
        <w:rPr>
          <w:rtl/>
        </w:rPr>
        <w:t xml:space="preserve"> ממועד הפניה של ה</w:t>
      </w:r>
      <w:r w:rsidR="00B66424">
        <w:rPr>
          <w:rFonts w:eastAsia="Batang" w:hint="cs"/>
          <w:rtl/>
          <w:lang w:val="x-none" w:eastAsia="x-none"/>
        </w:rPr>
        <w:t>מזמין</w:t>
      </w:r>
      <w:r w:rsidR="00B66424">
        <w:rPr>
          <w:rFonts w:hint="cs"/>
          <w:b/>
          <w:bCs/>
          <w:rtl/>
        </w:rPr>
        <w:t xml:space="preserve"> </w:t>
      </w:r>
      <w:r w:rsidR="00B66424" w:rsidRPr="0059656F">
        <w:rPr>
          <w:rFonts w:hint="eastAsia"/>
          <w:rtl/>
        </w:rPr>
        <w:t>ובלבד</w:t>
      </w:r>
      <w:r w:rsidR="00B66424" w:rsidRPr="0059656F">
        <w:rPr>
          <w:rtl/>
        </w:rPr>
        <w:t xml:space="preserve"> שהתקבלה עד לשעה 15:00</w:t>
      </w:r>
      <w:r w:rsidR="008F39BB">
        <w:rPr>
          <w:rFonts w:hint="cs"/>
          <w:rtl/>
        </w:rPr>
        <w:t>.</w:t>
      </w:r>
      <w:r w:rsidR="00B66424" w:rsidRPr="0059656F">
        <w:rPr>
          <w:rtl/>
        </w:rPr>
        <w:t xml:space="preserve"> </w:t>
      </w:r>
      <w:r w:rsidR="00B66424">
        <w:rPr>
          <w:rFonts w:hint="cs"/>
          <w:rtl/>
        </w:rPr>
        <w:t xml:space="preserve">פניות </w:t>
      </w:r>
      <w:r w:rsidR="00FB5B2B">
        <w:rPr>
          <w:rFonts w:hint="cs"/>
          <w:rtl/>
        </w:rPr>
        <w:t>שיתקבלו</w:t>
      </w:r>
      <w:r w:rsidR="00B66424">
        <w:rPr>
          <w:rFonts w:hint="cs"/>
          <w:rtl/>
        </w:rPr>
        <w:t xml:space="preserve"> לאחר השעה 15:00 יסופקו </w:t>
      </w:r>
      <w:r w:rsidR="00FB5B2B">
        <w:rPr>
          <w:rFonts w:hint="cs"/>
          <w:rtl/>
        </w:rPr>
        <w:t>בתוך</w:t>
      </w:r>
      <w:r w:rsidR="005D2338">
        <w:rPr>
          <w:rFonts w:hint="cs"/>
          <w:rtl/>
        </w:rPr>
        <w:t xml:space="preserve"> שני</w:t>
      </w:r>
      <w:r w:rsidR="00B66424">
        <w:rPr>
          <w:rFonts w:hint="cs"/>
          <w:rtl/>
        </w:rPr>
        <w:t xml:space="preserve"> ימי עבודה, כל זאת </w:t>
      </w:r>
      <w:r w:rsidR="007B2A0A">
        <w:rPr>
          <w:rFonts w:hint="cs"/>
          <w:rtl/>
        </w:rPr>
        <w:t>בהתאם להגדרות ודרישות המזמין</w:t>
      </w:r>
      <w:r>
        <w:rPr>
          <w:rFonts w:hint="cs"/>
          <w:rtl/>
        </w:rPr>
        <w:t>. במקרים בהם קיים מידע חלקי ברשות המזמין</w:t>
      </w:r>
      <w:r w:rsidR="00572013">
        <w:rPr>
          <w:rFonts w:hint="cs"/>
          <w:rtl/>
        </w:rPr>
        <w:t xml:space="preserve"> על יחידות התיוק הנדרשות לשליפה</w:t>
      </w:r>
      <w:r>
        <w:rPr>
          <w:rFonts w:hint="cs"/>
          <w:rtl/>
        </w:rPr>
        <w:t xml:space="preserve">, דרישות שליפה יועברו לספק באמצעות </w:t>
      </w:r>
      <w:r w:rsidRPr="008E5794">
        <w:rPr>
          <w:rtl/>
        </w:rPr>
        <w:t>דואר אלקטרוני</w:t>
      </w:r>
      <w:r>
        <w:rPr>
          <w:rFonts w:hint="cs"/>
          <w:rtl/>
        </w:rPr>
        <w:t>.</w:t>
      </w:r>
    </w:p>
    <w:p w14:paraId="0C8AB6C9" w14:textId="50D42104" w:rsidR="00703D37" w:rsidRPr="00A1760F" w:rsidRDefault="00703D37" w:rsidP="00FB5B2B">
      <w:pPr>
        <w:pStyle w:val="54"/>
        <w:rPr>
          <w:rtl/>
        </w:rPr>
      </w:pPr>
      <w:r w:rsidRPr="008E5794">
        <w:rPr>
          <w:rtl/>
        </w:rPr>
        <w:t xml:space="preserve">נציג </w:t>
      </w:r>
      <w:r>
        <w:rPr>
          <w:rFonts w:hint="cs"/>
          <w:rtl/>
        </w:rPr>
        <w:t>המזמין</w:t>
      </w:r>
      <w:r w:rsidRPr="008E5794">
        <w:rPr>
          <w:rtl/>
        </w:rPr>
        <w:t xml:space="preserve"> ימסור </w:t>
      </w:r>
      <w:r>
        <w:rPr>
          <w:rFonts w:hint="cs"/>
          <w:rtl/>
        </w:rPr>
        <w:t>לספק</w:t>
      </w:r>
      <w:r w:rsidRPr="008E5794">
        <w:rPr>
          <w:rtl/>
        </w:rPr>
        <w:t xml:space="preserve"> רשימת מורשי</w:t>
      </w:r>
      <w:r>
        <w:rPr>
          <w:rFonts w:hint="cs"/>
          <w:rtl/>
        </w:rPr>
        <w:t>ם ל</w:t>
      </w:r>
      <w:r w:rsidRPr="008E5794">
        <w:rPr>
          <w:rtl/>
        </w:rPr>
        <w:t>הזמנ</w:t>
      </w:r>
      <w:r>
        <w:rPr>
          <w:rFonts w:hint="cs"/>
          <w:rtl/>
        </w:rPr>
        <w:t>ת דרישות שליפה</w:t>
      </w:r>
      <w:r w:rsidRPr="008E5794">
        <w:rPr>
          <w:rtl/>
        </w:rPr>
        <w:t xml:space="preserve">. אין </w:t>
      </w:r>
      <w:r w:rsidR="00FB5B2B">
        <w:rPr>
          <w:rFonts w:hint="cs"/>
          <w:rtl/>
        </w:rPr>
        <w:t xml:space="preserve">לספק </w:t>
      </w:r>
      <w:r w:rsidR="00603E95">
        <w:rPr>
          <w:rFonts w:hint="cs"/>
          <w:rtl/>
        </w:rPr>
        <w:t xml:space="preserve">יחידות תיוק </w:t>
      </w:r>
      <w:r w:rsidRPr="008E5794">
        <w:rPr>
          <w:rtl/>
        </w:rPr>
        <w:t>למי שאינו כלול ברשימה זו. נציג ה</w:t>
      </w:r>
      <w:r w:rsidR="00601ADC">
        <w:rPr>
          <w:rFonts w:eastAsia="Batang" w:hint="cs"/>
          <w:rtl/>
          <w:lang w:val="x-none" w:eastAsia="x-none"/>
        </w:rPr>
        <w:t>מזמין</w:t>
      </w:r>
      <w:r w:rsidRPr="008E5794">
        <w:rPr>
          <w:rtl/>
        </w:rPr>
        <w:t xml:space="preserve"> רשאי לשנות </w:t>
      </w:r>
      <w:r w:rsidRPr="00A1760F">
        <w:rPr>
          <w:rtl/>
        </w:rPr>
        <w:t>ולעדכן את הרשימה מדי פעם, על ידי מתן הודעה בכתב ל</w:t>
      </w:r>
      <w:r>
        <w:rPr>
          <w:rtl/>
        </w:rPr>
        <w:t>ספק</w:t>
      </w:r>
      <w:r w:rsidRPr="00A1760F">
        <w:rPr>
          <w:rtl/>
        </w:rPr>
        <w:t>.</w:t>
      </w:r>
      <w:bookmarkEnd w:id="357"/>
      <w:bookmarkEnd w:id="358"/>
      <w:bookmarkEnd w:id="359"/>
      <w:bookmarkEnd w:id="360"/>
      <w:r w:rsidRPr="00A1760F">
        <w:rPr>
          <w:rtl/>
        </w:rPr>
        <w:t xml:space="preserve"> </w:t>
      </w:r>
    </w:p>
    <w:p w14:paraId="4092F285" w14:textId="5C353544" w:rsidR="00703D37" w:rsidRDefault="00F717BF" w:rsidP="00F717BF">
      <w:pPr>
        <w:pStyle w:val="54"/>
      </w:pPr>
      <w:bookmarkStart w:id="361" w:name="_Toc254775238"/>
      <w:bookmarkStart w:id="362" w:name="_Toc256615141"/>
      <w:bookmarkStart w:id="363" w:name="_Toc264800120"/>
      <w:bookmarkStart w:id="364" w:name="_Toc265072432"/>
      <w:r>
        <w:rPr>
          <w:rFonts w:hint="cs"/>
          <w:rtl/>
        </w:rPr>
        <w:t>מורשה</w:t>
      </w:r>
      <w:r w:rsidR="00A52149">
        <w:rPr>
          <w:rFonts w:hint="cs"/>
          <w:rtl/>
        </w:rPr>
        <w:t xml:space="preserve"> </w:t>
      </w:r>
      <w:r w:rsidR="00862FF7">
        <w:rPr>
          <w:rFonts w:hint="cs"/>
          <w:rtl/>
        </w:rPr>
        <w:t xml:space="preserve">הזמנה </w:t>
      </w:r>
      <w:r w:rsidR="00703D37">
        <w:rPr>
          <w:rFonts w:hint="cs"/>
          <w:rtl/>
        </w:rPr>
        <w:t xml:space="preserve">ימלא את </w:t>
      </w:r>
      <w:r w:rsidR="00703D37" w:rsidRPr="00A1760F">
        <w:rPr>
          <w:rtl/>
        </w:rPr>
        <w:t xml:space="preserve">דרישות </w:t>
      </w:r>
      <w:r w:rsidR="00703D37">
        <w:rPr>
          <w:rFonts w:hint="cs"/>
          <w:rtl/>
        </w:rPr>
        <w:t xml:space="preserve">השליפה על גבי </w:t>
      </w:r>
      <w:r w:rsidR="00703D37" w:rsidRPr="00A1760F">
        <w:rPr>
          <w:rtl/>
        </w:rPr>
        <w:t>טופס שליפה</w:t>
      </w:r>
      <w:r w:rsidR="00703D37">
        <w:rPr>
          <w:rFonts w:hint="cs"/>
          <w:rtl/>
        </w:rPr>
        <w:t xml:space="preserve"> מקוון במערכת המידע של הספק</w:t>
      </w:r>
      <w:r w:rsidR="00703D37">
        <w:rPr>
          <w:rtl/>
        </w:rPr>
        <w:t xml:space="preserve">. </w:t>
      </w:r>
      <w:r>
        <w:rPr>
          <w:rFonts w:hint="cs"/>
          <w:rtl/>
        </w:rPr>
        <w:t>ב</w:t>
      </w:r>
      <w:r w:rsidR="00703D37" w:rsidRPr="003B04A5">
        <w:rPr>
          <w:rtl/>
        </w:rPr>
        <w:t>פירוט האפיונים הנדרשים לאיתור יחידת תיוק</w:t>
      </w:r>
      <w:r>
        <w:rPr>
          <w:rFonts w:hint="cs"/>
          <w:rtl/>
        </w:rPr>
        <w:t xml:space="preserve"> ייכללו</w:t>
      </w:r>
      <w:r w:rsidR="00703D37">
        <w:rPr>
          <w:rFonts w:hint="cs"/>
          <w:rtl/>
        </w:rPr>
        <w:t>:</w:t>
      </w:r>
    </w:p>
    <w:p w14:paraId="606EA651"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rtl/>
        </w:rPr>
        <w:t>מספר המיכל</w:t>
      </w:r>
    </w:p>
    <w:p w14:paraId="0FEF4EA4"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מספר יחידת התיוק</w:t>
      </w:r>
    </w:p>
    <w:p w14:paraId="6AA89B8E"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 xml:space="preserve">שם היחידה המזמינה </w:t>
      </w:r>
    </w:p>
    <w:p w14:paraId="61647658"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שם יחידת המשנה (במידת הצורך)</w:t>
      </w:r>
    </w:p>
    <w:p w14:paraId="661CED0D" w14:textId="4D58F898"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טווח השנים</w:t>
      </w:r>
      <w:r w:rsidR="00F43D8E">
        <w:rPr>
          <w:rFonts w:ascii="David" w:hAnsi="David" w:cs="David" w:hint="cs"/>
          <w:rtl/>
        </w:rPr>
        <w:t xml:space="preserve"> של יחידת התיוק המבוקשת</w:t>
      </w:r>
    </w:p>
    <w:p w14:paraId="7EBEF8D1" w14:textId="77777777" w:rsidR="00703D37" w:rsidRDefault="00703D37" w:rsidP="001F3021">
      <w:pPr>
        <w:pStyle w:val="af8"/>
        <w:numPr>
          <w:ilvl w:val="0"/>
          <w:numId w:val="90"/>
        </w:numPr>
        <w:spacing w:line="360" w:lineRule="auto"/>
        <w:jc w:val="both"/>
        <w:rPr>
          <w:rFonts w:ascii="David" w:hAnsi="David" w:cs="David"/>
          <w:rtl/>
        </w:rPr>
      </w:pPr>
      <w:r w:rsidRPr="00604A3A">
        <w:rPr>
          <w:rFonts w:ascii="David" w:hAnsi="David" w:cs="David"/>
          <w:rtl/>
        </w:rPr>
        <w:t>מטרת השליפה</w:t>
      </w:r>
      <w:r>
        <w:rPr>
          <w:rFonts w:ascii="David" w:hAnsi="David" w:cs="David" w:hint="cs"/>
          <w:rtl/>
        </w:rPr>
        <w:t>:</w:t>
      </w:r>
      <w:r w:rsidRPr="00604A3A">
        <w:rPr>
          <w:rFonts w:ascii="David" w:hAnsi="David" w:cs="David"/>
          <w:rtl/>
        </w:rPr>
        <w:t xml:space="preserve"> עיון או גריעה</w:t>
      </w:r>
    </w:p>
    <w:p w14:paraId="7F5C55BE" w14:textId="77777777" w:rsidR="00703D37" w:rsidRDefault="00703D37" w:rsidP="001F3021">
      <w:pPr>
        <w:pStyle w:val="af8"/>
        <w:numPr>
          <w:ilvl w:val="0"/>
          <w:numId w:val="90"/>
        </w:numPr>
        <w:spacing w:line="360" w:lineRule="auto"/>
        <w:jc w:val="both"/>
        <w:rPr>
          <w:rFonts w:ascii="David" w:hAnsi="David" w:cs="David"/>
        </w:rPr>
      </w:pPr>
      <w:r w:rsidRPr="00604A3A">
        <w:rPr>
          <w:rFonts w:ascii="David" w:hAnsi="David" w:cs="David"/>
          <w:rtl/>
        </w:rPr>
        <w:t xml:space="preserve">האתר המזמין הספציפי אליו ישלח החומר </w:t>
      </w:r>
      <w:r w:rsidRPr="00604A3A">
        <w:rPr>
          <w:rFonts w:ascii="David" w:hAnsi="David" w:cs="David" w:hint="cs"/>
          <w:rtl/>
        </w:rPr>
        <w:t xml:space="preserve">הארכיוני </w:t>
      </w:r>
      <w:r>
        <w:rPr>
          <w:rFonts w:ascii="David" w:hAnsi="David" w:cs="David"/>
          <w:rtl/>
        </w:rPr>
        <w:t>הנדרש</w:t>
      </w:r>
    </w:p>
    <w:p w14:paraId="145268EA"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 xml:space="preserve">פרטי המזמין לרבות </w:t>
      </w:r>
      <w:r w:rsidR="00F717BF">
        <w:rPr>
          <w:rFonts w:ascii="David" w:hAnsi="David" w:cs="David" w:hint="cs"/>
          <w:rtl/>
        </w:rPr>
        <w:t>כתובת ו</w:t>
      </w:r>
      <w:r>
        <w:rPr>
          <w:rFonts w:ascii="David" w:hAnsi="David" w:cs="David" w:hint="cs"/>
          <w:rtl/>
        </w:rPr>
        <w:t>מספר טלפון ליצירת קשר</w:t>
      </w:r>
    </w:p>
    <w:bookmarkEnd w:id="361"/>
    <w:bookmarkEnd w:id="362"/>
    <w:bookmarkEnd w:id="363"/>
    <w:bookmarkEnd w:id="364"/>
    <w:p w14:paraId="388F9B78" w14:textId="1A959A9F" w:rsidR="00703D37" w:rsidRPr="00D81FD1" w:rsidRDefault="00703D37" w:rsidP="00F717BF">
      <w:pPr>
        <w:pStyle w:val="54"/>
      </w:pPr>
      <w:r w:rsidRPr="00DF4549">
        <w:rPr>
          <w:rFonts w:hint="cs"/>
          <w:rtl/>
        </w:rPr>
        <w:t>במקרים בהם קיים מידע חלקי ברשות המזמין</w:t>
      </w:r>
      <w:r>
        <w:rPr>
          <w:rFonts w:hint="cs"/>
          <w:rtl/>
        </w:rPr>
        <w:t xml:space="preserve"> על יחידות התיוק הנדרשות לשליפה, המזמין יעביר </w:t>
      </w:r>
      <w:r w:rsidRPr="00DF4549">
        <w:rPr>
          <w:rFonts w:hint="cs"/>
          <w:rtl/>
        </w:rPr>
        <w:t xml:space="preserve">לספק </w:t>
      </w:r>
      <w:r>
        <w:rPr>
          <w:rFonts w:hint="cs"/>
          <w:rtl/>
        </w:rPr>
        <w:t xml:space="preserve">את </w:t>
      </w:r>
      <w:r w:rsidRPr="00DF4549">
        <w:rPr>
          <w:rFonts w:hint="cs"/>
          <w:rtl/>
        </w:rPr>
        <w:t xml:space="preserve">דרישת </w:t>
      </w:r>
      <w:r>
        <w:rPr>
          <w:rFonts w:hint="cs"/>
          <w:rtl/>
        </w:rPr>
        <w:t>ה</w:t>
      </w:r>
      <w:r w:rsidRPr="00DF4549">
        <w:rPr>
          <w:rFonts w:hint="cs"/>
          <w:rtl/>
        </w:rPr>
        <w:t xml:space="preserve">שליפה באמצעות </w:t>
      </w:r>
      <w:r w:rsidRPr="00DF4549">
        <w:rPr>
          <w:rtl/>
        </w:rPr>
        <w:t>דואר אלקטרוני</w:t>
      </w:r>
      <w:r>
        <w:rPr>
          <w:rFonts w:hint="cs"/>
          <w:rtl/>
        </w:rPr>
        <w:t xml:space="preserve"> תוך ציון כל המידע הקיים ברשותו לצורך איתור יחידת התיוק בהתאם לפיר</w:t>
      </w:r>
      <w:r w:rsidR="00C318DF">
        <w:rPr>
          <w:rFonts w:hint="cs"/>
          <w:rtl/>
        </w:rPr>
        <w:t>ו</w:t>
      </w:r>
      <w:r>
        <w:rPr>
          <w:rFonts w:hint="cs"/>
          <w:rtl/>
        </w:rPr>
        <w:t>ט</w:t>
      </w:r>
      <w:r w:rsidR="00C318DF">
        <w:rPr>
          <w:rFonts w:hint="cs"/>
          <w:rtl/>
        </w:rPr>
        <w:t>ו</w:t>
      </w:r>
      <w:r>
        <w:rPr>
          <w:rFonts w:hint="cs"/>
          <w:rtl/>
        </w:rPr>
        <w:t xml:space="preserve"> האפיונים הנדרשים המפורט לעיל)</w:t>
      </w:r>
      <w:r w:rsidR="00D81FD1">
        <w:rPr>
          <w:rFonts w:hint="cs"/>
          <w:rtl/>
        </w:rPr>
        <w:t xml:space="preserve">. </w:t>
      </w:r>
      <w:r>
        <w:rPr>
          <w:rFonts w:hint="cs"/>
          <w:rtl/>
        </w:rPr>
        <w:t>על הספק לסייע למזמין לאתר את יחידות התיוק הנדרשות בהתבסס על המידע הקיים ברשות המזמין.</w:t>
      </w:r>
    </w:p>
    <w:p w14:paraId="784C28DA" w14:textId="0FF24B05" w:rsidR="00703D37" w:rsidRDefault="00703D37" w:rsidP="00FB5B2B">
      <w:pPr>
        <w:pStyle w:val="54"/>
      </w:pPr>
      <w:r w:rsidRPr="008E5794">
        <w:rPr>
          <w:rtl/>
        </w:rPr>
        <w:t xml:space="preserve">על כל </w:t>
      </w:r>
      <w:r w:rsidR="00FB5B2B">
        <w:rPr>
          <w:rFonts w:hint="cs"/>
          <w:rtl/>
        </w:rPr>
        <w:t>יחידת</w:t>
      </w:r>
      <w:r w:rsidR="00E003EF">
        <w:rPr>
          <w:rtl/>
        </w:rPr>
        <w:t xml:space="preserve"> תיוק</w:t>
      </w:r>
      <w:r w:rsidRPr="008E5794">
        <w:rPr>
          <w:rtl/>
        </w:rPr>
        <w:t xml:space="preserve"> </w:t>
      </w:r>
      <w:r w:rsidR="00FB5B2B">
        <w:rPr>
          <w:rFonts w:hint="cs"/>
          <w:rtl/>
        </w:rPr>
        <w:t xml:space="preserve">שנשלפה </w:t>
      </w:r>
      <w:r w:rsidRPr="008E5794">
        <w:rPr>
          <w:rtl/>
        </w:rPr>
        <w:t>תודבק מדבקת ברקוד עליה יהיה רשום</w:t>
      </w:r>
      <w:r>
        <w:rPr>
          <w:rFonts w:hint="cs"/>
          <w:rtl/>
        </w:rPr>
        <w:t>: מספר השליפה, שם המזמין, תאריך ההזמנה, שם ה</w:t>
      </w:r>
      <w:r w:rsidR="004C0367">
        <w:rPr>
          <w:rFonts w:hint="cs"/>
          <w:rtl/>
        </w:rPr>
        <w:t xml:space="preserve"> </w:t>
      </w:r>
      <w:r w:rsidR="00E003EF">
        <w:rPr>
          <w:rFonts w:hint="cs"/>
          <w:rtl/>
        </w:rPr>
        <w:t>יחידת תיוק</w:t>
      </w:r>
      <w:r>
        <w:rPr>
          <w:rFonts w:hint="cs"/>
          <w:rtl/>
        </w:rPr>
        <w:t xml:space="preserve"> ומספר המיכל. </w:t>
      </w:r>
    </w:p>
    <w:p w14:paraId="1CC8205E" w14:textId="77777777" w:rsidR="00703D37" w:rsidRPr="00303C22" w:rsidRDefault="00703D37" w:rsidP="00D81FD1">
      <w:pPr>
        <w:pStyle w:val="54"/>
        <w:rPr>
          <w:rtl/>
        </w:rPr>
      </w:pPr>
      <w:r>
        <w:rPr>
          <w:rFonts w:hint="cs"/>
          <w:rtl/>
        </w:rPr>
        <w:t>יחידות תיוק</w:t>
      </w:r>
      <w:r w:rsidRPr="008E5794">
        <w:rPr>
          <w:rtl/>
        </w:rPr>
        <w:t xml:space="preserve"> חסר</w:t>
      </w:r>
      <w:r>
        <w:rPr>
          <w:rFonts w:hint="cs"/>
          <w:rtl/>
        </w:rPr>
        <w:t>ות</w:t>
      </w:r>
      <w:r w:rsidRPr="008E5794">
        <w:rPr>
          <w:rtl/>
        </w:rPr>
        <w:t xml:space="preserve"> </w:t>
      </w:r>
      <w:r w:rsidRPr="00303C22">
        <w:rPr>
          <w:rFonts w:hint="cs"/>
          <w:rtl/>
        </w:rPr>
        <w:t xml:space="preserve">- </w:t>
      </w:r>
      <w:r w:rsidRPr="008E5794">
        <w:rPr>
          <w:rtl/>
        </w:rPr>
        <w:t xml:space="preserve">עם קבלת </w:t>
      </w:r>
      <w:r>
        <w:rPr>
          <w:rFonts w:hint="cs"/>
          <w:rtl/>
        </w:rPr>
        <w:t>ההזמנה לשליפה</w:t>
      </w:r>
      <w:r w:rsidRPr="008E5794">
        <w:rPr>
          <w:rtl/>
        </w:rPr>
        <w:t xml:space="preserve">, יבדוק </w:t>
      </w:r>
      <w:r>
        <w:rPr>
          <w:rFonts w:hint="cs"/>
          <w:rtl/>
        </w:rPr>
        <w:t>הספק</w:t>
      </w:r>
      <w:r w:rsidRPr="008E5794">
        <w:rPr>
          <w:rtl/>
        </w:rPr>
        <w:t xml:space="preserve"> את הימצאות כל </w:t>
      </w:r>
      <w:r>
        <w:rPr>
          <w:rFonts w:hint="cs"/>
          <w:rtl/>
        </w:rPr>
        <w:t>יחידות התיוק</w:t>
      </w:r>
      <w:r w:rsidRPr="008E5794">
        <w:t xml:space="preserve"> </w:t>
      </w:r>
      <w:r w:rsidRPr="008E5794">
        <w:rPr>
          <w:rtl/>
        </w:rPr>
        <w:t>הנדרש</w:t>
      </w:r>
      <w:r>
        <w:rPr>
          <w:rFonts w:hint="cs"/>
          <w:rtl/>
        </w:rPr>
        <w:t>ות</w:t>
      </w:r>
      <w:r w:rsidRPr="008E5794">
        <w:rPr>
          <w:rtl/>
        </w:rPr>
        <w:t xml:space="preserve"> במיכל. </w:t>
      </w:r>
      <w:r>
        <w:rPr>
          <w:rFonts w:hint="cs"/>
          <w:rtl/>
        </w:rPr>
        <w:t xml:space="preserve">על הספק להעביר דיווח למזמין על יחידות התיוק החסרות </w:t>
      </w:r>
      <w:r w:rsidRPr="0070295B">
        <w:rPr>
          <w:rFonts w:hint="cs"/>
          <w:rtl/>
        </w:rPr>
        <w:t>ב</w:t>
      </w:r>
      <w:r w:rsidRPr="008E5794">
        <w:rPr>
          <w:rtl/>
        </w:rPr>
        <w:t>דואר אלקטרוני</w:t>
      </w:r>
      <w:r>
        <w:rPr>
          <w:rFonts w:hint="cs"/>
          <w:rtl/>
        </w:rPr>
        <w:t xml:space="preserve">. במקרה של שליפה פיזית דחופה, הדיווח יועבר באופן מיידי. במקרה של שליפה פיזית רגילה, הדיווח יועבר לא יאוחר מסיום </w:t>
      </w:r>
      <w:r w:rsidRPr="008E5794">
        <w:rPr>
          <w:rtl/>
        </w:rPr>
        <w:t xml:space="preserve">יום עבודה ממועד </w:t>
      </w:r>
      <w:r>
        <w:rPr>
          <w:rFonts w:hint="cs"/>
          <w:rtl/>
        </w:rPr>
        <w:t>ההזמנה.</w:t>
      </w:r>
    </w:p>
    <w:p w14:paraId="448E82A6" w14:textId="7FEF6D09" w:rsidR="00703D37" w:rsidRDefault="00703D37" w:rsidP="00FB5B2B">
      <w:pPr>
        <w:pStyle w:val="54"/>
      </w:pPr>
      <w:bookmarkStart w:id="365" w:name="_Toc264800121"/>
      <w:bookmarkStart w:id="366" w:name="_Toc265072433"/>
      <w:bookmarkStart w:id="367" w:name="_Toc254775239"/>
      <w:bookmarkStart w:id="368" w:name="_Toc256615142"/>
      <w:r w:rsidRPr="00A1760F">
        <w:rPr>
          <w:rtl/>
        </w:rPr>
        <w:t>ה</w:t>
      </w:r>
      <w:r>
        <w:rPr>
          <w:rtl/>
        </w:rPr>
        <w:t>ספק</w:t>
      </w:r>
      <w:r w:rsidRPr="00A1760F">
        <w:rPr>
          <w:rtl/>
        </w:rPr>
        <w:t xml:space="preserve"> יארוז את </w:t>
      </w:r>
      <w:r>
        <w:rPr>
          <w:rFonts w:hint="cs"/>
          <w:rtl/>
        </w:rPr>
        <w:t xml:space="preserve">יחידות התיוק </w:t>
      </w:r>
      <w:r w:rsidRPr="00A1760F">
        <w:rPr>
          <w:rtl/>
        </w:rPr>
        <w:t>ששליפתם נדרשה לכל יחידה שהזמינה שליפה בנפרד, במעטפה</w:t>
      </w:r>
      <w:r>
        <w:rPr>
          <w:rFonts w:hint="cs"/>
          <w:rtl/>
        </w:rPr>
        <w:t xml:space="preserve"> או </w:t>
      </w:r>
      <w:r>
        <w:rPr>
          <w:rtl/>
        </w:rPr>
        <w:t>אריזה אטומה</w:t>
      </w:r>
      <w:r>
        <w:rPr>
          <w:rFonts w:hint="cs"/>
          <w:rtl/>
        </w:rPr>
        <w:t>.</w:t>
      </w:r>
      <w:r w:rsidRPr="00A1760F">
        <w:rPr>
          <w:rtl/>
        </w:rPr>
        <w:t xml:space="preserve"> על גבי המעטפה</w:t>
      </w:r>
      <w:r>
        <w:rPr>
          <w:rFonts w:hint="cs"/>
          <w:rtl/>
        </w:rPr>
        <w:t xml:space="preserve"> או האריזה</w:t>
      </w:r>
      <w:r w:rsidRPr="00A1760F">
        <w:rPr>
          <w:rtl/>
        </w:rPr>
        <w:t xml:space="preserve"> </w:t>
      </w:r>
      <w:r>
        <w:rPr>
          <w:rFonts w:hint="cs"/>
          <w:rtl/>
        </w:rPr>
        <w:t xml:space="preserve">יצויין </w:t>
      </w:r>
      <w:r w:rsidRPr="00A1760F">
        <w:rPr>
          <w:rtl/>
        </w:rPr>
        <w:t xml:space="preserve">שם </w:t>
      </w:r>
      <w:r>
        <w:rPr>
          <w:rFonts w:hint="cs"/>
          <w:rtl/>
        </w:rPr>
        <w:t xml:space="preserve">המזמין, שם </w:t>
      </w:r>
      <w:r w:rsidRPr="00A1760F">
        <w:rPr>
          <w:rtl/>
        </w:rPr>
        <w:t>היחידה ומיקום אתר המזמין אליה מיועד החומר.</w:t>
      </w:r>
      <w:bookmarkEnd w:id="365"/>
      <w:bookmarkEnd w:id="366"/>
      <w:r w:rsidRPr="00A1760F">
        <w:rPr>
          <w:rtl/>
        </w:rPr>
        <w:t xml:space="preserve"> </w:t>
      </w:r>
      <w:bookmarkEnd w:id="367"/>
      <w:bookmarkEnd w:id="368"/>
    </w:p>
    <w:p w14:paraId="2A37059B" w14:textId="77777777" w:rsidR="00703D37" w:rsidRDefault="00703D37" w:rsidP="005A2C81">
      <w:pPr>
        <w:pStyle w:val="54"/>
      </w:pPr>
      <w:r>
        <w:rPr>
          <w:rFonts w:hint="cs"/>
          <w:rtl/>
        </w:rPr>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 xml:space="preserve">. </w:t>
      </w:r>
    </w:p>
    <w:p w14:paraId="1BDEC2FC" w14:textId="2286803D" w:rsidR="00703D37" w:rsidRDefault="00703D37" w:rsidP="00FB5B2B">
      <w:pPr>
        <w:pStyle w:val="54"/>
      </w:pPr>
      <w:r>
        <w:rPr>
          <w:rFonts w:hint="cs"/>
          <w:rtl/>
        </w:rPr>
        <w:t xml:space="preserve">באחריות הספק לשלוח </w:t>
      </w:r>
      <w:r w:rsidR="006F6742">
        <w:rPr>
          <w:rFonts w:hint="cs"/>
          <w:rtl/>
        </w:rPr>
        <w:t>לפי דרישת ה</w:t>
      </w:r>
      <w:r>
        <w:rPr>
          <w:rFonts w:hint="cs"/>
          <w:rtl/>
        </w:rPr>
        <w:t xml:space="preserve">מזמין את </w:t>
      </w:r>
      <w:r w:rsidRPr="008E5794">
        <w:rPr>
          <w:rtl/>
        </w:rPr>
        <w:t xml:space="preserve">תעודת </w:t>
      </w:r>
      <w:r>
        <w:rPr>
          <w:rFonts w:hint="cs"/>
          <w:rtl/>
        </w:rPr>
        <w:t>ה</w:t>
      </w:r>
      <w:r w:rsidRPr="008E5794">
        <w:rPr>
          <w:rtl/>
        </w:rPr>
        <w:t xml:space="preserve">משלוח </w:t>
      </w:r>
      <w:r>
        <w:rPr>
          <w:rFonts w:hint="cs"/>
          <w:rtl/>
        </w:rPr>
        <w:t>החתומה ע"י המזמין ו</w:t>
      </w:r>
      <w:r w:rsidRPr="008E5794">
        <w:rPr>
          <w:rtl/>
        </w:rPr>
        <w:t xml:space="preserve">המפרטת את רשימת </w:t>
      </w:r>
      <w:r w:rsidR="00603E95">
        <w:rPr>
          <w:rFonts w:hint="cs"/>
          <w:rtl/>
        </w:rPr>
        <w:t>יחידות התיוק</w:t>
      </w:r>
      <w:r w:rsidR="00603E95" w:rsidRPr="008E5794">
        <w:rPr>
          <w:rtl/>
        </w:rPr>
        <w:t xml:space="preserve"> </w:t>
      </w:r>
      <w:r w:rsidRPr="008E5794">
        <w:rPr>
          <w:rtl/>
        </w:rPr>
        <w:t>שנשלפו</w:t>
      </w:r>
      <w:r w:rsidRPr="00F238E4">
        <w:rPr>
          <w:rFonts w:hint="cs"/>
          <w:rtl/>
        </w:rPr>
        <w:t xml:space="preserve"> </w:t>
      </w:r>
      <w:r w:rsidRPr="008E5794">
        <w:rPr>
          <w:rtl/>
        </w:rPr>
        <w:t xml:space="preserve">כולל: מספר השליפה, שם </w:t>
      </w:r>
      <w:r w:rsidR="00FB5B2B">
        <w:rPr>
          <w:rFonts w:hint="cs"/>
          <w:rtl/>
        </w:rPr>
        <w:t>יחידת</w:t>
      </w:r>
      <w:r w:rsidR="00E003EF">
        <w:rPr>
          <w:rFonts w:hint="cs"/>
          <w:rtl/>
        </w:rPr>
        <w:t xml:space="preserve"> התיוק</w:t>
      </w:r>
      <w:r w:rsidRPr="008E5794">
        <w:rPr>
          <w:rtl/>
        </w:rPr>
        <w:t>, מספר המיכל, שם היחידה המנהלית, שם המזמין, תאריך</w:t>
      </w:r>
      <w:r w:rsidRPr="00F238E4">
        <w:rPr>
          <w:rFonts w:hint="cs"/>
          <w:rtl/>
        </w:rPr>
        <w:t xml:space="preserve"> </w:t>
      </w:r>
      <w:r w:rsidRPr="008E5794">
        <w:rPr>
          <w:rtl/>
        </w:rPr>
        <w:t>ההזמנה</w:t>
      </w:r>
      <w:r w:rsidRPr="008E5794">
        <w:t>.</w:t>
      </w:r>
    </w:p>
    <w:p w14:paraId="4BEAEF73" w14:textId="77777777" w:rsidR="00703D37" w:rsidRDefault="00703D37" w:rsidP="005A2C81">
      <w:pPr>
        <w:pStyle w:val="54"/>
      </w:pPr>
      <w:bookmarkStart w:id="369" w:name="_Toc254775240"/>
      <w:bookmarkStart w:id="370" w:name="_Toc256615143"/>
      <w:bookmarkStart w:id="371" w:name="_Toc264800122"/>
      <w:bookmarkStart w:id="372" w:name="_Toc265072434"/>
      <w:r w:rsidRPr="00A1760F">
        <w:rPr>
          <w:rtl/>
        </w:rPr>
        <w:t>ה</w:t>
      </w:r>
      <w:r>
        <w:rPr>
          <w:rtl/>
        </w:rPr>
        <w:t>ספק</w:t>
      </w:r>
      <w:r w:rsidRPr="00A1760F">
        <w:rPr>
          <w:rtl/>
        </w:rPr>
        <w:t xml:space="preserve"> יעדכן את סטטוס החומר הנשלף במערכת </w:t>
      </w:r>
      <w:r>
        <w:rPr>
          <w:rFonts w:hint="cs"/>
          <w:rtl/>
        </w:rPr>
        <w:t>המידע</w:t>
      </w:r>
      <w:r w:rsidRPr="00A1760F">
        <w:rPr>
          <w:rtl/>
        </w:rPr>
        <w:t xml:space="preserve">, </w:t>
      </w:r>
      <w:r>
        <w:rPr>
          <w:rFonts w:hint="cs"/>
          <w:rtl/>
        </w:rPr>
        <w:t xml:space="preserve">תוך ציון </w:t>
      </w:r>
      <w:r w:rsidRPr="00A1760F">
        <w:rPr>
          <w:rtl/>
        </w:rPr>
        <w:t>שם המזמין.</w:t>
      </w:r>
      <w:bookmarkEnd w:id="369"/>
      <w:bookmarkEnd w:id="370"/>
      <w:bookmarkEnd w:id="371"/>
      <w:bookmarkEnd w:id="372"/>
    </w:p>
    <w:p w14:paraId="0EF0E792" w14:textId="77777777" w:rsidR="00703D37" w:rsidRDefault="00703D37" w:rsidP="005A2C81">
      <w:pPr>
        <w:pStyle w:val="54"/>
      </w:pPr>
      <w:bookmarkStart w:id="373" w:name="_Toc254775241"/>
      <w:bookmarkStart w:id="374" w:name="_Toc256615144"/>
      <w:bookmarkStart w:id="375" w:name="_Toc264800123"/>
      <w:bookmarkStart w:id="376" w:name="_Toc265072435"/>
      <w:r w:rsidRPr="00A1760F">
        <w:rPr>
          <w:rtl/>
        </w:rPr>
        <w:t>המזמין יודיע ל</w:t>
      </w:r>
      <w:r>
        <w:rPr>
          <w:rtl/>
        </w:rPr>
        <w:t>ספק</w:t>
      </w:r>
      <w:r w:rsidRPr="00A1760F">
        <w:rPr>
          <w:rtl/>
        </w:rPr>
        <w:t xml:space="preserve"> על רצונו להחזיר את </w:t>
      </w:r>
      <w:r>
        <w:rPr>
          <w:rFonts w:hint="cs"/>
          <w:rtl/>
        </w:rPr>
        <w:t>יחידות התיוק</w:t>
      </w:r>
      <w:r w:rsidRPr="00A1760F">
        <w:rPr>
          <w:rtl/>
        </w:rPr>
        <w:t xml:space="preserve"> לאחסון חוזר. ה</w:t>
      </w:r>
      <w:r>
        <w:rPr>
          <w:rtl/>
        </w:rPr>
        <w:t>ספק</w:t>
      </w:r>
      <w:r w:rsidRPr="00A1760F">
        <w:rPr>
          <w:rtl/>
        </w:rPr>
        <w:t xml:space="preserve"> מתחייב לאסוף </w:t>
      </w:r>
      <w:r>
        <w:rPr>
          <w:rtl/>
        </w:rPr>
        <w:t>יחידות תיוק</w:t>
      </w:r>
      <w:r w:rsidRPr="00A1760F">
        <w:rPr>
          <w:rtl/>
        </w:rPr>
        <w:t xml:space="preserve"> אלו בתוך 3 ימי עבודה ממועד הודעת המזמין. במקרים חריגים, באישור המזמין, ניתן לדחות את האיסוף ולקבוע מועד מתואם בין הצדדים. </w:t>
      </w:r>
    </w:p>
    <w:p w14:paraId="4AF088E1" w14:textId="77777777" w:rsidR="00703D37" w:rsidRDefault="00703D37" w:rsidP="005A2C81">
      <w:pPr>
        <w:pStyle w:val="54"/>
      </w:pPr>
      <w:r w:rsidRPr="00A1760F">
        <w:rPr>
          <w:rtl/>
        </w:rPr>
        <w:t xml:space="preserve">עם קבלת </w:t>
      </w:r>
      <w:r>
        <w:rPr>
          <w:rFonts w:hint="cs"/>
          <w:rtl/>
        </w:rPr>
        <w:t>יחידות התיוק</w:t>
      </w:r>
      <w:r w:rsidRPr="00A1760F">
        <w:rPr>
          <w:rtl/>
        </w:rPr>
        <w:t xml:space="preserve"> חזרה, יעדכן ה</w:t>
      </w:r>
      <w:r>
        <w:rPr>
          <w:rtl/>
        </w:rPr>
        <w:t>ספק</w:t>
      </w:r>
      <w:r w:rsidRPr="00A1760F">
        <w:rPr>
          <w:rtl/>
        </w:rPr>
        <w:t xml:space="preserve"> את מערכת </w:t>
      </w:r>
      <w:r>
        <w:rPr>
          <w:rFonts w:hint="cs"/>
          <w:rtl/>
        </w:rPr>
        <w:t>המידע</w:t>
      </w:r>
      <w:r w:rsidRPr="00A1760F">
        <w:rPr>
          <w:rtl/>
        </w:rPr>
        <w:t xml:space="preserve">, ויחזירן </w:t>
      </w:r>
      <w:r w:rsidRPr="00144455">
        <w:rPr>
          <w:u w:val="single"/>
          <w:rtl/>
        </w:rPr>
        <w:t>למקומם</w:t>
      </w:r>
      <w:r w:rsidRPr="00144455">
        <w:rPr>
          <w:rFonts w:hint="cs"/>
          <w:u w:val="single"/>
          <w:rtl/>
        </w:rPr>
        <w:t xml:space="preserve"> המקורי</w:t>
      </w:r>
      <w:r>
        <w:rPr>
          <w:rFonts w:hint="cs"/>
          <w:rtl/>
        </w:rPr>
        <w:t xml:space="preserve"> במיכל</w:t>
      </w:r>
      <w:r w:rsidRPr="00A1760F">
        <w:rPr>
          <w:rtl/>
        </w:rPr>
        <w:t xml:space="preserve">. החזרת </w:t>
      </w:r>
      <w:r>
        <w:rPr>
          <w:rFonts w:hint="cs"/>
          <w:rtl/>
        </w:rPr>
        <w:t>יחידות התיוק</w:t>
      </w:r>
      <w:r w:rsidRPr="00A1760F">
        <w:rPr>
          <w:rtl/>
        </w:rPr>
        <w:t xml:space="preserve"> ל</w:t>
      </w:r>
      <w:r>
        <w:rPr>
          <w:rtl/>
        </w:rPr>
        <w:t>מיכלים</w:t>
      </w:r>
      <w:r w:rsidRPr="00A1760F">
        <w:rPr>
          <w:rtl/>
        </w:rPr>
        <w:t xml:space="preserve"> תבוצע תוך 48 שעות מרגע השבתם למגנזת ה</w:t>
      </w:r>
      <w:r>
        <w:rPr>
          <w:rtl/>
        </w:rPr>
        <w:t>ספק</w:t>
      </w:r>
      <w:r w:rsidRPr="00A1760F">
        <w:rPr>
          <w:rtl/>
        </w:rPr>
        <w:t>.</w:t>
      </w:r>
      <w:bookmarkEnd w:id="373"/>
      <w:bookmarkEnd w:id="374"/>
      <w:bookmarkEnd w:id="375"/>
      <w:bookmarkEnd w:id="376"/>
    </w:p>
    <w:p w14:paraId="08C00C77" w14:textId="2B984C47" w:rsidR="00703D37" w:rsidRDefault="00703D37" w:rsidP="00FB5B2B">
      <w:pPr>
        <w:pStyle w:val="54"/>
      </w:pPr>
      <w:r>
        <w:rPr>
          <w:rFonts w:hint="cs"/>
          <w:rtl/>
        </w:rPr>
        <w:t xml:space="preserve">במקרה בו בוצעה שליפה של מיכל בשלמותו, עם קבלת המיכל חזרה, באחריות הספק לבצע בקרה על שלמות תכולת המיכל שהושאל. במידה ואותרו </w:t>
      </w:r>
      <w:r w:rsidR="00FB5B2B">
        <w:rPr>
          <w:rFonts w:hint="cs"/>
          <w:rtl/>
        </w:rPr>
        <w:t xml:space="preserve">יחידות </w:t>
      </w:r>
      <w:r w:rsidR="00603E95">
        <w:rPr>
          <w:rFonts w:hint="cs"/>
          <w:rtl/>
        </w:rPr>
        <w:t xml:space="preserve">תיוק </w:t>
      </w:r>
      <w:r w:rsidR="00FB5B2B">
        <w:rPr>
          <w:rFonts w:hint="cs"/>
          <w:rtl/>
        </w:rPr>
        <w:t>עודפות</w:t>
      </w:r>
      <w:r>
        <w:rPr>
          <w:rFonts w:hint="cs"/>
          <w:rtl/>
        </w:rPr>
        <w:t xml:space="preserve"> או </w:t>
      </w:r>
      <w:r w:rsidR="00603E95">
        <w:rPr>
          <w:rFonts w:hint="cs"/>
          <w:rtl/>
        </w:rPr>
        <w:t>יחידות תיוק חסרות</w:t>
      </w:r>
      <w:r>
        <w:rPr>
          <w:rFonts w:hint="cs"/>
          <w:rtl/>
        </w:rPr>
        <w:t>,</w:t>
      </w:r>
      <w:r w:rsidR="00FB5B2B">
        <w:rPr>
          <w:rFonts w:hint="cs"/>
          <w:rtl/>
        </w:rPr>
        <w:t xml:space="preserve"> </w:t>
      </w:r>
      <w:r w:rsidR="00603E95">
        <w:rPr>
          <w:rFonts w:hint="cs"/>
          <w:rtl/>
        </w:rPr>
        <w:t xml:space="preserve">עליו </w:t>
      </w:r>
      <w:r>
        <w:rPr>
          <w:rFonts w:hint="cs"/>
          <w:rtl/>
        </w:rPr>
        <w:t xml:space="preserve">לדווח בהתאם לנציג המזמין. </w:t>
      </w:r>
    </w:p>
    <w:p w14:paraId="4AAAD3D9" w14:textId="77777777" w:rsidR="00855187" w:rsidRPr="00855187" w:rsidRDefault="00855187" w:rsidP="00855187">
      <w:pPr>
        <w:pStyle w:val="54"/>
        <w:rPr>
          <w:rtl/>
        </w:rPr>
      </w:pPr>
      <w:r w:rsidRPr="00855187">
        <w:rPr>
          <w:rtl/>
        </w:rPr>
        <w:t>שליפה של מיכל בשלמותו כמוה כשליפת יחידת תיוק אחת לעניין התשלום.</w:t>
      </w:r>
    </w:p>
    <w:p w14:paraId="168E0287" w14:textId="3F233F76" w:rsidR="00703D37" w:rsidRPr="00303C22" w:rsidRDefault="00703D37" w:rsidP="00FB5B2B">
      <w:pPr>
        <w:pStyle w:val="54"/>
      </w:pPr>
      <w:r w:rsidRPr="008E5794">
        <w:rPr>
          <w:rtl/>
        </w:rPr>
        <w:t xml:space="preserve">אובדן </w:t>
      </w:r>
      <w:r w:rsidR="00E003EF">
        <w:rPr>
          <w:rFonts w:hint="cs"/>
          <w:rtl/>
        </w:rPr>
        <w:t>יחידת תיוק</w:t>
      </w:r>
      <w:r w:rsidR="00E003EF" w:rsidRPr="008E5794">
        <w:rPr>
          <w:rtl/>
        </w:rPr>
        <w:t xml:space="preserve"> </w:t>
      </w:r>
      <w:r w:rsidRPr="00303C22">
        <w:rPr>
          <w:rFonts w:hint="cs"/>
          <w:rtl/>
        </w:rPr>
        <w:t>- ה</w:t>
      </w:r>
      <w:r>
        <w:rPr>
          <w:rFonts w:hint="cs"/>
          <w:rtl/>
        </w:rPr>
        <w:t>ספק</w:t>
      </w:r>
      <w:r w:rsidRPr="008E5794">
        <w:rPr>
          <w:rtl/>
        </w:rPr>
        <w:t xml:space="preserve"> יהיה אחראי לאובדן </w:t>
      </w:r>
      <w:r w:rsidR="00FB5B2B">
        <w:rPr>
          <w:rFonts w:hint="cs"/>
          <w:rtl/>
        </w:rPr>
        <w:t>יחידת</w:t>
      </w:r>
      <w:r w:rsidR="00E003EF">
        <w:rPr>
          <w:rFonts w:hint="cs"/>
          <w:rtl/>
        </w:rPr>
        <w:t xml:space="preserve"> תיוק</w:t>
      </w:r>
      <w:r w:rsidR="00E003EF" w:rsidRPr="008E5794">
        <w:rPr>
          <w:rtl/>
        </w:rPr>
        <w:t xml:space="preserve"> </w:t>
      </w:r>
      <w:r w:rsidR="00FB5B2B">
        <w:rPr>
          <w:rFonts w:hint="cs"/>
          <w:rtl/>
        </w:rPr>
        <w:t xml:space="preserve">שהוזמנה </w:t>
      </w:r>
      <w:r w:rsidRPr="008E5794">
        <w:rPr>
          <w:rtl/>
        </w:rPr>
        <w:t xml:space="preserve">ממנו בעבר </w:t>
      </w:r>
      <w:r w:rsidR="00FB5B2B">
        <w:rPr>
          <w:rFonts w:hint="cs"/>
          <w:rtl/>
        </w:rPr>
        <w:t>והוחזרה</w:t>
      </w:r>
      <w:r w:rsidRPr="008E5794">
        <w:rPr>
          <w:rtl/>
        </w:rPr>
        <w:t xml:space="preserve"> לו, אך לא</w:t>
      </w:r>
      <w:r w:rsidRPr="008E5794">
        <w:t xml:space="preserve"> </w:t>
      </w:r>
      <w:r w:rsidR="00FB5B2B">
        <w:rPr>
          <w:rFonts w:hint="cs"/>
          <w:rtl/>
        </w:rPr>
        <w:t xml:space="preserve"> הוחזרה </w:t>
      </w:r>
      <w:r w:rsidRPr="008E5794">
        <w:rPr>
          <w:rtl/>
        </w:rPr>
        <w:t>על ידו למיכל הנכון, ויישא בכול הנזקים שיגרמו ל</w:t>
      </w:r>
      <w:r w:rsidR="00601ADC">
        <w:rPr>
          <w:rFonts w:eastAsia="Batang" w:hint="cs"/>
          <w:rtl/>
          <w:lang w:val="x-none" w:eastAsia="x-none"/>
        </w:rPr>
        <w:t>מזמין</w:t>
      </w:r>
      <w:r w:rsidRPr="008E5794">
        <w:rPr>
          <w:rtl/>
        </w:rPr>
        <w:t xml:space="preserve"> ו</w:t>
      </w:r>
      <w:r>
        <w:rPr>
          <w:rFonts w:hint="cs"/>
          <w:rtl/>
        </w:rPr>
        <w:t xml:space="preserve">/או </w:t>
      </w:r>
      <w:r w:rsidRPr="008E5794">
        <w:rPr>
          <w:rtl/>
        </w:rPr>
        <w:t>לצד ג' בשל כך</w:t>
      </w:r>
      <w:r w:rsidRPr="008E5794">
        <w:t>.</w:t>
      </w:r>
    </w:p>
    <w:p w14:paraId="6103AE96" w14:textId="77777777" w:rsidR="00703D37" w:rsidRPr="00A1760F" w:rsidRDefault="00703D37" w:rsidP="005A2C81">
      <w:pPr>
        <w:pStyle w:val="54"/>
        <w:rPr>
          <w:rtl/>
        </w:rPr>
      </w:pPr>
      <w:bookmarkStart w:id="377" w:name="_Toc254775242"/>
      <w:bookmarkStart w:id="378" w:name="_Toc256615145"/>
      <w:bookmarkStart w:id="379" w:name="_Toc264800124"/>
      <w:bookmarkStart w:id="380" w:name="_Toc265072436"/>
      <w:r>
        <w:rPr>
          <w:rFonts w:hint="cs"/>
          <w:rtl/>
        </w:rPr>
        <w:t xml:space="preserve">על </w:t>
      </w:r>
      <w:r w:rsidRPr="00A1760F">
        <w:rPr>
          <w:rtl/>
        </w:rPr>
        <w:t>ה</w:t>
      </w:r>
      <w:r>
        <w:rPr>
          <w:rtl/>
        </w:rPr>
        <w:t>ספק</w:t>
      </w:r>
      <w:r w:rsidRPr="00A1760F">
        <w:rPr>
          <w:rtl/>
        </w:rPr>
        <w:t xml:space="preserve"> להעביר, אחת לרבעון, לנציג </w:t>
      </w:r>
      <w:r>
        <w:rPr>
          <w:rFonts w:hint="cs"/>
          <w:rtl/>
        </w:rPr>
        <w:t>המזמין</w:t>
      </w:r>
      <w:r w:rsidRPr="00A1760F">
        <w:rPr>
          <w:rtl/>
        </w:rPr>
        <w:t xml:space="preserve"> </w:t>
      </w:r>
      <w:r>
        <w:rPr>
          <w:rtl/>
        </w:rPr>
        <w:t>דוח</w:t>
      </w:r>
      <w:r w:rsidRPr="00A1760F">
        <w:rPr>
          <w:rtl/>
        </w:rPr>
        <w:t xml:space="preserve"> המכיל את כל </w:t>
      </w:r>
      <w:r>
        <w:rPr>
          <w:rFonts w:hint="cs"/>
          <w:rtl/>
        </w:rPr>
        <w:t>יחידות התיוק</w:t>
      </w:r>
      <w:r w:rsidRPr="00A1760F">
        <w:rPr>
          <w:rtl/>
        </w:rPr>
        <w:t xml:space="preserve"> שנשלפו לצורך עיון ולא הוחזרו עד למועד הפקת ה</w:t>
      </w:r>
      <w:r>
        <w:rPr>
          <w:rtl/>
        </w:rPr>
        <w:t>דוח</w:t>
      </w:r>
      <w:r w:rsidRPr="00A1760F">
        <w:rPr>
          <w:rtl/>
        </w:rPr>
        <w:t>.</w:t>
      </w:r>
      <w:bookmarkEnd w:id="377"/>
      <w:bookmarkEnd w:id="378"/>
      <w:bookmarkEnd w:id="379"/>
      <w:bookmarkEnd w:id="380"/>
    </w:p>
    <w:p w14:paraId="654D9D83" w14:textId="59E2AC03" w:rsidR="00703D37" w:rsidRPr="008E5794" w:rsidRDefault="00FB5B2B" w:rsidP="005A2C81">
      <w:pPr>
        <w:pStyle w:val="5f7"/>
        <w:rPr>
          <w:rtl/>
        </w:rPr>
      </w:pPr>
      <w:r>
        <w:rPr>
          <w:rtl/>
        </w:rPr>
        <w:t>תיוק מסמכים</w:t>
      </w:r>
      <w:r>
        <w:rPr>
          <w:rFonts w:hint="cs"/>
          <w:rtl/>
        </w:rPr>
        <w:t xml:space="preserve"> ל</w:t>
      </w:r>
      <w:r w:rsidR="00E003EF">
        <w:rPr>
          <w:rtl/>
        </w:rPr>
        <w:t>יחידת תיוק</w:t>
      </w:r>
      <w:r w:rsidR="00855187">
        <w:rPr>
          <w:rtl/>
        </w:rPr>
        <w:t xml:space="preserve"> שבאחסנה</w:t>
      </w:r>
    </w:p>
    <w:p w14:paraId="6DA08F71" w14:textId="1CF25B3C" w:rsidR="00703D37" w:rsidRPr="007035CB" w:rsidRDefault="00703D37" w:rsidP="000A0390">
      <w:pPr>
        <w:pStyle w:val="62"/>
      </w:pPr>
      <w:r w:rsidRPr="007035CB">
        <w:rPr>
          <w:rtl/>
        </w:rPr>
        <w:t>במקרים בהם נדרש תיוק</w:t>
      </w:r>
      <w:r>
        <w:rPr>
          <w:rFonts w:hint="cs"/>
          <w:rtl/>
        </w:rPr>
        <w:t xml:space="preserve"> מסמכים נוספים</w:t>
      </w:r>
      <w:r w:rsidRPr="007035CB">
        <w:rPr>
          <w:rtl/>
        </w:rPr>
        <w:t xml:space="preserve"> או הוספת מדיה מגנטית ל</w:t>
      </w:r>
      <w:r>
        <w:rPr>
          <w:rtl/>
        </w:rPr>
        <w:t>יחידת תיוק</w:t>
      </w:r>
      <w:r w:rsidRPr="007035CB">
        <w:rPr>
          <w:rtl/>
        </w:rPr>
        <w:t xml:space="preserve"> </w:t>
      </w:r>
      <w:r>
        <w:rPr>
          <w:rFonts w:hint="cs"/>
          <w:rtl/>
        </w:rPr>
        <w:t>מאוחסנות</w:t>
      </w:r>
      <w:r w:rsidRPr="007035CB">
        <w:rPr>
          <w:rtl/>
        </w:rPr>
        <w:t>, ה</w:t>
      </w:r>
      <w:r>
        <w:rPr>
          <w:rtl/>
        </w:rPr>
        <w:t>ספק</w:t>
      </w:r>
      <w:r w:rsidRPr="007035CB">
        <w:rPr>
          <w:rtl/>
        </w:rPr>
        <w:t xml:space="preserve"> ישנע את החומר, יעדכן את מערכת המידע ויתייק </w:t>
      </w:r>
      <w:r>
        <w:rPr>
          <w:rFonts w:hint="cs"/>
          <w:rtl/>
        </w:rPr>
        <w:t xml:space="preserve">את </w:t>
      </w:r>
      <w:r w:rsidRPr="007035CB">
        <w:rPr>
          <w:rtl/>
        </w:rPr>
        <w:t xml:space="preserve">החומר במקום המיועד על פי הנחיות </w:t>
      </w:r>
      <w:r>
        <w:rPr>
          <w:rFonts w:hint="cs"/>
          <w:rtl/>
        </w:rPr>
        <w:t>המזמין</w:t>
      </w:r>
      <w:r w:rsidRPr="007035CB">
        <w:rPr>
          <w:rtl/>
        </w:rPr>
        <w:t xml:space="preserve">. </w:t>
      </w:r>
      <w:r w:rsidRPr="008E5794">
        <w:rPr>
          <w:rtl/>
        </w:rPr>
        <w:t>פעולה זו תחשב לצורך תימחור בעלות של פעולת שליפה פיזית רגילה</w:t>
      </w:r>
      <w:r w:rsidRPr="007035CB">
        <w:rPr>
          <w:rtl/>
        </w:rPr>
        <w:t>.</w:t>
      </w:r>
      <w:r w:rsidRPr="008E5794">
        <w:rPr>
          <w:rtl/>
        </w:rPr>
        <w:t xml:space="preserve"> </w:t>
      </w:r>
    </w:p>
    <w:p w14:paraId="43ABCE9F" w14:textId="78599209" w:rsidR="00703D37" w:rsidRDefault="00703D37" w:rsidP="005A2C81">
      <w:pPr>
        <w:pStyle w:val="62"/>
        <w:rPr>
          <w:rtl/>
        </w:rPr>
      </w:pPr>
      <w:r w:rsidRPr="007035CB">
        <w:rPr>
          <w:rtl/>
        </w:rPr>
        <w:t>במידה והתברר ל</w:t>
      </w:r>
      <w:r>
        <w:rPr>
          <w:rtl/>
        </w:rPr>
        <w:t>ספק</w:t>
      </w:r>
      <w:r w:rsidRPr="007035CB">
        <w:rPr>
          <w:rtl/>
        </w:rPr>
        <w:t xml:space="preserve"> כי אין באפשרותו לתייק החומר הנוסף ב</w:t>
      </w:r>
      <w:r>
        <w:rPr>
          <w:rtl/>
        </w:rPr>
        <w:t>מיכלים</w:t>
      </w:r>
      <w:r w:rsidRPr="007035CB">
        <w:rPr>
          <w:rtl/>
        </w:rPr>
        <w:t xml:space="preserve"> </w:t>
      </w:r>
      <w:r>
        <w:rPr>
          <w:rFonts w:hint="cs"/>
          <w:rtl/>
        </w:rPr>
        <w:t>הקיימים</w:t>
      </w:r>
      <w:r w:rsidRPr="007035CB">
        <w:rPr>
          <w:rtl/>
        </w:rPr>
        <w:t xml:space="preserve">, יודיע על כך </w:t>
      </w:r>
      <w:r>
        <w:rPr>
          <w:rFonts w:hint="cs"/>
          <w:rtl/>
        </w:rPr>
        <w:t>למזמין</w:t>
      </w:r>
      <w:r w:rsidRPr="007035CB">
        <w:rPr>
          <w:rtl/>
        </w:rPr>
        <w:t xml:space="preserve"> וזה ינחה אותו לגבי נוהל העבודה לתיוק.</w:t>
      </w:r>
    </w:p>
    <w:p w14:paraId="31228B3F" w14:textId="77777777" w:rsidR="00855187" w:rsidRDefault="00855187" w:rsidP="003907FE">
      <w:pPr>
        <w:pStyle w:val="4ff0"/>
      </w:pPr>
      <w:bookmarkStart w:id="381" w:name="_Toc254775244"/>
      <w:bookmarkStart w:id="382" w:name="_Toc256615147"/>
      <w:bookmarkStart w:id="383" w:name="_Toc264800126"/>
      <w:bookmarkStart w:id="384" w:name="_Toc265072438"/>
      <w:r>
        <w:rPr>
          <w:rtl/>
        </w:rPr>
        <w:t>שליפה פיזית דחופה עד 10 יחידות תיוק באותה הזמנה</w:t>
      </w:r>
    </w:p>
    <w:p w14:paraId="1544AF6E" w14:textId="1A6D062C" w:rsidR="00855187" w:rsidRDefault="00FB5B2B" w:rsidP="00855187">
      <w:pPr>
        <w:pStyle w:val="54"/>
      </w:pPr>
      <w:r>
        <w:rPr>
          <w:rFonts w:hint="cs"/>
          <w:rtl/>
        </w:rPr>
        <w:t xml:space="preserve">המזמין </w:t>
      </w:r>
      <w:r w:rsidR="00855187">
        <w:rPr>
          <w:rtl/>
        </w:rPr>
        <w:t xml:space="preserve">רשאי לבצע שליפות דחופות. </w:t>
      </w:r>
    </w:p>
    <w:p w14:paraId="070AC3A4" w14:textId="77777777" w:rsidR="00855187" w:rsidRDefault="00855187" w:rsidP="00601ADC">
      <w:pPr>
        <w:pStyle w:val="54"/>
        <w:rPr>
          <w:rtl/>
        </w:rPr>
      </w:pPr>
      <w:r>
        <w:rPr>
          <w:rtl/>
        </w:rPr>
        <w:t>שליפות דחופות יסופקו ל</w:t>
      </w:r>
      <w:r w:rsidR="00601ADC">
        <w:rPr>
          <w:rFonts w:eastAsia="Batang" w:hint="cs"/>
          <w:rtl/>
          <w:lang w:val="x-none" w:eastAsia="x-none"/>
        </w:rPr>
        <w:t>מזמין</w:t>
      </w:r>
      <w:r>
        <w:rPr>
          <w:rtl/>
        </w:rPr>
        <w:t xml:space="preserve"> באמצעות שליח מיוחד באותו יום עבודה, עד 4 שעות ממועד הפניה של ה</w:t>
      </w:r>
      <w:r w:rsidR="00601ADC">
        <w:rPr>
          <w:rFonts w:eastAsia="Batang" w:hint="cs"/>
          <w:rtl/>
          <w:lang w:val="x-none" w:eastAsia="x-none"/>
        </w:rPr>
        <w:t>מזמין</w:t>
      </w:r>
      <w:r>
        <w:rPr>
          <w:rtl/>
        </w:rPr>
        <w:t>.</w:t>
      </w:r>
    </w:p>
    <w:p w14:paraId="4300124A" w14:textId="2328C8C9" w:rsidR="00855187" w:rsidRDefault="00855187" w:rsidP="00A21C06">
      <w:pPr>
        <w:pStyle w:val="54"/>
      </w:pPr>
      <w:r>
        <w:rPr>
          <w:rtl/>
        </w:rPr>
        <w:t xml:space="preserve">תהליך השליפה המפורט </w:t>
      </w:r>
      <w:r w:rsidRPr="00240ED0">
        <w:rPr>
          <w:rtl/>
        </w:rPr>
        <w:t xml:space="preserve">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1F5B19">
        <w:rPr>
          <w:rFonts w:hint="cs"/>
          <w:rtl/>
        </w:rPr>
        <w:t xml:space="preserve"> </w:t>
      </w:r>
      <w:r>
        <w:rPr>
          <w:rtl/>
        </w:rPr>
        <w:t>לעיל יהא זהה בהתאמות הרלוונטיות</w:t>
      </w:r>
    </w:p>
    <w:p w14:paraId="74CA850F" w14:textId="77777777" w:rsidR="00855187" w:rsidRDefault="00855187" w:rsidP="00855187">
      <w:pPr>
        <w:pStyle w:val="54"/>
      </w:pPr>
      <w:r>
        <w:rPr>
          <w:rtl/>
        </w:rPr>
        <w:t>שליפה פיזית דחופה שכוללת עד 10 יחידות תיוק נחשבת כשליפה פיזית דחופה אחת לעניין התשלום</w:t>
      </w:r>
      <w:r>
        <w:rPr>
          <w:rFonts w:hint="cs"/>
          <w:rtl/>
        </w:rPr>
        <w:t>.</w:t>
      </w:r>
    </w:p>
    <w:p w14:paraId="2465920B" w14:textId="77777777" w:rsidR="00703D37" w:rsidRDefault="00703D37" w:rsidP="003907FE">
      <w:pPr>
        <w:pStyle w:val="4ff0"/>
        <w:rPr>
          <w:rtl/>
        </w:rPr>
      </w:pPr>
      <w:r w:rsidRPr="00313C3C">
        <w:rPr>
          <w:rtl/>
        </w:rPr>
        <w:t xml:space="preserve">שליפה </w:t>
      </w:r>
      <w:r w:rsidRPr="00703D37">
        <w:rPr>
          <w:rtl/>
        </w:rPr>
        <w:t>באמצעות</w:t>
      </w:r>
      <w:r w:rsidRPr="00313C3C">
        <w:rPr>
          <w:rtl/>
        </w:rPr>
        <w:t xml:space="preserve"> דואר אלקטרוני</w:t>
      </w:r>
      <w:bookmarkEnd w:id="381"/>
      <w:bookmarkEnd w:id="382"/>
      <w:bookmarkEnd w:id="383"/>
      <w:bookmarkEnd w:id="384"/>
      <w:r w:rsidRPr="00313C3C">
        <w:rPr>
          <w:rtl/>
        </w:rPr>
        <w:t xml:space="preserve"> / פקס</w:t>
      </w:r>
    </w:p>
    <w:p w14:paraId="67A06531" w14:textId="77777777" w:rsidR="00703D37" w:rsidRDefault="00703D37" w:rsidP="00601ADC">
      <w:pPr>
        <w:pStyle w:val="54"/>
      </w:pPr>
      <w:bookmarkStart w:id="385" w:name="_Toc254775245"/>
      <w:bookmarkStart w:id="386" w:name="_Toc256615148"/>
      <w:bookmarkStart w:id="387" w:name="_Toc264800127"/>
      <w:bookmarkStart w:id="388" w:name="_Toc265072439"/>
      <w:r w:rsidRPr="008E5794">
        <w:rPr>
          <w:rtl/>
        </w:rPr>
        <w:t xml:space="preserve">המזמין רשאי לבצע שליפות באמצעות </w:t>
      </w:r>
      <w:r w:rsidRPr="008E5794">
        <w:rPr>
          <w:rFonts w:hint="eastAsia"/>
          <w:rtl/>
        </w:rPr>
        <w:t>ה</w:t>
      </w:r>
      <w:r>
        <w:rPr>
          <w:rtl/>
        </w:rPr>
        <w:t>דואר אלקטרונ</w:t>
      </w:r>
      <w:r>
        <w:rPr>
          <w:rFonts w:hint="cs"/>
          <w:rtl/>
        </w:rPr>
        <w:t>י / פקס</w:t>
      </w:r>
      <w:r w:rsidRPr="008E5794">
        <w:rPr>
          <w:rtl/>
        </w:rPr>
        <w:t>, המהווה תחליף ו/או השלמה להעברת החומר הארכיוני ל</w:t>
      </w:r>
      <w:r w:rsidR="00601ADC">
        <w:rPr>
          <w:rFonts w:eastAsia="Batang" w:hint="cs"/>
          <w:rtl/>
          <w:lang w:val="x-none" w:eastAsia="x-none"/>
        </w:rPr>
        <w:t>מזמין</w:t>
      </w:r>
      <w:r w:rsidRPr="008E5794">
        <w:rPr>
          <w:rtl/>
        </w:rPr>
        <w:t xml:space="preserve">. </w:t>
      </w:r>
    </w:p>
    <w:p w14:paraId="0F5707A8" w14:textId="47611F73" w:rsidR="00703D37" w:rsidRPr="008E5794" w:rsidRDefault="00703D37" w:rsidP="00A21C06">
      <w:pPr>
        <w:pStyle w:val="54"/>
        <w:rPr>
          <w:rtl/>
        </w:rPr>
      </w:pPr>
      <w:r w:rsidRPr="008E5794">
        <w:rPr>
          <w:rtl/>
        </w:rPr>
        <w:t xml:space="preserve">תהליך השליפה המפורט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716701">
        <w:rPr>
          <w:rFonts w:hint="cs"/>
          <w:rtl/>
        </w:rPr>
        <w:t xml:space="preserve"> </w:t>
      </w:r>
      <w:r w:rsidRPr="008E5794">
        <w:rPr>
          <w:rtl/>
        </w:rPr>
        <w:t>לעיל יהא זהה בהתאמות הרלוונטיות.</w:t>
      </w:r>
      <w:bookmarkEnd w:id="385"/>
      <w:bookmarkEnd w:id="386"/>
      <w:bookmarkEnd w:id="387"/>
      <w:bookmarkEnd w:id="388"/>
      <w:r w:rsidRPr="008E5794">
        <w:rPr>
          <w:rtl/>
        </w:rPr>
        <w:t xml:space="preserve"> </w:t>
      </w:r>
    </w:p>
    <w:p w14:paraId="18CD7F5E" w14:textId="55C1D289" w:rsidR="00703D37" w:rsidRDefault="00703D37" w:rsidP="00FB5B2B">
      <w:pPr>
        <w:pStyle w:val="54"/>
      </w:pPr>
      <w:r w:rsidRPr="008E5794">
        <w:rPr>
          <w:rFonts w:hint="eastAsia"/>
          <w:rtl/>
        </w:rPr>
        <w:t>שליפה</w:t>
      </w:r>
      <w:r w:rsidRPr="008E5794">
        <w:rPr>
          <w:rtl/>
        </w:rPr>
        <w:t xml:space="preserve"> </w:t>
      </w:r>
      <w:r w:rsidRPr="008E5794">
        <w:rPr>
          <w:rFonts w:hint="eastAsia"/>
          <w:rtl/>
        </w:rPr>
        <w:t>באמצעות</w:t>
      </w:r>
      <w:r w:rsidRPr="008E5794">
        <w:rPr>
          <w:rtl/>
        </w:rPr>
        <w:t xml:space="preserve"> </w:t>
      </w:r>
      <w:r w:rsidRPr="008E5794">
        <w:rPr>
          <w:rFonts w:hint="eastAsia"/>
          <w:rtl/>
        </w:rPr>
        <w:t>הדואר</w:t>
      </w:r>
      <w:r>
        <w:rPr>
          <w:rFonts w:hint="cs"/>
          <w:rtl/>
        </w:rPr>
        <w:t xml:space="preserve"> </w:t>
      </w:r>
      <w:r w:rsidRPr="008E5794">
        <w:rPr>
          <w:rFonts w:hint="eastAsia"/>
          <w:rtl/>
        </w:rPr>
        <w:t>האלקטרוני</w:t>
      </w:r>
      <w:r w:rsidRPr="008E5794">
        <w:rPr>
          <w:rtl/>
        </w:rPr>
        <w:t xml:space="preserve"> משמעותה איתור החומר במיכל המתאים, איתור המסמכים </w:t>
      </w:r>
      <w:r w:rsidR="001F5B19">
        <w:rPr>
          <w:rFonts w:hint="cs"/>
          <w:rtl/>
        </w:rPr>
        <w:t>ביחידת</w:t>
      </w:r>
      <w:r w:rsidR="00E003EF">
        <w:rPr>
          <w:rtl/>
        </w:rPr>
        <w:t xml:space="preserve"> תיוק</w:t>
      </w:r>
      <w:r w:rsidRPr="008E5794">
        <w:rPr>
          <w:rtl/>
        </w:rPr>
        <w:t xml:space="preserve">, </w:t>
      </w:r>
      <w:r>
        <w:rPr>
          <w:rtl/>
        </w:rPr>
        <w:t>סריקה של החומר</w:t>
      </w:r>
      <w:r w:rsidRPr="008E5794">
        <w:rPr>
          <w:rtl/>
        </w:rPr>
        <w:t xml:space="preserve"> ומשלוח </w:t>
      </w:r>
      <w:r w:rsidRPr="008E5794">
        <w:rPr>
          <w:rFonts w:hint="eastAsia"/>
          <w:rtl/>
        </w:rPr>
        <w:t>הקובץ</w:t>
      </w:r>
      <w:r w:rsidRPr="008E5794">
        <w:rPr>
          <w:rtl/>
        </w:rPr>
        <w:t xml:space="preserve"> </w:t>
      </w:r>
      <w:r w:rsidRPr="008E5794">
        <w:rPr>
          <w:rFonts w:hint="eastAsia"/>
          <w:rtl/>
        </w:rPr>
        <w:t>ליחידה</w:t>
      </w:r>
      <w:r w:rsidRPr="008E5794">
        <w:rPr>
          <w:rtl/>
        </w:rPr>
        <w:t xml:space="preserve"> </w:t>
      </w:r>
      <w:r w:rsidRPr="008E5794">
        <w:rPr>
          <w:rFonts w:hint="eastAsia"/>
          <w:rtl/>
        </w:rPr>
        <w:t>המזמינה</w:t>
      </w:r>
      <w:r w:rsidRPr="008E5794">
        <w:rPr>
          <w:rtl/>
        </w:rPr>
        <w:t xml:space="preserve">. </w:t>
      </w:r>
    </w:p>
    <w:p w14:paraId="1E9BE9A1" w14:textId="495A064D" w:rsidR="00703D37" w:rsidRDefault="00703D37" w:rsidP="00703D37">
      <w:pPr>
        <w:pStyle w:val="54"/>
        <w:rPr>
          <w:rtl/>
        </w:rPr>
      </w:pPr>
      <w:r w:rsidRPr="004C3206">
        <w:rPr>
          <w:rFonts w:hint="cs"/>
          <w:rtl/>
        </w:rPr>
        <w:t>על הספק לשמור על סדר התיוק המקורי של המסמכים בתוך יחידת התיוק</w:t>
      </w:r>
      <w:r>
        <w:rPr>
          <w:rFonts w:hint="cs"/>
          <w:rtl/>
        </w:rPr>
        <w:t xml:space="preserve"> דהיינו להשחיל את המסמכים למתקן התיוק בהתאם לסדר המקורי שלו</w:t>
      </w:r>
      <w:r w:rsidRPr="004C3206">
        <w:rPr>
          <w:rFonts w:hint="cs"/>
          <w:rtl/>
        </w:rPr>
        <w:t>. כמו כן יש להחזיר את יחידת התיוק למיכל המקורי ממנו נשלף</w:t>
      </w:r>
      <w:r>
        <w:rPr>
          <w:rFonts w:hint="cs"/>
          <w:rtl/>
        </w:rPr>
        <w:t>.</w:t>
      </w:r>
    </w:p>
    <w:p w14:paraId="5E5E8CF8" w14:textId="77777777" w:rsidR="00703D37" w:rsidRPr="00703D37" w:rsidRDefault="00703D37" w:rsidP="003907FE">
      <w:pPr>
        <w:pStyle w:val="4ff0"/>
        <w:rPr>
          <w:rtl/>
        </w:rPr>
      </w:pPr>
      <w:bookmarkStart w:id="389" w:name="_Toc254775250"/>
      <w:bookmarkStart w:id="390" w:name="_Toc256615153"/>
      <w:bookmarkStart w:id="391" w:name="_Toc264800132"/>
      <w:bookmarkStart w:id="392" w:name="_Toc265072444"/>
      <w:r w:rsidRPr="00703D37">
        <w:rPr>
          <w:rtl/>
        </w:rPr>
        <w:t>שליפה פיזית / דוא"ל מעבר לזמני הפעילות</w:t>
      </w:r>
      <w:bookmarkEnd w:id="389"/>
      <w:bookmarkEnd w:id="390"/>
      <w:bookmarkEnd w:id="391"/>
      <w:bookmarkEnd w:id="392"/>
    </w:p>
    <w:p w14:paraId="6C52EADF" w14:textId="77777777" w:rsidR="00703D37" w:rsidRPr="00A1760F" w:rsidRDefault="00703D37" w:rsidP="00703D37">
      <w:pPr>
        <w:pStyle w:val="54"/>
        <w:rPr>
          <w:rtl/>
        </w:rPr>
      </w:pPr>
      <w:bookmarkStart w:id="393" w:name="_Toc254775251"/>
      <w:bookmarkStart w:id="394" w:name="_Toc256615154"/>
      <w:bookmarkStart w:id="395" w:name="_Toc264800133"/>
      <w:bookmarkStart w:id="396" w:name="_Toc265072445"/>
      <w:r w:rsidRPr="00A1760F">
        <w:rPr>
          <w:rtl/>
        </w:rPr>
        <w:t>ה</w:t>
      </w:r>
      <w:r>
        <w:rPr>
          <w:rtl/>
        </w:rPr>
        <w:t>ספק</w:t>
      </w:r>
      <w:r w:rsidRPr="00A1760F">
        <w:rPr>
          <w:rtl/>
        </w:rPr>
        <w:t xml:space="preserve"> יהיה ערוך לקבלת דרישות שליפה מעבר לשעות הפעילות באמצעות קריאה טלפונית למקרים דחופים בלבד.</w:t>
      </w:r>
      <w:bookmarkEnd w:id="393"/>
      <w:bookmarkEnd w:id="394"/>
      <w:bookmarkEnd w:id="395"/>
      <w:bookmarkEnd w:id="396"/>
    </w:p>
    <w:p w14:paraId="4409529D" w14:textId="77777777" w:rsidR="00703D37" w:rsidRPr="00A1760F" w:rsidRDefault="00703D37" w:rsidP="00703D37">
      <w:pPr>
        <w:pStyle w:val="54"/>
        <w:rPr>
          <w:rtl/>
        </w:rPr>
      </w:pPr>
      <w:bookmarkStart w:id="397" w:name="_Toc254775252"/>
      <w:bookmarkStart w:id="398" w:name="_Toc256615155"/>
      <w:bookmarkStart w:id="399" w:name="_Toc264800134"/>
      <w:bookmarkStart w:id="400" w:name="_Toc265072446"/>
      <w:r>
        <w:rPr>
          <w:rFonts w:hint="cs"/>
          <w:rtl/>
        </w:rPr>
        <w:t>המזמין</w:t>
      </w:r>
      <w:r w:rsidRPr="00A1760F">
        <w:rPr>
          <w:rtl/>
        </w:rPr>
        <w:t xml:space="preserve"> יסמיך נציג מורשה מטעמו לביצוע הזמנה זו ולהתחייבות הכספית הנגרמת בעטיה. ה</w:t>
      </w:r>
      <w:r>
        <w:rPr>
          <w:rtl/>
        </w:rPr>
        <w:t>ספק</w:t>
      </w:r>
      <w:r w:rsidRPr="00A1760F">
        <w:rPr>
          <w:rtl/>
        </w:rPr>
        <w:t xml:space="preserve"> יהא ערוך לקבלת הפניה ולהגעה </w:t>
      </w:r>
      <w:r>
        <w:rPr>
          <w:rFonts w:hint="cs"/>
          <w:rtl/>
        </w:rPr>
        <w:t xml:space="preserve">פיזית </w:t>
      </w:r>
      <w:r w:rsidRPr="00A1760F">
        <w:rPr>
          <w:rtl/>
        </w:rPr>
        <w:t xml:space="preserve">לאתר המזמין </w:t>
      </w:r>
      <w:r>
        <w:rPr>
          <w:rFonts w:hint="cs"/>
          <w:rtl/>
        </w:rPr>
        <w:t xml:space="preserve">למסירת החומר או </w:t>
      </w:r>
      <w:r w:rsidRPr="00A1760F">
        <w:rPr>
          <w:rtl/>
        </w:rPr>
        <w:t xml:space="preserve">לשליחת החומר </w:t>
      </w:r>
      <w:r>
        <w:rPr>
          <w:rFonts w:hint="cs"/>
          <w:rtl/>
        </w:rPr>
        <w:t>ב</w:t>
      </w:r>
      <w:r w:rsidRPr="00A1760F">
        <w:rPr>
          <w:rtl/>
        </w:rPr>
        <w:t>דוא"ל למזמין</w:t>
      </w:r>
      <w:r>
        <w:rPr>
          <w:rFonts w:hint="cs"/>
          <w:rtl/>
        </w:rPr>
        <w:t>,</w:t>
      </w:r>
      <w:r w:rsidRPr="00A1760F">
        <w:rPr>
          <w:rtl/>
        </w:rPr>
        <w:t xml:space="preserve"> עד 4 שעות מקבלת הקריאה הטלפונית.</w:t>
      </w:r>
      <w:bookmarkEnd w:id="397"/>
      <w:bookmarkEnd w:id="398"/>
      <w:bookmarkEnd w:id="399"/>
      <w:bookmarkEnd w:id="400"/>
    </w:p>
    <w:p w14:paraId="34B33690" w14:textId="77777777" w:rsidR="00703D37" w:rsidRPr="00A1760F" w:rsidRDefault="00703D37" w:rsidP="00703D37">
      <w:pPr>
        <w:pStyle w:val="54"/>
        <w:rPr>
          <w:rtl/>
        </w:rPr>
      </w:pPr>
      <w:bookmarkStart w:id="401" w:name="_Toc254775253"/>
      <w:bookmarkStart w:id="402" w:name="_Toc256615156"/>
      <w:bookmarkStart w:id="403" w:name="_Toc264800135"/>
      <w:bookmarkStart w:id="404" w:name="_Toc265072447"/>
      <w:r w:rsidRPr="00A1760F">
        <w:rPr>
          <w:rtl/>
        </w:rPr>
        <w:t>הספק יבצע תיעוד של הגורם הפונה, פרטיו ואת פרטי החומר שביקש למשוך.</w:t>
      </w:r>
      <w:bookmarkEnd w:id="401"/>
      <w:bookmarkEnd w:id="402"/>
      <w:bookmarkEnd w:id="403"/>
      <w:bookmarkEnd w:id="404"/>
      <w:r w:rsidRPr="00A1760F">
        <w:rPr>
          <w:rtl/>
        </w:rPr>
        <w:t xml:space="preserve"> </w:t>
      </w:r>
    </w:p>
    <w:p w14:paraId="5A4110DF" w14:textId="77777777" w:rsidR="00703D37" w:rsidRDefault="00703D37" w:rsidP="00703D37">
      <w:pPr>
        <w:pStyle w:val="54"/>
      </w:pPr>
      <w:bookmarkStart w:id="405" w:name="_Toc264800136"/>
      <w:bookmarkStart w:id="406" w:name="_Toc265072448"/>
      <w:r w:rsidRPr="00A1760F">
        <w:rPr>
          <w:rtl/>
        </w:rPr>
        <w:t xml:space="preserve">כל שליפה פיזית של עד 10 </w:t>
      </w:r>
      <w:r>
        <w:rPr>
          <w:rtl/>
        </w:rPr>
        <w:t>יחידות תיוק</w:t>
      </w:r>
      <w:r>
        <w:rPr>
          <w:rFonts w:hint="cs"/>
          <w:rtl/>
        </w:rPr>
        <w:t>,</w:t>
      </w:r>
      <w:r w:rsidRPr="00A1760F">
        <w:rPr>
          <w:rtl/>
        </w:rPr>
        <w:t xml:space="preserve"> מעבר לזמני הפעילות</w:t>
      </w:r>
      <w:r>
        <w:rPr>
          <w:rFonts w:hint="cs"/>
          <w:rtl/>
        </w:rPr>
        <w:t>,</w:t>
      </w:r>
      <w:r w:rsidRPr="00A1760F">
        <w:rPr>
          <w:rtl/>
        </w:rPr>
        <w:t xml:space="preserve"> נחשבת כשליפה פיזית אחת לעניין התשלום.</w:t>
      </w:r>
      <w:bookmarkEnd w:id="405"/>
      <w:bookmarkEnd w:id="406"/>
      <w:r w:rsidRPr="00A1760F">
        <w:rPr>
          <w:rtl/>
        </w:rPr>
        <w:t xml:space="preserve"> </w:t>
      </w:r>
    </w:p>
    <w:p w14:paraId="0D311DB2" w14:textId="77777777" w:rsidR="00703D37" w:rsidRDefault="00703D37" w:rsidP="00703D37">
      <w:pPr>
        <w:pStyle w:val="54"/>
        <w:rPr>
          <w:rtl/>
        </w:rPr>
      </w:pPr>
      <w:r>
        <w:rPr>
          <w:rFonts w:hint="cs"/>
          <w:rtl/>
        </w:rPr>
        <w:t>כל שליפה בדוא"ל של עד 5 יחידות תיוק ומספר</w:t>
      </w:r>
      <w:r w:rsidRPr="00A1760F">
        <w:rPr>
          <w:rtl/>
        </w:rPr>
        <w:t xml:space="preserve"> הדפים </w:t>
      </w:r>
      <w:r>
        <w:rPr>
          <w:rFonts w:hint="cs"/>
          <w:rtl/>
        </w:rPr>
        <w:t xml:space="preserve">לסריקה </w:t>
      </w:r>
      <w:r w:rsidRPr="00A1760F">
        <w:rPr>
          <w:rtl/>
        </w:rPr>
        <w:t xml:space="preserve">לא </w:t>
      </w:r>
      <w:r>
        <w:rPr>
          <w:rFonts w:hint="cs"/>
          <w:rtl/>
        </w:rPr>
        <w:t>י</w:t>
      </w:r>
      <w:r w:rsidRPr="00A1760F">
        <w:rPr>
          <w:rtl/>
        </w:rPr>
        <w:t>עלה על 150 דף</w:t>
      </w:r>
      <w:r>
        <w:rPr>
          <w:rFonts w:hint="cs"/>
          <w:rtl/>
        </w:rPr>
        <w:t>, מעבר לשעות הפעילות,</w:t>
      </w:r>
      <w:r w:rsidRPr="00A1760F">
        <w:rPr>
          <w:rtl/>
        </w:rPr>
        <w:t xml:space="preserve"> נחשבת כשליפה </w:t>
      </w:r>
      <w:r>
        <w:rPr>
          <w:rFonts w:hint="cs"/>
          <w:rtl/>
        </w:rPr>
        <w:t>בדוא"ל</w:t>
      </w:r>
      <w:r w:rsidRPr="00A1760F">
        <w:rPr>
          <w:rtl/>
        </w:rPr>
        <w:t xml:space="preserve"> אחת לעניין התשלום</w:t>
      </w:r>
      <w:r>
        <w:rPr>
          <w:rFonts w:hint="cs"/>
          <w:rtl/>
        </w:rPr>
        <w:t>.</w:t>
      </w:r>
    </w:p>
    <w:p w14:paraId="304CF19C" w14:textId="30DCA54A" w:rsidR="00703D37" w:rsidRDefault="00FB5B2B" w:rsidP="003907FE">
      <w:pPr>
        <w:pStyle w:val="4ff0"/>
      </w:pPr>
      <w:r>
        <w:rPr>
          <w:rFonts w:hint="cs"/>
          <w:rtl/>
        </w:rPr>
        <w:t>גריעת</w:t>
      </w:r>
      <w:r w:rsidR="00140F09">
        <w:rPr>
          <w:rFonts w:hint="cs"/>
          <w:rtl/>
        </w:rPr>
        <w:t xml:space="preserve"> יחידת תיוק ממאגר המידע ו</w:t>
      </w:r>
      <w:r w:rsidR="00703D37" w:rsidRPr="00703D37">
        <w:rPr>
          <w:rtl/>
        </w:rPr>
        <w:t xml:space="preserve">החזרת </w:t>
      </w:r>
      <w:r w:rsidR="00E003EF">
        <w:rPr>
          <w:rtl/>
        </w:rPr>
        <w:t>יחידת התיוק</w:t>
      </w:r>
      <w:r w:rsidR="00703D37" w:rsidRPr="00703D37">
        <w:rPr>
          <w:rtl/>
        </w:rPr>
        <w:t xml:space="preserve"> ו/או מיכל לאחריות המזמין </w:t>
      </w:r>
    </w:p>
    <w:p w14:paraId="12DDAD24" w14:textId="084E334F" w:rsidR="00703D37" w:rsidRDefault="00703D37" w:rsidP="003907FE">
      <w:pPr>
        <w:pStyle w:val="4-4"/>
        <w:rPr>
          <w:rtl/>
        </w:rPr>
      </w:pPr>
      <w:r>
        <w:rPr>
          <w:rFonts w:hint="cs"/>
          <w:rtl/>
        </w:rPr>
        <w:t xml:space="preserve">בהתאם להנחיות המזמין הספק </w:t>
      </w:r>
      <w:r w:rsidR="00FB5B2B">
        <w:rPr>
          <w:rFonts w:hint="cs"/>
          <w:rtl/>
        </w:rPr>
        <w:t xml:space="preserve">יבצע </w:t>
      </w:r>
      <w:r>
        <w:rPr>
          <w:rFonts w:hint="cs"/>
          <w:rtl/>
        </w:rPr>
        <w:t>גריעה של מיכלים ו/או יחידות תיוק מהמ</w:t>
      </w:r>
      <w:r w:rsidR="002E5625">
        <w:rPr>
          <w:rFonts w:hint="cs"/>
          <w:rtl/>
        </w:rPr>
        <w:t>גנזה, ויעביר אותם לאחריותו של ה</w:t>
      </w:r>
      <w:r w:rsidR="00DA4B3D">
        <w:rPr>
          <w:rFonts w:hint="cs"/>
          <w:rtl/>
        </w:rPr>
        <w:t>מ</w:t>
      </w:r>
      <w:r>
        <w:rPr>
          <w:rFonts w:hint="cs"/>
          <w:rtl/>
        </w:rPr>
        <w:t xml:space="preserve">זמין. </w:t>
      </w:r>
    </w:p>
    <w:p w14:paraId="5D47EBC8" w14:textId="4D292D80" w:rsidR="00703D37" w:rsidRDefault="00703D37" w:rsidP="00A21C06">
      <w:pPr>
        <w:pStyle w:val="54"/>
      </w:pPr>
      <w:r w:rsidRPr="00B66424">
        <w:rPr>
          <w:rFonts w:hint="eastAsia"/>
          <w:rtl/>
        </w:rPr>
        <w:t>הספק</w:t>
      </w:r>
      <w:r w:rsidRPr="00B66424">
        <w:rPr>
          <w:rtl/>
        </w:rPr>
        <w:t xml:space="preserve"> </w:t>
      </w:r>
      <w:r w:rsidRPr="00B66424">
        <w:rPr>
          <w:rFonts w:hint="cs"/>
          <w:rtl/>
        </w:rPr>
        <w:t xml:space="preserve">יבצע שליפה פיזית (כאמור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B66424" w:rsidRPr="00B66424">
        <w:rPr>
          <w:rFonts w:hint="cs"/>
          <w:rtl/>
        </w:rPr>
        <w:t xml:space="preserve"> </w:t>
      </w:r>
      <w:r w:rsidRPr="00B66424">
        <w:rPr>
          <w:rFonts w:hint="cs"/>
          <w:rtl/>
        </w:rPr>
        <w:t>לעיל) של המיכלים ו/או יחידות התיוק</w:t>
      </w:r>
      <w:r>
        <w:rPr>
          <w:rFonts w:hint="cs"/>
          <w:rtl/>
        </w:rPr>
        <w:t xml:space="preserve"> הנדרשים למזמין בהתאם לרשימת </w:t>
      </w:r>
      <w:r w:rsidR="00FB5B2B">
        <w:rPr>
          <w:rFonts w:hint="cs"/>
          <w:rtl/>
        </w:rPr>
        <w:t>יחידות</w:t>
      </w:r>
      <w:r w:rsidR="00603E95">
        <w:rPr>
          <w:rFonts w:hint="cs"/>
          <w:rtl/>
        </w:rPr>
        <w:t xml:space="preserve"> </w:t>
      </w:r>
      <w:r w:rsidR="00FB5B2B">
        <w:rPr>
          <w:rFonts w:hint="cs"/>
          <w:rtl/>
        </w:rPr>
        <w:t>ה</w:t>
      </w:r>
      <w:r w:rsidR="00603E95">
        <w:rPr>
          <w:rFonts w:hint="cs"/>
          <w:rtl/>
        </w:rPr>
        <w:t>תיוק</w:t>
      </w:r>
      <w:r>
        <w:rPr>
          <w:rFonts w:hint="cs"/>
          <w:rtl/>
        </w:rPr>
        <w:t xml:space="preserve"> המוזמנת.</w:t>
      </w:r>
    </w:p>
    <w:p w14:paraId="2B2D5038" w14:textId="77777777" w:rsidR="00703D37" w:rsidRDefault="00703D37" w:rsidP="00703D37">
      <w:pPr>
        <w:pStyle w:val="54"/>
      </w:pPr>
      <w:r>
        <w:rPr>
          <w:rFonts w:hint="cs"/>
          <w:rtl/>
        </w:rPr>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w:t>
      </w:r>
    </w:p>
    <w:p w14:paraId="046B31CA" w14:textId="77777777" w:rsidR="00703D37" w:rsidRDefault="00703D37" w:rsidP="00703D37">
      <w:pPr>
        <w:pStyle w:val="54"/>
      </w:pPr>
      <w:r>
        <w:rPr>
          <w:rFonts w:hint="cs"/>
          <w:rtl/>
        </w:rPr>
        <w:t>מיכלים ויחידות תיוק שהועברו לאחריות המזמין לא יוחזרו למגנזה.</w:t>
      </w:r>
    </w:p>
    <w:p w14:paraId="1F61C3C3" w14:textId="009A91AA" w:rsidR="00703D37" w:rsidRPr="00795C28" w:rsidRDefault="00703D37" w:rsidP="00703D37">
      <w:pPr>
        <w:pStyle w:val="54"/>
      </w:pPr>
      <w:r w:rsidRPr="00795C28">
        <w:rPr>
          <w:rFonts w:hint="cs"/>
          <w:rtl/>
        </w:rPr>
        <w:t>עם ביצוע</w:t>
      </w:r>
      <w:r w:rsidRPr="00877F50">
        <w:rPr>
          <w:rtl/>
        </w:rPr>
        <w:t xml:space="preserve"> הגריעה יעדכן הספק את </w:t>
      </w:r>
      <w:r>
        <w:rPr>
          <w:rFonts w:hint="cs"/>
          <w:rtl/>
        </w:rPr>
        <w:t xml:space="preserve">הסטטוס של </w:t>
      </w:r>
      <w:r w:rsidR="00603E95">
        <w:rPr>
          <w:rFonts w:hint="cs"/>
          <w:rtl/>
        </w:rPr>
        <w:t xml:space="preserve">יחידות התיוק </w:t>
      </w:r>
      <w:r>
        <w:rPr>
          <w:rFonts w:hint="cs"/>
          <w:rtl/>
        </w:rPr>
        <w:t>במערכת המידע (בגריעה).</w:t>
      </w:r>
    </w:p>
    <w:p w14:paraId="049FDE38" w14:textId="5A2CFF52" w:rsidR="00703D37" w:rsidRDefault="00703D37" w:rsidP="00FB5B2B">
      <w:pPr>
        <w:pStyle w:val="54"/>
        <w:rPr>
          <w:rtl/>
        </w:rPr>
      </w:pPr>
      <w:r>
        <w:rPr>
          <w:rFonts w:hint="cs"/>
          <w:rtl/>
        </w:rPr>
        <w:t>עם ביצוע הוראת הגריעה,</w:t>
      </w:r>
      <w:r w:rsidRPr="008E5794">
        <w:rPr>
          <w:rtl/>
        </w:rPr>
        <w:t xml:space="preserve"> י</w:t>
      </w:r>
      <w:r>
        <w:rPr>
          <w:rFonts w:hint="cs"/>
          <w:rtl/>
        </w:rPr>
        <w:t>י</w:t>
      </w:r>
      <w:r w:rsidRPr="008E5794">
        <w:rPr>
          <w:rtl/>
        </w:rPr>
        <w:t>פסק החיוב בגין המיכלים הנ"ל</w:t>
      </w:r>
      <w:r>
        <w:rPr>
          <w:rFonts w:hint="cs"/>
          <w:rtl/>
        </w:rPr>
        <w:t xml:space="preserve">, ויינתן זיכוי עבור תקופת </w:t>
      </w:r>
      <w:r w:rsidR="001F5B19">
        <w:rPr>
          <w:rFonts w:hint="cs"/>
          <w:rtl/>
        </w:rPr>
        <w:t>האחסון</w:t>
      </w:r>
      <w:r>
        <w:rPr>
          <w:rFonts w:hint="cs"/>
          <w:rtl/>
        </w:rPr>
        <w:t xml:space="preserve"> שה</w:t>
      </w:r>
      <w:r w:rsidR="00601ADC">
        <w:rPr>
          <w:rFonts w:eastAsia="Batang" w:hint="cs"/>
          <w:rtl/>
          <w:lang w:val="x-none" w:eastAsia="x-none"/>
        </w:rPr>
        <w:t>מזמין</w:t>
      </w:r>
      <w:r>
        <w:rPr>
          <w:rFonts w:hint="cs"/>
          <w:rtl/>
        </w:rPr>
        <w:t xml:space="preserve"> חויב עבורה.</w:t>
      </w:r>
    </w:p>
    <w:p w14:paraId="041CBDAC" w14:textId="2CA1BCFE" w:rsidR="00703D37" w:rsidRPr="00703D37" w:rsidRDefault="00703D37" w:rsidP="00BC6565">
      <w:pPr>
        <w:pStyle w:val="54"/>
      </w:pPr>
      <w:r>
        <w:rPr>
          <w:rFonts w:hint="cs"/>
          <w:rtl/>
        </w:rPr>
        <w:t xml:space="preserve">הספק </w:t>
      </w:r>
      <w:r w:rsidR="00BC6565">
        <w:rPr>
          <w:rFonts w:hint="cs"/>
          <w:rtl/>
        </w:rPr>
        <w:t xml:space="preserve">יתעד וישמור באמצעות מערכת המידע על רשימת יחידות התיוק </w:t>
      </w:r>
      <w:r>
        <w:rPr>
          <w:rFonts w:hint="cs"/>
          <w:rtl/>
        </w:rPr>
        <w:t xml:space="preserve"> שנגרעו </w:t>
      </w:r>
      <w:r w:rsidR="000169C7">
        <w:rPr>
          <w:rFonts w:hint="cs"/>
          <w:rtl/>
        </w:rPr>
        <w:t>מהמגנזה בתקופת מתן השירות</w:t>
      </w:r>
      <w:r>
        <w:rPr>
          <w:rFonts w:hint="cs"/>
          <w:rtl/>
        </w:rPr>
        <w:t>.</w:t>
      </w:r>
    </w:p>
    <w:p w14:paraId="4F7D67EA" w14:textId="77777777" w:rsidR="00A4632B" w:rsidRDefault="00A4632B" w:rsidP="00A4632B">
      <w:pPr>
        <w:pStyle w:val="25"/>
        <w:rPr>
          <w:sz w:val="32"/>
          <w:szCs w:val="32"/>
        </w:rPr>
      </w:pPr>
      <w:bookmarkStart w:id="407" w:name="_Toc254775271"/>
      <w:bookmarkStart w:id="408" w:name="_Toc256615181"/>
      <w:bookmarkStart w:id="409" w:name="_Toc264800162"/>
      <w:bookmarkStart w:id="410" w:name="_Toc265072473"/>
      <w:bookmarkStart w:id="411" w:name="_Toc516910074"/>
      <w:bookmarkStart w:id="412" w:name="_Ref496599520"/>
      <w:bookmarkStart w:id="413" w:name="_Toc50648753"/>
      <w:bookmarkEnd w:id="236"/>
      <w:bookmarkEnd w:id="237"/>
      <w:bookmarkEnd w:id="407"/>
      <w:bookmarkEnd w:id="408"/>
      <w:bookmarkEnd w:id="409"/>
      <w:bookmarkEnd w:id="410"/>
      <w:r>
        <w:rPr>
          <w:rFonts w:hint="cs"/>
          <w:rtl/>
        </w:rPr>
        <w:t>הוספת שירות לרשימת השירותים המאושרת</w:t>
      </w:r>
    </w:p>
    <w:p w14:paraId="69F37A78" w14:textId="0C784EC6" w:rsidR="007F2D62" w:rsidRDefault="007F2D62" w:rsidP="0067706E">
      <w:pPr>
        <w:pStyle w:val="32"/>
        <w:rPr>
          <w:b w:val="0"/>
          <w:bCs w:val="0"/>
          <w:u w:val="none"/>
        </w:rPr>
      </w:pPr>
      <w:r w:rsidRPr="0067706E">
        <w:rPr>
          <w:rFonts w:hint="eastAsia"/>
          <w:b w:val="0"/>
          <w:bCs w:val="0"/>
          <w:u w:val="none"/>
          <w:rtl/>
        </w:rPr>
        <w:t>לעורך</w:t>
      </w:r>
      <w:r w:rsidRPr="0067706E">
        <w:rPr>
          <w:b w:val="0"/>
          <w:bCs w:val="0"/>
          <w:u w:val="none"/>
          <w:rtl/>
        </w:rPr>
        <w:t xml:space="preserve"> </w:t>
      </w:r>
      <w:r w:rsidRPr="0067706E">
        <w:rPr>
          <w:rFonts w:hint="eastAsia"/>
          <w:b w:val="0"/>
          <w:bCs w:val="0"/>
          <w:u w:val="none"/>
          <w:rtl/>
        </w:rPr>
        <w:t>המכרז</w:t>
      </w:r>
      <w:r w:rsidRPr="0067706E">
        <w:rPr>
          <w:b w:val="0"/>
          <w:bCs w:val="0"/>
          <w:u w:val="none"/>
          <w:rtl/>
        </w:rPr>
        <w:t xml:space="preserve"> </w:t>
      </w:r>
      <w:r w:rsidRPr="0067706E">
        <w:rPr>
          <w:rFonts w:hint="eastAsia"/>
          <w:b w:val="0"/>
          <w:bCs w:val="0"/>
          <w:u w:val="none"/>
          <w:rtl/>
        </w:rPr>
        <w:t>שמורה</w:t>
      </w:r>
      <w:r w:rsidRPr="0067706E">
        <w:rPr>
          <w:b w:val="0"/>
          <w:bCs w:val="0"/>
          <w:u w:val="none"/>
          <w:rtl/>
        </w:rPr>
        <w:t xml:space="preserve"> </w:t>
      </w:r>
      <w:r w:rsidRPr="0067706E">
        <w:rPr>
          <w:rFonts w:hint="eastAsia"/>
          <w:b w:val="0"/>
          <w:bCs w:val="0"/>
          <w:u w:val="none"/>
          <w:rtl/>
        </w:rPr>
        <w:t>הזכות</w:t>
      </w:r>
      <w:r w:rsidRPr="0067706E">
        <w:rPr>
          <w:b w:val="0"/>
          <w:bCs w:val="0"/>
          <w:u w:val="none"/>
          <w:rtl/>
        </w:rPr>
        <w:t xml:space="preserve"> </w:t>
      </w:r>
      <w:r w:rsidRPr="0067706E">
        <w:rPr>
          <w:rFonts w:hint="eastAsia"/>
          <w:b w:val="0"/>
          <w:bCs w:val="0"/>
          <w:u w:val="none"/>
          <w:rtl/>
        </w:rPr>
        <w:t>במהלך</w:t>
      </w:r>
      <w:r w:rsidRPr="0067706E">
        <w:rPr>
          <w:b w:val="0"/>
          <w:bCs w:val="0"/>
          <w:u w:val="none"/>
          <w:rtl/>
        </w:rPr>
        <w:t xml:space="preserve"> </w:t>
      </w:r>
      <w:r w:rsidRPr="0067706E">
        <w:rPr>
          <w:rFonts w:hint="eastAsia"/>
          <w:b w:val="0"/>
          <w:bCs w:val="0"/>
          <w:u w:val="none"/>
          <w:rtl/>
        </w:rPr>
        <w:t>כל</w:t>
      </w:r>
      <w:r w:rsidRPr="0067706E">
        <w:rPr>
          <w:b w:val="0"/>
          <w:bCs w:val="0"/>
          <w:u w:val="none"/>
          <w:rtl/>
        </w:rPr>
        <w:t xml:space="preserve"> </w:t>
      </w:r>
      <w:r w:rsidRPr="0067706E">
        <w:rPr>
          <w:rFonts w:hint="eastAsia"/>
          <w:b w:val="0"/>
          <w:bCs w:val="0"/>
          <w:u w:val="none"/>
          <w:rtl/>
        </w:rPr>
        <w:t>תקופת</w:t>
      </w:r>
      <w:r w:rsidRPr="0067706E">
        <w:rPr>
          <w:b w:val="0"/>
          <w:bCs w:val="0"/>
          <w:u w:val="none"/>
          <w:rtl/>
        </w:rPr>
        <w:t xml:space="preserve"> </w:t>
      </w:r>
      <w:r w:rsidRPr="0067706E">
        <w:rPr>
          <w:rFonts w:hint="eastAsia"/>
          <w:b w:val="0"/>
          <w:bCs w:val="0"/>
          <w:u w:val="none"/>
          <w:rtl/>
        </w:rPr>
        <w:t>הרכש</w:t>
      </w:r>
      <w:r w:rsidRPr="0067706E">
        <w:rPr>
          <w:b w:val="0"/>
          <w:bCs w:val="0"/>
          <w:u w:val="none"/>
          <w:rtl/>
        </w:rPr>
        <w:t xml:space="preserve"> </w:t>
      </w:r>
      <w:r w:rsidRPr="0067706E">
        <w:rPr>
          <w:rFonts w:hint="eastAsia"/>
          <w:b w:val="0"/>
          <w:bCs w:val="0"/>
          <w:u w:val="none"/>
          <w:rtl/>
        </w:rPr>
        <w:t>להוסיף</w:t>
      </w:r>
      <w:r w:rsidRPr="0067706E">
        <w:rPr>
          <w:b w:val="0"/>
          <w:bCs w:val="0"/>
          <w:u w:val="none"/>
          <w:rtl/>
        </w:rPr>
        <w:t xml:space="preserve"> </w:t>
      </w:r>
      <w:r w:rsidRPr="0067706E">
        <w:rPr>
          <w:rFonts w:hint="eastAsia"/>
          <w:b w:val="0"/>
          <w:bCs w:val="0"/>
          <w:u w:val="none"/>
          <w:rtl/>
        </w:rPr>
        <w:t>לתכולת</w:t>
      </w:r>
      <w:r w:rsidRPr="0067706E">
        <w:rPr>
          <w:b w:val="0"/>
          <w:bCs w:val="0"/>
          <w:u w:val="none"/>
          <w:rtl/>
        </w:rPr>
        <w:t xml:space="preserve"> </w:t>
      </w:r>
      <w:r w:rsidRPr="0067706E">
        <w:rPr>
          <w:rFonts w:hint="eastAsia"/>
          <w:b w:val="0"/>
          <w:bCs w:val="0"/>
          <w:u w:val="none"/>
          <w:rtl/>
        </w:rPr>
        <w:t>ההתקשרות</w:t>
      </w:r>
      <w:r w:rsidRPr="0067706E">
        <w:rPr>
          <w:b w:val="0"/>
          <w:bCs w:val="0"/>
          <w:u w:val="none"/>
          <w:rtl/>
        </w:rPr>
        <w:t xml:space="preserve"> </w:t>
      </w:r>
      <w:r w:rsidRPr="0067706E">
        <w:rPr>
          <w:rFonts w:hint="eastAsia"/>
          <w:b w:val="0"/>
          <w:bCs w:val="0"/>
          <w:u w:val="none"/>
          <w:rtl/>
        </w:rPr>
        <w:t>ציוד</w:t>
      </w:r>
      <w:r w:rsidRPr="0067706E">
        <w:rPr>
          <w:b w:val="0"/>
          <w:bCs w:val="0"/>
          <w:u w:val="none"/>
          <w:rtl/>
        </w:rPr>
        <w:t xml:space="preserve"> </w:t>
      </w:r>
      <w:r w:rsidRPr="0067706E">
        <w:rPr>
          <w:rFonts w:hint="eastAsia"/>
          <w:b w:val="0"/>
          <w:bCs w:val="0"/>
          <w:u w:val="none"/>
          <w:rtl/>
        </w:rPr>
        <w:t>ושירותים</w:t>
      </w:r>
      <w:r w:rsidRPr="0067706E">
        <w:rPr>
          <w:b w:val="0"/>
          <w:bCs w:val="0"/>
          <w:u w:val="none"/>
          <w:rtl/>
        </w:rPr>
        <w:t xml:space="preserve"> </w:t>
      </w:r>
      <w:r w:rsidRPr="0067706E">
        <w:rPr>
          <w:rFonts w:hint="eastAsia"/>
          <w:b w:val="0"/>
          <w:bCs w:val="0"/>
          <w:u w:val="none"/>
          <w:rtl/>
        </w:rPr>
        <w:t>אשר</w:t>
      </w:r>
      <w:r w:rsidRPr="0067706E">
        <w:rPr>
          <w:b w:val="0"/>
          <w:bCs w:val="0"/>
          <w:u w:val="none"/>
          <w:rtl/>
        </w:rPr>
        <w:t xml:space="preserve"> </w:t>
      </w:r>
      <w:r w:rsidRPr="0067706E">
        <w:rPr>
          <w:rFonts w:hint="eastAsia"/>
          <w:b w:val="0"/>
          <w:bCs w:val="0"/>
          <w:u w:val="none"/>
          <w:rtl/>
        </w:rPr>
        <w:t>נדרשים</w:t>
      </w:r>
      <w:r w:rsidRPr="0067706E">
        <w:rPr>
          <w:b w:val="0"/>
          <w:bCs w:val="0"/>
          <w:u w:val="none"/>
          <w:rtl/>
        </w:rPr>
        <w:t xml:space="preserve"> </w:t>
      </w:r>
      <w:r w:rsidRPr="0067706E">
        <w:rPr>
          <w:rFonts w:hint="eastAsia"/>
          <w:b w:val="0"/>
          <w:bCs w:val="0"/>
          <w:u w:val="none"/>
          <w:rtl/>
        </w:rPr>
        <w:t>לצורך</w:t>
      </w:r>
      <w:r w:rsidRPr="0067706E">
        <w:rPr>
          <w:b w:val="0"/>
          <w:bCs w:val="0"/>
          <w:u w:val="none"/>
          <w:rtl/>
        </w:rPr>
        <w:t xml:space="preserve"> </w:t>
      </w:r>
      <w:r w:rsidRPr="0067706E">
        <w:rPr>
          <w:rFonts w:hint="eastAsia"/>
          <w:b w:val="0"/>
          <w:bCs w:val="0"/>
          <w:u w:val="none"/>
          <w:rtl/>
        </w:rPr>
        <w:t>ייעול</w:t>
      </w:r>
      <w:r w:rsidRPr="0067706E">
        <w:rPr>
          <w:b w:val="0"/>
          <w:bCs w:val="0"/>
          <w:u w:val="none"/>
          <w:rtl/>
        </w:rPr>
        <w:t xml:space="preserve"> </w:t>
      </w:r>
      <w:r w:rsidRPr="0067706E">
        <w:rPr>
          <w:rFonts w:hint="eastAsia"/>
          <w:b w:val="0"/>
          <w:bCs w:val="0"/>
          <w:u w:val="none"/>
          <w:rtl/>
        </w:rPr>
        <w:t>ומקסום</w:t>
      </w:r>
      <w:r w:rsidRPr="0067706E">
        <w:rPr>
          <w:b w:val="0"/>
          <w:bCs w:val="0"/>
          <w:u w:val="none"/>
          <w:rtl/>
        </w:rPr>
        <w:t xml:space="preserve"> </w:t>
      </w:r>
      <w:r w:rsidRPr="0067706E">
        <w:rPr>
          <w:rFonts w:hint="eastAsia"/>
          <w:b w:val="0"/>
          <w:bCs w:val="0"/>
          <w:u w:val="none"/>
          <w:rtl/>
        </w:rPr>
        <w:t>השימוש</w:t>
      </w:r>
      <w:r w:rsidRPr="0067706E">
        <w:rPr>
          <w:b w:val="0"/>
          <w:bCs w:val="0"/>
          <w:u w:val="none"/>
          <w:rtl/>
        </w:rPr>
        <w:t xml:space="preserve"> </w:t>
      </w:r>
      <w:r w:rsidRPr="0067706E">
        <w:rPr>
          <w:rFonts w:hint="eastAsia"/>
          <w:b w:val="0"/>
          <w:bCs w:val="0"/>
          <w:u w:val="none"/>
          <w:rtl/>
        </w:rPr>
        <w:t>בפריטים</w:t>
      </w:r>
      <w:r w:rsidRPr="0067706E">
        <w:rPr>
          <w:b w:val="0"/>
          <w:bCs w:val="0"/>
          <w:u w:val="none"/>
          <w:rtl/>
        </w:rPr>
        <w:t xml:space="preserve"> </w:t>
      </w:r>
      <w:r w:rsidRPr="0067706E">
        <w:rPr>
          <w:rFonts w:hint="eastAsia"/>
          <w:b w:val="0"/>
          <w:bCs w:val="0"/>
          <w:u w:val="none"/>
          <w:rtl/>
        </w:rPr>
        <w:t>נשוא</w:t>
      </w:r>
      <w:r w:rsidRPr="0067706E">
        <w:rPr>
          <w:b w:val="0"/>
          <w:bCs w:val="0"/>
          <w:u w:val="none"/>
          <w:rtl/>
        </w:rPr>
        <w:t xml:space="preserve"> </w:t>
      </w:r>
      <w:r w:rsidRPr="0067706E">
        <w:rPr>
          <w:rFonts w:hint="eastAsia"/>
          <w:b w:val="0"/>
          <w:bCs w:val="0"/>
          <w:u w:val="none"/>
          <w:rtl/>
        </w:rPr>
        <w:t>המכרז</w:t>
      </w:r>
      <w:r w:rsidRPr="0067706E">
        <w:rPr>
          <w:b w:val="0"/>
          <w:bCs w:val="0"/>
          <w:u w:val="none"/>
          <w:rtl/>
        </w:rPr>
        <w:t>,</w:t>
      </w:r>
      <w:r w:rsidRPr="0067706E">
        <w:rPr>
          <w:b w:val="0"/>
          <w:bCs w:val="0"/>
          <w:color w:val="1F497D"/>
          <w:u w:val="none"/>
          <w:rtl/>
        </w:rPr>
        <w:t xml:space="preserve"> ב</w:t>
      </w:r>
      <w:r w:rsidRPr="0067706E">
        <w:rPr>
          <w:rFonts w:hint="eastAsia"/>
          <w:b w:val="0"/>
          <w:bCs w:val="0"/>
          <w:u w:val="none"/>
          <w:rtl/>
        </w:rPr>
        <w:t>ין</w:t>
      </w:r>
      <w:r w:rsidRPr="0067706E">
        <w:rPr>
          <w:b w:val="0"/>
          <w:bCs w:val="0"/>
          <w:u w:val="none"/>
          <w:rtl/>
        </w:rPr>
        <w:t xml:space="preserve"> </w:t>
      </w:r>
      <w:r w:rsidRPr="0067706E">
        <w:rPr>
          <w:rFonts w:hint="eastAsia"/>
          <w:b w:val="0"/>
          <w:bCs w:val="0"/>
          <w:u w:val="none"/>
          <w:rtl/>
        </w:rPr>
        <w:t>היתר</w:t>
      </w:r>
      <w:r w:rsidRPr="0067706E">
        <w:rPr>
          <w:b w:val="0"/>
          <w:bCs w:val="0"/>
          <w:u w:val="none"/>
          <w:rtl/>
        </w:rPr>
        <w:t xml:space="preserve">, </w:t>
      </w:r>
      <w:r w:rsidRPr="0067706E">
        <w:rPr>
          <w:rFonts w:hint="eastAsia"/>
          <w:b w:val="0"/>
          <w:bCs w:val="0"/>
          <w:u w:val="none"/>
          <w:rtl/>
        </w:rPr>
        <w:t>מבין</w:t>
      </w:r>
      <w:r w:rsidRPr="0067706E">
        <w:rPr>
          <w:b w:val="0"/>
          <w:bCs w:val="0"/>
          <w:u w:val="none"/>
          <w:rtl/>
        </w:rPr>
        <w:t xml:space="preserve"> </w:t>
      </w:r>
      <w:r w:rsidRPr="0067706E">
        <w:rPr>
          <w:rFonts w:hint="eastAsia"/>
          <w:b w:val="0"/>
          <w:bCs w:val="0"/>
          <w:u w:val="none"/>
          <w:rtl/>
        </w:rPr>
        <w:t>הקטגוריות</w:t>
      </w:r>
      <w:r w:rsidRPr="0067706E">
        <w:rPr>
          <w:b w:val="0"/>
          <w:bCs w:val="0"/>
          <w:u w:val="none"/>
          <w:rtl/>
        </w:rPr>
        <w:t xml:space="preserve"> </w:t>
      </w:r>
      <w:r w:rsidRPr="0067706E">
        <w:rPr>
          <w:rFonts w:hint="eastAsia"/>
          <w:b w:val="0"/>
          <w:bCs w:val="0"/>
          <w:u w:val="none"/>
          <w:rtl/>
        </w:rPr>
        <w:t>הבאות</w:t>
      </w:r>
      <w:r w:rsidR="00AF6363">
        <w:rPr>
          <w:rFonts w:hint="cs"/>
          <w:b w:val="0"/>
          <w:bCs w:val="0"/>
          <w:u w:val="none"/>
          <w:rtl/>
        </w:rPr>
        <w:t>:</w:t>
      </w:r>
    </w:p>
    <w:p w14:paraId="6EB1A93B" w14:textId="77777777" w:rsidR="00D775FE" w:rsidRPr="00E72206" w:rsidRDefault="00D775FE" w:rsidP="00D775FE">
      <w:pPr>
        <w:pStyle w:val="54"/>
      </w:pPr>
      <w:r>
        <w:rPr>
          <w:rFonts w:hint="cs"/>
          <w:rtl/>
        </w:rPr>
        <w:t>סוגי אחסון חומר שאינם כלולים במסמכי המכרז.</w:t>
      </w:r>
    </w:p>
    <w:p w14:paraId="30B6257C" w14:textId="77777777" w:rsidR="00D775FE" w:rsidRPr="003B0396" w:rsidRDefault="00D775FE" w:rsidP="00D775FE">
      <w:pPr>
        <w:pStyle w:val="54"/>
        <w:rPr>
          <w:rtl/>
        </w:rPr>
      </w:pPr>
      <w:r>
        <w:rPr>
          <w:rFonts w:hint="cs"/>
          <w:rtl/>
        </w:rPr>
        <w:t xml:space="preserve">סוגי </w:t>
      </w:r>
      <w:r w:rsidRPr="003B0396">
        <w:rPr>
          <w:rFonts w:hint="eastAsia"/>
          <w:rtl/>
        </w:rPr>
        <w:t>שליפ</w:t>
      </w:r>
      <w:r>
        <w:rPr>
          <w:rFonts w:hint="cs"/>
          <w:rtl/>
        </w:rPr>
        <w:t>ו</w:t>
      </w:r>
      <w:r w:rsidRPr="003B0396">
        <w:rPr>
          <w:rFonts w:hint="eastAsia"/>
          <w:rtl/>
        </w:rPr>
        <w:t>ת</w:t>
      </w:r>
      <w:r w:rsidRPr="003B0396">
        <w:rPr>
          <w:rtl/>
        </w:rPr>
        <w:t xml:space="preserve"> </w:t>
      </w:r>
      <w:r>
        <w:rPr>
          <w:rFonts w:hint="cs"/>
          <w:rtl/>
        </w:rPr>
        <w:t xml:space="preserve">של </w:t>
      </w:r>
      <w:r w:rsidRPr="003B0396">
        <w:rPr>
          <w:rFonts w:hint="eastAsia"/>
          <w:rtl/>
        </w:rPr>
        <w:t>יחידות</w:t>
      </w:r>
      <w:r w:rsidRPr="003B0396">
        <w:rPr>
          <w:rtl/>
        </w:rPr>
        <w:t xml:space="preserve"> </w:t>
      </w:r>
      <w:r w:rsidRPr="003B0396">
        <w:rPr>
          <w:rFonts w:hint="eastAsia"/>
          <w:rtl/>
        </w:rPr>
        <w:t>תיוק</w:t>
      </w:r>
      <w:r>
        <w:rPr>
          <w:rFonts w:hint="cs"/>
          <w:rtl/>
        </w:rPr>
        <w:t xml:space="preserve"> שאינם כלולים במסמכי המכרז. </w:t>
      </w:r>
    </w:p>
    <w:p w14:paraId="56C8D2FF" w14:textId="15712893" w:rsidR="00D775FE" w:rsidRPr="003B0396" w:rsidRDefault="00D775FE" w:rsidP="00D775FE">
      <w:pPr>
        <w:pStyle w:val="54"/>
        <w:rPr>
          <w:rtl/>
        </w:rPr>
      </w:pPr>
      <w:r>
        <w:rPr>
          <w:rFonts w:hint="cs"/>
          <w:rtl/>
        </w:rPr>
        <w:t xml:space="preserve">סוגי </w:t>
      </w:r>
      <w:r w:rsidRPr="003B0396">
        <w:rPr>
          <w:rFonts w:hint="eastAsia"/>
          <w:rtl/>
        </w:rPr>
        <w:t>אריזה</w:t>
      </w:r>
      <w:r w:rsidRPr="003B0396">
        <w:rPr>
          <w:rtl/>
        </w:rPr>
        <w:t xml:space="preserve">, </w:t>
      </w:r>
      <w:r w:rsidRPr="003B0396">
        <w:rPr>
          <w:rFonts w:hint="eastAsia"/>
          <w:rtl/>
        </w:rPr>
        <w:t>מיון</w:t>
      </w:r>
      <w:r w:rsidRPr="003B0396">
        <w:rPr>
          <w:rtl/>
        </w:rPr>
        <w:t xml:space="preserve"> </w:t>
      </w:r>
      <w:r w:rsidRPr="003B0396">
        <w:rPr>
          <w:rFonts w:hint="eastAsia"/>
          <w:rtl/>
        </w:rPr>
        <w:t>וסידור</w:t>
      </w:r>
      <w:r w:rsidRPr="003B0396">
        <w:rPr>
          <w:rtl/>
        </w:rPr>
        <w:t xml:space="preserve"> </w:t>
      </w:r>
      <w:r w:rsidRPr="003B0396">
        <w:rPr>
          <w:rFonts w:hint="eastAsia"/>
          <w:rtl/>
        </w:rPr>
        <w:t>יחידות</w:t>
      </w:r>
      <w:r w:rsidRPr="003B0396">
        <w:rPr>
          <w:rtl/>
        </w:rPr>
        <w:t xml:space="preserve"> </w:t>
      </w:r>
      <w:r w:rsidRPr="003B0396">
        <w:rPr>
          <w:rFonts w:hint="eastAsia"/>
          <w:rtl/>
        </w:rPr>
        <w:t>תיוק</w:t>
      </w:r>
      <w:r>
        <w:rPr>
          <w:rFonts w:hint="cs"/>
          <w:rtl/>
        </w:rPr>
        <w:t xml:space="preserve"> שלא כלולים במסמכי המכרז. </w:t>
      </w:r>
    </w:p>
    <w:p w14:paraId="71536F61" w14:textId="77777777" w:rsidR="00D775FE" w:rsidRPr="00102050" w:rsidRDefault="00D775FE" w:rsidP="00D775FE">
      <w:pPr>
        <w:pStyle w:val="54"/>
        <w:rPr>
          <w:rtl/>
        </w:rPr>
      </w:pPr>
      <w:r w:rsidRPr="00102050">
        <w:rPr>
          <w:rFonts w:hint="eastAsia"/>
          <w:rtl/>
        </w:rPr>
        <w:t>הובלת</w:t>
      </w:r>
      <w:r w:rsidRPr="00102050">
        <w:rPr>
          <w:rtl/>
        </w:rPr>
        <w:t xml:space="preserve"> </w:t>
      </w:r>
      <w:r w:rsidRPr="00102050">
        <w:rPr>
          <w:rFonts w:hint="eastAsia"/>
          <w:rtl/>
        </w:rPr>
        <w:t>חומר</w:t>
      </w:r>
      <w:r>
        <w:rPr>
          <w:rFonts w:hint="cs"/>
          <w:rtl/>
        </w:rPr>
        <w:t xml:space="preserve"> בתנאים ייחודיים. </w:t>
      </w:r>
    </w:p>
    <w:p w14:paraId="28E4C7E9" w14:textId="77777777" w:rsidR="00D775FE" w:rsidRPr="00102050" w:rsidRDefault="00D775FE" w:rsidP="00D775FE">
      <w:pPr>
        <w:pStyle w:val="54"/>
        <w:rPr>
          <w:rtl/>
        </w:rPr>
      </w:pPr>
      <w:r w:rsidRPr="00102050">
        <w:rPr>
          <w:rFonts w:hint="eastAsia"/>
          <w:rtl/>
        </w:rPr>
        <w:t>אספקת</w:t>
      </w:r>
      <w:r w:rsidRPr="00102050">
        <w:rPr>
          <w:rtl/>
        </w:rPr>
        <w:t xml:space="preserve"> </w:t>
      </w:r>
      <w:r w:rsidRPr="00102050">
        <w:rPr>
          <w:rFonts w:hint="eastAsia"/>
          <w:rtl/>
        </w:rPr>
        <w:t>מיכלים</w:t>
      </w:r>
      <w:r>
        <w:rPr>
          <w:rFonts w:hint="cs"/>
          <w:rtl/>
        </w:rPr>
        <w:t xml:space="preserve"> מסוגים נוספים. </w:t>
      </w:r>
    </w:p>
    <w:p w14:paraId="6BD6103B" w14:textId="77777777" w:rsidR="00D775FE" w:rsidRPr="00102050" w:rsidRDefault="00D775FE" w:rsidP="00D775FE">
      <w:pPr>
        <w:pStyle w:val="54"/>
        <w:rPr>
          <w:rtl/>
        </w:rPr>
      </w:pPr>
      <w:r>
        <w:rPr>
          <w:rFonts w:hint="cs"/>
          <w:rtl/>
        </w:rPr>
        <w:t>שיטות נוספות ל</w:t>
      </w:r>
      <w:r w:rsidRPr="00102050">
        <w:rPr>
          <w:rFonts w:hint="eastAsia"/>
          <w:rtl/>
        </w:rPr>
        <w:t>מפתוח</w:t>
      </w:r>
      <w:r w:rsidRPr="00102050">
        <w:rPr>
          <w:rtl/>
        </w:rPr>
        <w:t xml:space="preserve"> </w:t>
      </w:r>
      <w:r w:rsidRPr="00102050">
        <w:rPr>
          <w:rFonts w:hint="eastAsia"/>
          <w:rtl/>
        </w:rPr>
        <w:t>החומר</w:t>
      </w:r>
      <w:r>
        <w:rPr>
          <w:rFonts w:hint="cs"/>
          <w:rtl/>
        </w:rPr>
        <w:t>.</w:t>
      </w:r>
    </w:p>
    <w:p w14:paraId="0E39986E" w14:textId="77777777" w:rsidR="00D775FE" w:rsidRPr="00102050" w:rsidRDefault="00D775FE" w:rsidP="00D775FE">
      <w:pPr>
        <w:pStyle w:val="54"/>
        <w:rPr>
          <w:rtl/>
        </w:rPr>
      </w:pPr>
      <w:r>
        <w:rPr>
          <w:rFonts w:hint="cs"/>
          <w:rtl/>
        </w:rPr>
        <w:t xml:space="preserve">סוגים ואופנים נוספים של </w:t>
      </w:r>
      <w:r w:rsidRPr="00102050">
        <w:rPr>
          <w:rFonts w:hint="eastAsia"/>
          <w:rtl/>
        </w:rPr>
        <w:t>ביעור</w:t>
      </w:r>
      <w:r w:rsidRPr="00102050">
        <w:rPr>
          <w:rtl/>
        </w:rPr>
        <w:t xml:space="preserve"> </w:t>
      </w:r>
      <w:r w:rsidRPr="00102050">
        <w:rPr>
          <w:rFonts w:hint="eastAsia"/>
          <w:rtl/>
        </w:rPr>
        <w:t>חומר</w:t>
      </w:r>
      <w:r>
        <w:rPr>
          <w:rFonts w:hint="cs"/>
          <w:rtl/>
        </w:rPr>
        <w:t xml:space="preserve">. </w:t>
      </w:r>
    </w:p>
    <w:p w14:paraId="630087B4" w14:textId="77777777" w:rsidR="007F2D62" w:rsidRPr="0067706E" w:rsidRDefault="007F2D62" w:rsidP="0067706E">
      <w:pPr>
        <w:pStyle w:val="32"/>
        <w:numPr>
          <w:ilvl w:val="0"/>
          <w:numId w:val="0"/>
        </w:numPr>
        <w:ind w:left="504" w:hanging="504"/>
        <w:rPr>
          <w:b w:val="0"/>
          <w:bCs w:val="0"/>
          <w:u w:val="none"/>
        </w:rPr>
      </w:pPr>
    </w:p>
    <w:p w14:paraId="3EA456D5" w14:textId="22EE9E27" w:rsidR="007F2D62" w:rsidRPr="0067706E" w:rsidRDefault="007F2D62" w:rsidP="0067706E">
      <w:pPr>
        <w:pStyle w:val="32"/>
        <w:rPr>
          <w:b w:val="0"/>
          <w:bCs w:val="0"/>
          <w:u w:val="none"/>
          <w:rtl/>
        </w:rPr>
      </w:pPr>
      <w:r w:rsidRPr="0067706E">
        <w:rPr>
          <w:rFonts w:hint="eastAsia"/>
          <w:b w:val="0"/>
          <w:bCs w:val="0"/>
          <w:u w:val="none"/>
          <w:rtl/>
        </w:rPr>
        <w:t>המחיר</w:t>
      </w:r>
      <w:r w:rsidRPr="0067706E">
        <w:rPr>
          <w:b w:val="0"/>
          <w:bCs w:val="0"/>
          <w:u w:val="none"/>
          <w:rtl/>
        </w:rPr>
        <w:t xml:space="preserve"> יקבע במסגרת מו"מ בין עורך המכרז לספק הזוכה, בשים לב למחיר הפריט בארץ או בחו"ל, מחירון היצרן, מחירוני יצרנים אחרים, תוך שקלול תנאי השירות הרלוונטיים למכרז, אופי הפריט והשימוש בו. </w:t>
      </w:r>
    </w:p>
    <w:p w14:paraId="41A40E75" w14:textId="7E72C36A" w:rsidR="007F2D62" w:rsidRPr="0067706E" w:rsidRDefault="007F2D62" w:rsidP="0067706E">
      <w:pPr>
        <w:pStyle w:val="32"/>
        <w:rPr>
          <w:b w:val="0"/>
          <w:bCs w:val="0"/>
          <w:u w:val="none"/>
          <w:rtl/>
        </w:rPr>
      </w:pPr>
      <w:r w:rsidRPr="0067706E">
        <w:rPr>
          <w:rFonts w:hint="eastAsia"/>
          <w:b w:val="0"/>
          <w:bCs w:val="0"/>
          <w:u w:val="none"/>
          <w:rtl/>
        </w:rPr>
        <w:t>הפריטים</w:t>
      </w:r>
      <w:r w:rsidRPr="0067706E">
        <w:rPr>
          <w:b w:val="0"/>
          <w:bCs w:val="0"/>
          <w:u w:val="none"/>
          <w:rtl/>
        </w:rPr>
        <w:t xml:space="preserve"> שיוספו במהלך תקופת ההתקשרות, לא יעלו במצטבר, על שיעור של 20% מהיקף הרכש שיתבצע מכוח</w:t>
      </w:r>
      <w:r w:rsidR="003F554A">
        <w:rPr>
          <w:rFonts w:hint="cs"/>
          <w:b w:val="0"/>
          <w:bCs w:val="0"/>
          <w:u w:val="none"/>
          <w:rtl/>
        </w:rPr>
        <w:t xml:space="preserve"> המכרז</w:t>
      </w:r>
      <w:r w:rsidRPr="0067706E">
        <w:rPr>
          <w:b w:val="0"/>
          <w:bCs w:val="0"/>
          <w:u w:val="none"/>
          <w:rtl/>
        </w:rPr>
        <w:t xml:space="preserve">. </w:t>
      </w:r>
    </w:p>
    <w:p w14:paraId="33C78495" w14:textId="6108BF35" w:rsidR="00A4632B" w:rsidRPr="00AF6363" w:rsidRDefault="00A4632B" w:rsidP="0067706E">
      <w:pPr>
        <w:pStyle w:val="32"/>
        <w:rPr>
          <w:rtl/>
        </w:rPr>
      </w:pPr>
      <w:r w:rsidRPr="0067706E">
        <w:rPr>
          <w:rFonts w:hint="eastAsia"/>
          <w:b w:val="0"/>
          <w:bCs w:val="0"/>
          <w:u w:val="none"/>
          <w:rtl/>
        </w:rPr>
        <w:t>בכל</w:t>
      </w:r>
      <w:r w:rsidRPr="0067706E">
        <w:rPr>
          <w:b w:val="0"/>
          <w:bCs w:val="0"/>
          <w:u w:val="none"/>
          <w:rtl/>
        </w:rPr>
        <w:t xml:space="preserve"> </w:t>
      </w:r>
      <w:r w:rsidRPr="0067706E">
        <w:rPr>
          <w:rFonts w:hint="eastAsia"/>
          <w:b w:val="0"/>
          <w:bCs w:val="0"/>
          <w:u w:val="none"/>
          <w:rtl/>
        </w:rPr>
        <w:t>מקרה</w:t>
      </w:r>
      <w:r w:rsidRPr="0067706E">
        <w:rPr>
          <w:b w:val="0"/>
          <w:bCs w:val="0"/>
          <w:u w:val="none"/>
          <w:rtl/>
        </w:rPr>
        <w:t xml:space="preserve"> </w:t>
      </w:r>
      <w:r w:rsidRPr="0067706E">
        <w:rPr>
          <w:rFonts w:hint="eastAsia"/>
          <w:b w:val="0"/>
          <w:bCs w:val="0"/>
          <w:u w:val="none"/>
          <w:rtl/>
        </w:rPr>
        <w:t>של</w:t>
      </w:r>
      <w:r w:rsidRPr="0067706E">
        <w:rPr>
          <w:b w:val="0"/>
          <w:bCs w:val="0"/>
          <w:u w:val="none"/>
          <w:rtl/>
        </w:rPr>
        <w:t xml:space="preserve"> </w:t>
      </w:r>
      <w:r w:rsidRPr="0067706E">
        <w:rPr>
          <w:rFonts w:hint="eastAsia"/>
          <w:b w:val="0"/>
          <w:bCs w:val="0"/>
          <w:u w:val="none"/>
          <w:rtl/>
        </w:rPr>
        <w:t>הוספת</w:t>
      </w:r>
      <w:r w:rsidRPr="0067706E">
        <w:rPr>
          <w:b w:val="0"/>
          <w:bCs w:val="0"/>
          <w:u w:val="none"/>
          <w:rtl/>
        </w:rPr>
        <w:t xml:space="preserve"> </w:t>
      </w:r>
      <w:r w:rsidRPr="0067706E">
        <w:rPr>
          <w:rFonts w:hint="eastAsia"/>
          <w:b w:val="0"/>
          <w:bCs w:val="0"/>
          <w:u w:val="none"/>
          <w:rtl/>
        </w:rPr>
        <w:t>שירות</w:t>
      </w:r>
      <w:r w:rsidRPr="0067706E">
        <w:rPr>
          <w:b w:val="0"/>
          <w:bCs w:val="0"/>
          <w:u w:val="none"/>
          <w:rtl/>
        </w:rPr>
        <w:t xml:space="preserve"> </w:t>
      </w:r>
      <w:r w:rsidRPr="0067706E">
        <w:rPr>
          <w:rFonts w:hint="eastAsia"/>
          <w:b w:val="0"/>
          <w:bCs w:val="0"/>
          <w:u w:val="none"/>
          <w:rtl/>
        </w:rPr>
        <w:t>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עדכון</w:t>
      </w:r>
      <w:r w:rsidRPr="0067706E">
        <w:rPr>
          <w:b w:val="0"/>
          <w:bCs w:val="0"/>
          <w:u w:val="none"/>
          <w:rtl/>
        </w:rPr>
        <w:t xml:space="preserve"> </w:t>
      </w:r>
      <w:r w:rsidRPr="0067706E">
        <w:rPr>
          <w:rFonts w:hint="eastAsia"/>
          <w:b w:val="0"/>
          <w:bCs w:val="0"/>
          <w:u w:val="none"/>
          <w:rtl/>
        </w:rPr>
        <w:t>שירות</w:t>
      </w:r>
      <w:r w:rsidRPr="0067706E">
        <w:rPr>
          <w:b w:val="0"/>
          <w:bCs w:val="0"/>
          <w:u w:val="none"/>
          <w:rtl/>
        </w:rPr>
        <w:t xml:space="preserve"> </w:t>
      </w:r>
      <w:r w:rsidRPr="0067706E">
        <w:rPr>
          <w:rFonts w:hint="eastAsia"/>
          <w:b w:val="0"/>
          <w:bCs w:val="0"/>
          <w:u w:val="none"/>
          <w:rtl/>
        </w:rPr>
        <w:t>קיים</w:t>
      </w:r>
      <w:r w:rsidRPr="0067706E">
        <w:rPr>
          <w:b w:val="0"/>
          <w:bCs w:val="0"/>
          <w:u w:val="none"/>
          <w:rtl/>
        </w:rPr>
        <w:t xml:space="preserve">, </w:t>
      </w:r>
      <w:r w:rsidRPr="0067706E">
        <w:rPr>
          <w:rFonts w:hint="eastAsia"/>
          <w:b w:val="0"/>
          <w:bCs w:val="0"/>
          <w:u w:val="none"/>
          <w:rtl/>
        </w:rPr>
        <w:t>עורך</w:t>
      </w:r>
      <w:r w:rsidRPr="0067706E">
        <w:rPr>
          <w:b w:val="0"/>
          <w:bCs w:val="0"/>
          <w:u w:val="none"/>
          <w:rtl/>
        </w:rPr>
        <w:t xml:space="preserve"> </w:t>
      </w:r>
      <w:r w:rsidRPr="0067706E">
        <w:rPr>
          <w:rFonts w:hint="eastAsia"/>
          <w:b w:val="0"/>
          <w:bCs w:val="0"/>
          <w:u w:val="none"/>
          <w:rtl/>
        </w:rPr>
        <w:t>המכרז</w:t>
      </w:r>
      <w:r w:rsidRPr="0067706E">
        <w:rPr>
          <w:b w:val="0"/>
          <w:bCs w:val="0"/>
          <w:u w:val="none"/>
          <w:rtl/>
        </w:rPr>
        <w:t xml:space="preserve"> </w:t>
      </w:r>
      <w:r w:rsidRPr="0067706E">
        <w:rPr>
          <w:rFonts w:hint="eastAsia"/>
          <w:b w:val="0"/>
          <w:bCs w:val="0"/>
          <w:u w:val="none"/>
          <w:rtl/>
        </w:rPr>
        <w:t>רשאי</w:t>
      </w:r>
      <w:r w:rsidRPr="0067706E">
        <w:rPr>
          <w:b w:val="0"/>
          <w:bCs w:val="0"/>
          <w:u w:val="none"/>
          <w:rtl/>
        </w:rPr>
        <w:t xml:space="preserve"> </w:t>
      </w:r>
      <w:r w:rsidRPr="0067706E">
        <w:rPr>
          <w:rFonts w:hint="eastAsia"/>
          <w:b w:val="0"/>
          <w:bCs w:val="0"/>
          <w:u w:val="none"/>
          <w:rtl/>
        </w:rPr>
        <w:t>להוסיף</w:t>
      </w:r>
      <w:r w:rsidRPr="0067706E">
        <w:rPr>
          <w:b w:val="0"/>
          <w:bCs w:val="0"/>
          <w:u w:val="none"/>
          <w:rtl/>
        </w:rPr>
        <w:t xml:space="preserve"> </w:t>
      </w:r>
      <w:r w:rsidRPr="0067706E">
        <w:rPr>
          <w:rFonts w:hint="eastAsia"/>
          <w:b w:val="0"/>
          <w:bCs w:val="0"/>
          <w:u w:val="none"/>
          <w:rtl/>
        </w:rPr>
        <w:t>לרמת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b w:val="0"/>
          <w:bCs w:val="0"/>
          <w:u w:val="none"/>
        </w:rPr>
        <w:t>SLA</w:t>
      </w:r>
      <w:r w:rsidRPr="0067706E">
        <w:rPr>
          <w:b w:val="0"/>
          <w:bCs w:val="0"/>
          <w:u w:val="none"/>
          <w:rtl/>
        </w:rPr>
        <w:t xml:space="preserve">) </w:t>
      </w:r>
      <w:r w:rsidRPr="0067706E">
        <w:rPr>
          <w:rFonts w:hint="eastAsia"/>
          <w:b w:val="0"/>
          <w:bCs w:val="0"/>
          <w:u w:val="none"/>
          <w:rtl/>
        </w:rPr>
        <w:t>דרישות</w:t>
      </w:r>
      <w:r w:rsidRPr="0067706E">
        <w:rPr>
          <w:b w:val="0"/>
          <w:bCs w:val="0"/>
          <w:u w:val="none"/>
          <w:rtl/>
        </w:rPr>
        <w:t xml:space="preserve"> </w:t>
      </w:r>
      <w:r w:rsidRPr="0067706E">
        <w:rPr>
          <w:rFonts w:hint="eastAsia"/>
          <w:b w:val="0"/>
          <w:bCs w:val="0"/>
          <w:u w:val="none"/>
          <w:rtl/>
        </w:rPr>
        <w:t>חדשות</w:t>
      </w:r>
      <w:r w:rsidRPr="0067706E">
        <w:rPr>
          <w:b w:val="0"/>
          <w:bCs w:val="0"/>
          <w:u w:val="none"/>
          <w:rtl/>
        </w:rPr>
        <w:t xml:space="preserve">, </w:t>
      </w:r>
      <w:r w:rsidRPr="0067706E">
        <w:rPr>
          <w:rFonts w:hint="eastAsia"/>
          <w:b w:val="0"/>
          <w:bCs w:val="0"/>
          <w:u w:val="none"/>
          <w:rtl/>
        </w:rPr>
        <w:t>בהתאם</w:t>
      </w:r>
      <w:r w:rsidRPr="0067706E">
        <w:rPr>
          <w:b w:val="0"/>
          <w:bCs w:val="0"/>
          <w:u w:val="none"/>
          <w:rtl/>
        </w:rPr>
        <w:t xml:space="preserve"> </w:t>
      </w:r>
      <w:r w:rsidRPr="0067706E">
        <w:rPr>
          <w:rFonts w:hint="eastAsia"/>
          <w:b w:val="0"/>
          <w:bCs w:val="0"/>
          <w:u w:val="none"/>
          <w:rtl/>
        </w:rPr>
        <w:t>לאופי</w:t>
      </w:r>
      <w:r w:rsidRPr="0067706E">
        <w:rPr>
          <w:b w:val="0"/>
          <w:bCs w:val="0"/>
          <w:u w:val="none"/>
          <w:rtl/>
        </w:rPr>
        <w:t xml:space="preserve"> </w:t>
      </w:r>
      <w:r w:rsidRPr="0067706E">
        <w:rPr>
          <w:rFonts w:hint="eastAsia"/>
          <w:b w:val="0"/>
          <w:bCs w:val="0"/>
          <w:u w:val="none"/>
          <w:rtl/>
        </w:rPr>
        <w:t>ומהות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rFonts w:hint="eastAsia"/>
          <w:b w:val="0"/>
          <w:bCs w:val="0"/>
          <w:u w:val="none"/>
          <w:rtl/>
        </w:rPr>
        <w:t>החדש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המעודכן</w:t>
      </w:r>
      <w:r w:rsidRPr="0067706E">
        <w:rPr>
          <w:b w:val="0"/>
          <w:bCs w:val="0"/>
          <w:u w:val="none"/>
          <w:rtl/>
        </w:rPr>
        <w:t>.</w:t>
      </w:r>
    </w:p>
    <w:p w14:paraId="094C9023" w14:textId="45B395B1" w:rsidR="007F2D62" w:rsidRPr="00154406" w:rsidRDefault="00A4632B" w:rsidP="0067706E">
      <w:pPr>
        <w:pStyle w:val="32"/>
        <w:rPr>
          <w:rtl/>
        </w:rPr>
      </w:pPr>
      <w:r w:rsidRPr="0067706E">
        <w:rPr>
          <w:rFonts w:hint="eastAsia"/>
          <w:b w:val="0"/>
          <w:bCs w:val="0"/>
          <w:u w:val="none"/>
          <w:rtl/>
        </w:rPr>
        <w:t>בחר</w:t>
      </w:r>
      <w:r w:rsidRPr="0067706E">
        <w:rPr>
          <w:b w:val="0"/>
          <w:bCs w:val="0"/>
          <w:u w:val="none"/>
          <w:rtl/>
        </w:rPr>
        <w:t xml:space="preserve"> עורך המכרז להאריך את תקופת ההתקשרות, כאמור בסעיף </w:t>
      </w:r>
      <w:r w:rsidRPr="0067706E">
        <w:rPr>
          <w:b w:val="0"/>
          <w:bCs w:val="0"/>
          <w:u w:val="none"/>
          <w:rtl/>
        </w:rPr>
        <w:fldChar w:fldCharType="begin"/>
      </w:r>
      <w:r w:rsidRPr="0067706E">
        <w:rPr>
          <w:b w:val="0"/>
          <w:bCs w:val="0"/>
          <w:u w:val="none"/>
          <w:rtl/>
        </w:rPr>
        <w:instrText xml:space="preserve"> </w:instrText>
      </w:r>
      <w:r w:rsidRPr="0067706E">
        <w:rPr>
          <w:b w:val="0"/>
          <w:bCs w:val="0"/>
          <w:u w:val="none"/>
        </w:rPr>
        <w:instrText>REF</w:instrText>
      </w:r>
      <w:r w:rsidRPr="0067706E">
        <w:rPr>
          <w:b w:val="0"/>
          <w:bCs w:val="0"/>
          <w:u w:val="none"/>
          <w:rtl/>
        </w:rPr>
        <w:instrText xml:space="preserve"> _</w:instrText>
      </w:r>
      <w:r w:rsidRPr="0067706E">
        <w:rPr>
          <w:b w:val="0"/>
          <w:bCs w:val="0"/>
          <w:u w:val="none"/>
        </w:rPr>
        <w:instrText>Ref79415973 \r \h</w:instrText>
      </w:r>
      <w:r w:rsidRPr="0067706E">
        <w:rPr>
          <w:b w:val="0"/>
          <w:bCs w:val="0"/>
          <w:u w:val="none"/>
          <w:rtl/>
        </w:rPr>
        <w:instrText xml:space="preserve">  \* </w:instrText>
      </w:r>
      <w:r w:rsidRPr="0067706E">
        <w:rPr>
          <w:b w:val="0"/>
          <w:bCs w:val="0"/>
          <w:u w:val="none"/>
        </w:rPr>
        <w:instrText>MERGEFORMAT</w:instrText>
      </w:r>
      <w:r w:rsidRPr="0067706E">
        <w:rPr>
          <w:b w:val="0"/>
          <w:bCs w:val="0"/>
          <w:u w:val="none"/>
          <w:rtl/>
        </w:rPr>
        <w:instrText xml:space="preserve"> </w:instrText>
      </w:r>
      <w:r w:rsidRPr="0067706E">
        <w:rPr>
          <w:b w:val="0"/>
          <w:bCs w:val="0"/>
          <w:u w:val="none"/>
          <w:rtl/>
        </w:rPr>
      </w:r>
      <w:r w:rsidRPr="0067706E">
        <w:rPr>
          <w:b w:val="0"/>
          <w:bCs w:val="0"/>
          <w:u w:val="none"/>
          <w:rtl/>
        </w:rPr>
        <w:fldChar w:fldCharType="separate"/>
      </w:r>
      <w:r w:rsidR="00316A6D">
        <w:rPr>
          <w:b w:val="0"/>
          <w:bCs w:val="0"/>
          <w:u w:val="none"/>
          <w:cs/>
        </w:rPr>
        <w:t>‎</w:t>
      </w:r>
      <w:r w:rsidR="00316A6D">
        <w:rPr>
          <w:b w:val="0"/>
          <w:bCs w:val="0"/>
          <w:u w:val="none"/>
        </w:rPr>
        <w:t>2.6.1</w:t>
      </w:r>
      <w:r w:rsidRPr="0067706E">
        <w:rPr>
          <w:b w:val="0"/>
          <w:bCs w:val="0"/>
          <w:u w:val="none"/>
          <w:rtl/>
        </w:rPr>
        <w:fldChar w:fldCharType="end"/>
      </w:r>
      <w:r w:rsidRPr="0067706E">
        <w:rPr>
          <w:b w:val="0"/>
          <w:bCs w:val="0"/>
          <w:u w:val="none"/>
          <w:rtl/>
        </w:rPr>
        <w:t xml:space="preserve">, </w:t>
      </w:r>
      <w:r w:rsidRPr="0067706E">
        <w:rPr>
          <w:rFonts w:hint="eastAsia"/>
          <w:b w:val="0"/>
          <w:bCs w:val="0"/>
          <w:u w:val="none"/>
          <w:rtl/>
        </w:rPr>
        <w:t>תכלול</w:t>
      </w:r>
      <w:r w:rsidRPr="0067706E">
        <w:rPr>
          <w:b w:val="0"/>
          <w:bCs w:val="0"/>
          <w:u w:val="none"/>
          <w:rtl/>
        </w:rPr>
        <w:t xml:space="preserve"> </w:t>
      </w:r>
      <w:r w:rsidRPr="0067706E">
        <w:rPr>
          <w:rFonts w:hint="eastAsia"/>
          <w:b w:val="0"/>
          <w:bCs w:val="0"/>
          <w:u w:val="none"/>
          <w:rtl/>
        </w:rPr>
        <w:t>הארכת</w:t>
      </w:r>
      <w:r w:rsidRPr="0067706E">
        <w:rPr>
          <w:b w:val="0"/>
          <w:bCs w:val="0"/>
          <w:u w:val="none"/>
          <w:rtl/>
        </w:rPr>
        <w:t xml:space="preserve"> </w:t>
      </w:r>
      <w:r w:rsidRPr="0067706E">
        <w:rPr>
          <w:rFonts w:hint="eastAsia"/>
          <w:b w:val="0"/>
          <w:bCs w:val="0"/>
          <w:u w:val="none"/>
          <w:rtl/>
        </w:rPr>
        <w:t>ההתקשרות</w:t>
      </w:r>
      <w:r w:rsidRPr="0067706E">
        <w:rPr>
          <w:b w:val="0"/>
          <w:bCs w:val="0"/>
          <w:u w:val="none"/>
          <w:rtl/>
        </w:rPr>
        <w:t xml:space="preserve"> </w:t>
      </w:r>
      <w:r w:rsidRPr="0067706E">
        <w:rPr>
          <w:rFonts w:hint="eastAsia"/>
          <w:b w:val="0"/>
          <w:bCs w:val="0"/>
          <w:u w:val="none"/>
          <w:rtl/>
        </w:rPr>
        <w:t>גם</w:t>
      </w:r>
      <w:r w:rsidRPr="0067706E">
        <w:rPr>
          <w:b w:val="0"/>
          <w:bCs w:val="0"/>
          <w:u w:val="none"/>
          <w:rtl/>
        </w:rPr>
        <w:t xml:space="preserve"> </w:t>
      </w:r>
      <w:r w:rsidRPr="0067706E">
        <w:rPr>
          <w:rFonts w:hint="eastAsia"/>
          <w:b w:val="0"/>
          <w:bCs w:val="0"/>
          <w:u w:val="none"/>
          <w:rtl/>
        </w:rPr>
        <w:t>את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rFonts w:hint="eastAsia"/>
          <w:b w:val="0"/>
          <w:bCs w:val="0"/>
          <w:u w:val="none"/>
          <w:rtl/>
        </w:rPr>
        <w:t>החדש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המעודכן</w:t>
      </w:r>
      <w:r w:rsidRPr="0067706E">
        <w:rPr>
          <w:b w:val="0"/>
          <w:bCs w:val="0"/>
          <w:u w:val="none"/>
          <w:rtl/>
        </w:rPr>
        <w:t>.</w:t>
      </w:r>
    </w:p>
    <w:p w14:paraId="03C033CA" w14:textId="77777777" w:rsidR="00D11707" w:rsidRPr="00912C44" w:rsidRDefault="00D11707" w:rsidP="00C03A1B">
      <w:pPr>
        <w:pStyle w:val="25"/>
        <w:rPr>
          <w:rtl/>
        </w:rPr>
      </w:pPr>
      <w:bookmarkStart w:id="414" w:name="_Toc72305638"/>
      <w:bookmarkStart w:id="415" w:name="_Toc72403900"/>
      <w:bookmarkStart w:id="416" w:name="_Toc72405267"/>
      <w:bookmarkStart w:id="417" w:name="_Toc100761184"/>
      <w:bookmarkEnd w:id="413"/>
      <w:r w:rsidRPr="00912C44">
        <w:rPr>
          <w:rtl/>
        </w:rPr>
        <w:t xml:space="preserve">פיקוח </w:t>
      </w:r>
      <w:r w:rsidR="00292100">
        <w:rPr>
          <w:rFonts w:hint="cs"/>
          <w:rtl/>
        </w:rPr>
        <w:t xml:space="preserve">ובקרה </w:t>
      </w:r>
      <w:r w:rsidRPr="00912C44">
        <w:rPr>
          <w:rtl/>
        </w:rPr>
        <w:t>על עבודת הספק</w:t>
      </w:r>
      <w:bookmarkEnd w:id="414"/>
      <w:bookmarkEnd w:id="415"/>
      <w:bookmarkEnd w:id="416"/>
      <w:bookmarkEnd w:id="417"/>
    </w:p>
    <w:p w14:paraId="7F8F8A0C" w14:textId="41B4FDF2" w:rsidR="004D6744" w:rsidRDefault="004D6744" w:rsidP="00FB5B2B">
      <w:pPr>
        <w:pStyle w:val="3ffe"/>
      </w:pPr>
      <w:r>
        <w:rPr>
          <w:rFonts w:hint="cs"/>
          <w:rtl/>
        </w:rPr>
        <w:t xml:space="preserve">הפעילות </w:t>
      </w:r>
      <w:r w:rsidR="001F5B19">
        <w:rPr>
          <w:rFonts w:hint="cs"/>
          <w:rtl/>
        </w:rPr>
        <w:t>במגנזה</w:t>
      </w:r>
      <w:r>
        <w:rPr>
          <w:rFonts w:hint="cs"/>
          <w:rtl/>
        </w:rPr>
        <w:t xml:space="preserve"> תהיה כפופה להנחיות המקצועיות של עורך המכרז והמזמין, ותתבצע תחת פיקוחו</w:t>
      </w:r>
      <w:r w:rsidR="00EF13F1">
        <w:rPr>
          <w:rFonts w:hint="cs"/>
          <w:rtl/>
        </w:rPr>
        <w:t xml:space="preserve"> של המזמין</w:t>
      </w:r>
      <w:r>
        <w:rPr>
          <w:rFonts w:hint="cs"/>
          <w:rtl/>
        </w:rPr>
        <w:t>. הזוכה מתחייב לפעול בהתאם להנחיות אלו.</w:t>
      </w:r>
    </w:p>
    <w:p w14:paraId="40AFDB01" w14:textId="77777777" w:rsidR="004D6744" w:rsidRDefault="004D6744"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35719DE4" w14:textId="77777777" w:rsidR="004D6744" w:rsidRDefault="004D6744" w:rsidP="00CB0B4A">
      <w:pPr>
        <w:pStyle w:val="3ffe"/>
        <w:rPr>
          <w:rtl/>
        </w:rPr>
      </w:pPr>
      <w:r>
        <w:rPr>
          <w:rFonts w:hint="cs"/>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2C2F636" w14:textId="6EFC7CA2" w:rsidR="004D6744" w:rsidRDefault="004D6744"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7 ימי עסקים.</w:t>
      </w:r>
    </w:p>
    <w:p w14:paraId="6C6C7345" w14:textId="52647F61" w:rsidR="004D6744" w:rsidRDefault="004D6744" w:rsidP="00490A02">
      <w:pPr>
        <w:pStyle w:val="3ffe"/>
      </w:pPr>
      <w:r>
        <w:rPr>
          <w:rFonts w:hint="cs"/>
          <w:rtl/>
        </w:rPr>
        <w:t xml:space="preserve">הספק ימציא לעורך המכרז, מידי </w:t>
      </w:r>
      <w:r w:rsidR="00490A02">
        <w:rPr>
          <w:rFonts w:hint="cs"/>
          <w:rtl/>
        </w:rPr>
        <w:t xml:space="preserve">שנה </w:t>
      </w:r>
      <w:r>
        <w:rPr>
          <w:rFonts w:hint="cs"/>
          <w:rtl/>
        </w:rPr>
        <w:t>או על פי דרישה, לפי המוקדם, דוח מפורט לגבי כל סוגי השירותים, הציוד, כמויותיו ומחיריו, הכול כפי שסופקו על ידו למזמינים, כמו גם דוח קריאות שירות הכולל את כמות השליפות, ההפקדות והביעורים</w:t>
      </w:r>
      <w:r w:rsidR="00B657A3">
        <w:rPr>
          <w:rFonts w:hint="cs"/>
          <w:rtl/>
        </w:rPr>
        <w:t>.</w:t>
      </w:r>
      <w:r>
        <w:rPr>
          <w:rFonts w:hint="cs"/>
          <w:rtl/>
        </w:rPr>
        <w:t xml:space="preserve"> הדוחות יופקו לפי חתכים ומיונים שונים בטבלה שתוכן על ידי עורך המכרז. הדוחות יוגשו לאיש הקשר מטעם עורך המכרז במסמך חתום על ידי הספק ובנוסף גם יוגשו על גבי </w:t>
      </w:r>
      <w:r w:rsidR="008B4309">
        <w:rPr>
          <w:rFonts w:hint="cs"/>
          <w:rtl/>
        </w:rPr>
        <w:t>התקן</w:t>
      </w:r>
      <w:r w:rsidR="008B4309">
        <w:rPr>
          <w:rtl/>
        </w:rPr>
        <w:t xml:space="preserve"> נייד (</w:t>
      </w:r>
      <w:r w:rsidR="008B4309">
        <w:t>USB Flash Drive</w:t>
      </w:r>
      <w:r w:rsidR="008B4309">
        <w:rPr>
          <w:rFonts w:hint="cs"/>
          <w:rtl/>
        </w:rPr>
        <w:t xml:space="preserve">) </w:t>
      </w:r>
      <w:r>
        <w:rPr>
          <w:rFonts w:hint="cs"/>
          <w:rtl/>
        </w:rPr>
        <w:t xml:space="preserve"> ו/או ישלחו בדוא"ל.</w:t>
      </w:r>
    </w:p>
    <w:p w14:paraId="178F0F5C" w14:textId="7926F8FC" w:rsidR="004D6744" w:rsidRDefault="004D6744" w:rsidP="00FB5B2B">
      <w:pPr>
        <w:pStyle w:val="3ffe"/>
        <w:rPr>
          <w:rtl/>
        </w:rPr>
      </w:pPr>
      <w:r>
        <w:rPr>
          <w:rFonts w:hint="cs"/>
          <w:rtl/>
        </w:rPr>
        <w:t xml:space="preserve">הספק, באמצעות </w:t>
      </w:r>
      <w:r w:rsidR="001F5B19">
        <w:rPr>
          <w:rFonts w:hint="cs"/>
          <w:rtl/>
        </w:rPr>
        <w:t xml:space="preserve">האחראי </w:t>
      </w:r>
      <w:r w:rsidR="002F7394">
        <w:rPr>
          <w:rFonts w:hint="cs"/>
          <w:rtl/>
        </w:rPr>
        <w:t>מטעמו</w:t>
      </w:r>
      <w:r>
        <w:rPr>
          <w:rFonts w:hint="cs"/>
          <w:rtl/>
        </w:rPr>
        <w:t xml:space="preserve">, יגיש למזמין דוחות תקופתיים ערוכים באופן </w:t>
      </w:r>
      <w:r>
        <w:rPr>
          <w:rFonts w:hint="cs"/>
          <w:cs/>
        </w:rPr>
        <w:t>‎</w:t>
      </w:r>
      <w:r>
        <w:rPr>
          <w:rFonts w:hint="cs"/>
          <w:rtl/>
        </w:rPr>
        <w:t>ובתדירות המפורטים להלן.</w:t>
      </w:r>
    </w:p>
    <w:p w14:paraId="664D0879" w14:textId="00F41BE9" w:rsidR="004D6744" w:rsidRDefault="004D6744" w:rsidP="000739BA">
      <w:pPr>
        <w:pStyle w:val="3ffe"/>
      </w:pPr>
      <w:r>
        <w:rPr>
          <w:rFonts w:hint="cs"/>
          <w:rtl/>
        </w:rPr>
        <w:t xml:space="preserve">הזוכה מתחייב לאפשר למזמין לבצע ביקורת / פעילות משרדית מקומית </w:t>
      </w:r>
      <w:r w:rsidR="001F5B19">
        <w:rPr>
          <w:rFonts w:hint="cs"/>
          <w:rtl/>
        </w:rPr>
        <w:t xml:space="preserve">במגנזה </w:t>
      </w:r>
      <w:r>
        <w:rPr>
          <w:rFonts w:hint="cs"/>
          <w:rtl/>
        </w:rPr>
        <w:t xml:space="preserve">(כגון: עיון, הערכה, סידור חומר ארכיוני או ביצוע התאמות במערכת </w:t>
      </w:r>
      <w:r w:rsidR="001F5B19">
        <w:rPr>
          <w:rFonts w:hint="cs"/>
          <w:rtl/>
        </w:rPr>
        <w:t>המחשוב</w:t>
      </w:r>
      <w:r>
        <w:rPr>
          <w:rFonts w:hint="cs"/>
          <w:rtl/>
        </w:rPr>
        <w:t>) ואף להקצות להם שטח משרדי שישמש את נציג המזמין בעת עריכת הביקורת. כל שינוי שיבוצע בארגון המקורי של החומר, אם יבוצע, ייעשה בתיאום מלא עם הזוכה.</w:t>
      </w:r>
      <w:r w:rsidR="00C61141">
        <w:rPr>
          <w:rFonts w:hint="cs"/>
          <w:rtl/>
        </w:rPr>
        <w:t xml:space="preserve"> </w:t>
      </w:r>
    </w:p>
    <w:p w14:paraId="2FDF6F85" w14:textId="37C20C8C" w:rsidR="00C61141" w:rsidRDefault="00C61141" w:rsidP="007C7E7F">
      <w:pPr>
        <w:pStyle w:val="3ffe"/>
      </w:pPr>
      <w:r>
        <w:rPr>
          <w:rFonts w:hint="cs"/>
          <w:rtl/>
        </w:rPr>
        <w:t xml:space="preserve">הזוכה </w:t>
      </w:r>
      <w:r w:rsidR="007C7E7F">
        <w:rPr>
          <w:rFonts w:hint="cs"/>
          <w:rtl/>
        </w:rPr>
        <w:t xml:space="preserve">נדרש </w:t>
      </w:r>
      <w:r>
        <w:rPr>
          <w:rFonts w:hint="cs"/>
          <w:rtl/>
        </w:rPr>
        <w:t xml:space="preserve">לאפשר למזמינים שיבקשו להציב מטעמם עובד במגנזה </w:t>
      </w:r>
      <w:r w:rsidR="007C7E7F">
        <w:rPr>
          <w:rFonts w:hint="cs"/>
          <w:rtl/>
        </w:rPr>
        <w:t>על מנת שי</w:t>
      </w:r>
      <w:r>
        <w:rPr>
          <w:rFonts w:hint="cs"/>
          <w:rtl/>
        </w:rPr>
        <w:t>סייע בביצוע ה</w:t>
      </w:r>
      <w:r w:rsidR="007C7E7F">
        <w:rPr>
          <w:rFonts w:hint="cs"/>
          <w:rtl/>
        </w:rPr>
        <w:t>ניהול השוטף</w:t>
      </w:r>
      <w:r w:rsidR="00775BCB">
        <w:rPr>
          <w:rFonts w:hint="cs"/>
          <w:rtl/>
        </w:rPr>
        <w:t xml:space="preserve"> אל מול יחידות המזמין ולעבוד עמו בשיתוף פעולה. </w:t>
      </w:r>
      <w:r w:rsidR="00AF7AD0">
        <w:rPr>
          <w:rFonts w:hint="cs"/>
          <w:rtl/>
        </w:rPr>
        <w:t>יש להעמיד לעובד עמדת עבודה וחיבור אינטרנ</w:t>
      </w:r>
      <w:r w:rsidR="00775BCB">
        <w:rPr>
          <w:rFonts w:hint="cs"/>
          <w:rtl/>
        </w:rPr>
        <w:t>טי.</w:t>
      </w:r>
    </w:p>
    <w:p w14:paraId="504DD0BC" w14:textId="79E251B0" w:rsidR="00E72206" w:rsidRDefault="007059FE" w:rsidP="0067706E">
      <w:pPr>
        <w:pStyle w:val="3ffe"/>
        <w:numPr>
          <w:ilvl w:val="0"/>
          <w:numId w:val="0"/>
        </w:numPr>
        <w:ind w:left="504"/>
      </w:pPr>
      <w:r>
        <w:rPr>
          <w:rtl/>
        </w:rPr>
        <w:br/>
      </w:r>
      <w:r>
        <w:rPr>
          <w:rtl/>
        </w:rPr>
        <w:br/>
      </w:r>
      <w:r>
        <w:rPr>
          <w:rtl/>
        </w:rPr>
        <w:br/>
      </w:r>
      <w:r>
        <w:rPr>
          <w:rtl/>
        </w:rPr>
        <w:br/>
      </w:r>
    </w:p>
    <w:p w14:paraId="344AF1CF" w14:textId="2746216F" w:rsidR="00D11707" w:rsidRPr="00912C44" w:rsidRDefault="00BD0CAC" w:rsidP="00C03A1B">
      <w:pPr>
        <w:pStyle w:val="25"/>
      </w:pPr>
      <w:bookmarkStart w:id="418" w:name="_Toc72305639"/>
      <w:bookmarkStart w:id="419" w:name="_Toc72403901"/>
      <w:bookmarkStart w:id="420" w:name="_Toc72405268"/>
      <w:bookmarkStart w:id="421" w:name="_Ref79414810"/>
      <w:bookmarkStart w:id="422" w:name="_Ref97562957"/>
      <w:bookmarkStart w:id="423" w:name="_Ref97562959"/>
      <w:bookmarkStart w:id="424" w:name="_Ref97562993"/>
      <w:bookmarkStart w:id="425" w:name="_Toc100761185"/>
      <w:bookmarkEnd w:id="411"/>
      <w:bookmarkEnd w:id="412"/>
      <w:r>
        <w:rPr>
          <w:rFonts w:hint="cs"/>
          <w:rtl/>
        </w:rPr>
        <w:t>עלות</w:t>
      </w:r>
      <w:bookmarkEnd w:id="418"/>
      <w:bookmarkEnd w:id="419"/>
      <w:bookmarkEnd w:id="420"/>
      <w:bookmarkEnd w:id="421"/>
      <w:bookmarkEnd w:id="422"/>
      <w:bookmarkEnd w:id="423"/>
      <w:bookmarkEnd w:id="424"/>
      <w:bookmarkEnd w:id="425"/>
    </w:p>
    <w:p w14:paraId="3A2B6299" w14:textId="77777777" w:rsidR="00D11707" w:rsidRPr="00121439" w:rsidRDefault="00D11707" w:rsidP="00CB0B4A">
      <w:pPr>
        <w:pStyle w:val="3ffe"/>
      </w:pPr>
      <w:r w:rsidRPr="00121439">
        <w:rPr>
          <w:rtl/>
        </w:rPr>
        <w:t>תמורת ביצוע התחייבויותיו לפי המכרז והסכם זה, ישל</w:t>
      </w:r>
      <w:r w:rsidR="00D777B0">
        <w:rPr>
          <w:rFonts w:hint="cs"/>
          <w:rtl/>
        </w:rPr>
        <w:t>ם</w:t>
      </w:r>
      <w:r w:rsidRPr="00121439">
        <w:rPr>
          <w:rtl/>
        </w:rPr>
        <w:t xml:space="preserve"> </w:t>
      </w:r>
      <w:r w:rsidR="00D777B0">
        <w:rPr>
          <w:rFonts w:hint="cs"/>
          <w:rtl/>
        </w:rPr>
        <w:t>המזמין</w:t>
      </w:r>
      <w:r w:rsidRPr="00121439">
        <w:rPr>
          <w:rtl/>
        </w:rPr>
        <w:t xml:space="preserve"> לספק בהתאם למפורט בפרק זה. הספק לא יהא זכאי לכל תשלום או תמורה כל שהיא בקשר עם אספקת שירותים שאינם תואמים את המפורט בפרק זה. </w:t>
      </w:r>
    </w:p>
    <w:p w14:paraId="2D725D9A" w14:textId="0184C9BC" w:rsidR="00D11707" w:rsidRPr="00121439" w:rsidRDefault="00D11707" w:rsidP="009D041D">
      <w:pPr>
        <w:pStyle w:val="3ffe"/>
        <w:rPr>
          <w:rtl/>
        </w:rPr>
      </w:pPr>
      <w:r w:rsidRPr="00121439">
        <w:rPr>
          <w:rtl/>
        </w:rPr>
        <w:t>כל המחירים הנקובים בהצעה</w:t>
      </w:r>
      <w:r w:rsidR="001B5F3E">
        <w:rPr>
          <w:rFonts w:hint="cs"/>
          <w:rtl/>
        </w:rPr>
        <w:t>, לאחר שיקלול אחוז</w:t>
      </w:r>
      <w:r w:rsidR="00420317">
        <w:rPr>
          <w:rFonts w:hint="cs"/>
          <w:rtl/>
        </w:rPr>
        <w:t>י</w:t>
      </w:r>
      <w:r w:rsidR="001B5F3E">
        <w:rPr>
          <w:rFonts w:hint="cs"/>
          <w:rtl/>
        </w:rPr>
        <w:t xml:space="preserve"> ההנחה המוצע</w:t>
      </w:r>
      <w:r w:rsidR="00420317">
        <w:rPr>
          <w:rFonts w:hint="cs"/>
          <w:rtl/>
        </w:rPr>
        <w:t>ים</w:t>
      </w:r>
      <w:r w:rsidR="001B5F3E">
        <w:rPr>
          <w:rFonts w:hint="cs"/>
          <w:rtl/>
        </w:rPr>
        <w:t xml:space="preserve"> ע"י הספק</w:t>
      </w:r>
      <w:r w:rsidRPr="00121439">
        <w:rPr>
          <w:rtl/>
        </w:rPr>
        <w:t>, יהיו סופיים ויכללו את כל מרכיבי העלות. המחירים יהיו נקובים בשקלים כולל מע"מ, ויכללו כל מס או היטל או תוספת אחרת לרבות כל תשלום לצד שלישי בגין זכויות השימוש בציוד על כל מרכיביו.</w:t>
      </w:r>
    </w:p>
    <w:p w14:paraId="177DA481" w14:textId="77777777" w:rsidR="00420317" w:rsidRDefault="00420317" w:rsidP="00BC0022">
      <w:pPr>
        <w:pStyle w:val="3ffe"/>
      </w:pPr>
      <w:r w:rsidRPr="00E11615">
        <w:rPr>
          <w:rFonts w:hint="cs"/>
          <w:rtl/>
        </w:rPr>
        <w:t xml:space="preserve">העלות הכוללת תשקף את כל </w:t>
      </w:r>
      <w:r w:rsidR="00BC0022">
        <w:rPr>
          <w:rFonts w:hint="cs"/>
          <w:rtl/>
        </w:rPr>
        <w:t>ה</w:t>
      </w:r>
      <w:r w:rsidRPr="00E11615">
        <w:rPr>
          <w:rFonts w:hint="cs"/>
          <w:rtl/>
        </w:rPr>
        <w:t xml:space="preserve">נדרש </w:t>
      </w:r>
      <w:r w:rsidR="00BC0022">
        <w:rPr>
          <w:rFonts w:hint="cs"/>
          <w:rtl/>
        </w:rPr>
        <w:t>בהתייחס ל</w:t>
      </w:r>
      <w:r>
        <w:rPr>
          <w:rFonts w:hint="cs"/>
          <w:rtl/>
        </w:rPr>
        <w:t>אספקה של השירותים הנדרשים</w:t>
      </w:r>
      <w:r w:rsidR="00BC0022">
        <w:rPr>
          <w:rFonts w:hint="cs"/>
          <w:rtl/>
        </w:rPr>
        <w:t>, כאמור במסמכי מכרז זה</w:t>
      </w:r>
      <w:r w:rsidRPr="00E11615">
        <w:rPr>
          <w:rFonts w:hint="cs"/>
          <w:rtl/>
        </w:rPr>
        <w:t>.</w:t>
      </w:r>
      <w:r>
        <w:rPr>
          <w:rFonts w:hint="cs"/>
          <w:rtl/>
        </w:rPr>
        <w:t xml:space="preserve"> </w:t>
      </w:r>
      <w:r w:rsidRPr="00E11615">
        <w:rPr>
          <w:rFonts w:hint="cs"/>
          <w:rtl/>
        </w:rPr>
        <w:t>לא יהיה כל תשלום נוסף לספק הזוכה מעבר לכך</w:t>
      </w:r>
      <w:r>
        <w:rPr>
          <w:rFonts w:hint="cs"/>
          <w:rtl/>
        </w:rPr>
        <w:t>, אלא אם כן צוין אחרת במפורש.</w:t>
      </w:r>
    </w:p>
    <w:p w14:paraId="4A1CAE3F" w14:textId="77777777" w:rsidR="00D11707" w:rsidRPr="00121439" w:rsidRDefault="00D11707" w:rsidP="00CB0B4A">
      <w:pPr>
        <w:pStyle w:val="3ffe"/>
        <w:rPr>
          <w:rtl/>
        </w:rPr>
      </w:pPr>
      <w:r w:rsidRPr="00121439">
        <w:rPr>
          <w:rtl/>
        </w:rPr>
        <w:t>הזמנת השירותים תעשה על ידי המזמין.</w:t>
      </w:r>
    </w:p>
    <w:p w14:paraId="4955885E" w14:textId="77777777" w:rsidR="00D11707" w:rsidRPr="00121439" w:rsidRDefault="00D11707" w:rsidP="00CB0B4A">
      <w:pPr>
        <w:pStyle w:val="3ffe"/>
        <w:rPr>
          <w:rtl/>
        </w:rPr>
      </w:pPr>
      <w:r w:rsidRPr="00121439">
        <w:rPr>
          <w:rtl/>
        </w:rPr>
        <w:t>המחיר הסופי שיציע כל ספק מאושר, יהיה קבוע וסופי. המחירים שיפורסמו יהיו קבועים וסופיים.</w:t>
      </w:r>
    </w:p>
    <w:p w14:paraId="715D640C" w14:textId="77777777" w:rsidR="00D11707" w:rsidRDefault="00D11707" w:rsidP="00022F88">
      <w:pPr>
        <w:pStyle w:val="3ffe"/>
      </w:pPr>
      <w:r w:rsidRPr="00121439">
        <w:rPr>
          <w:rtl/>
        </w:rPr>
        <w:t>ה</w:t>
      </w:r>
      <w:r w:rsidR="00022F88">
        <w:rPr>
          <w:rFonts w:eastAsia="Batang" w:hint="cs"/>
          <w:rtl/>
          <w:lang w:val="x-none" w:eastAsia="x-none"/>
        </w:rPr>
        <w:t>מזמינ</w:t>
      </w:r>
      <w:r w:rsidRPr="00121439">
        <w:rPr>
          <w:rtl/>
        </w:rPr>
        <w:t>ים מחויבים בביצוע התקשרויות אך ורק עם הזוכה ועל פי המחיר הסופי</w:t>
      </w:r>
      <w:r w:rsidR="000A5B54">
        <w:rPr>
          <w:rtl/>
        </w:rPr>
        <w:t xml:space="preserve"> </w:t>
      </w:r>
      <w:r w:rsidRPr="00121439">
        <w:rPr>
          <w:rtl/>
        </w:rPr>
        <w:t>שזכה.</w:t>
      </w:r>
    </w:p>
    <w:p w14:paraId="26D421C3" w14:textId="77777777" w:rsidR="00DD4964" w:rsidRPr="00550725" w:rsidRDefault="00DD4964" w:rsidP="00CB0B4A">
      <w:pPr>
        <w:pStyle w:val="32"/>
      </w:pPr>
      <w:bookmarkStart w:id="426" w:name="_Toc72305641"/>
      <w:bookmarkStart w:id="427" w:name="_Toc72403903"/>
      <w:bookmarkStart w:id="428" w:name="_Toc72405270"/>
      <w:r w:rsidRPr="00550725">
        <w:rPr>
          <w:rFonts w:hint="cs"/>
          <w:rtl/>
        </w:rPr>
        <w:t>ביצוע התשלום</w:t>
      </w:r>
      <w:bookmarkEnd w:id="426"/>
      <w:bookmarkEnd w:id="427"/>
      <w:bookmarkEnd w:id="428"/>
    </w:p>
    <w:p w14:paraId="332003FE" w14:textId="2E797DAA" w:rsidR="006A118D" w:rsidRDefault="006A118D" w:rsidP="003907FE">
      <w:pPr>
        <w:pStyle w:val="43"/>
      </w:pPr>
      <w:r w:rsidRPr="002C23AD">
        <w:rPr>
          <w:rStyle w:val="4-Char1"/>
          <w:rFonts w:hint="cs"/>
          <w:rtl/>
        </w:rPr>
        <w:t xml:space="preserve">למען הסר ספק מובהר בזאת כי המחירים הנקובים המקסימליים בסעיפים </w:t>
      </w:r>
      <w:r w:rsidR="00F4701C">
        <w:rPr>
          <w:rStyle w:val="4-Char1"/>
          <w:rtl/>
        </w:rPr>
        <w:fldChar w:fldCharType="begin"/>
      </w:r>
      <w:r w:rsidR="00F4701C">
        <w:rPr>
          <w:rStyle w:val="4-Char1"/>
          <w:rtl/>
        </w:rPr>
        <w:instrText xml:space="preserve"> </w:instrText>
      </w:r>
      <w:r w:rsidR="00F4701C">
        <w:rPr>
          <w:rStyle w:val="4-Char1"/>
        </w:rPr>
        <w:instrText>REF</w:instrText>
      </w:r>
      <w:r w:rsidR="00F4701C">
        <w:rPr>
          <w:rStyle w:val="4-Char1"/>
          <w:rtl/>
        </w:rPr>
        <w:instrText xml:space="preserve"> _</w:instrText>
      </w:r>
      <w:r w:rsidR="00F4701C">
        <w:rPr>
          <w:rStyle w:val="4-Char1"/>
        </w:rPr>
        <w:instrText>Ref97552749 \r \h</w:instrText>
      </w:r>
      <w:r w:rsidR="00F4701C">
        <w:rPr>
          <w:rStyle w:val="4-Char1"/>
          <w:rtl/>
        </w:rPr>
        <w:instrText xml:space="preserve"> </w:instrText>
      </w:r>
      <w:r w:rsidR="00F4701C">
        <w:rPr>
          <w:rStyle w:val="4-Char1"/>
          <w:rtl/>
        </w:rPr>
      </w:r>
      <w:r w:rsidR="00F4701C">
        <w:rPr>
          <w:rStyle w:val="4-Char1"/>
          <w:rtl/>
        </w:rPr>
        <w:fldChar w:fldCharType="separate"/>
      </w:r>
      <w:r w:rsidR="00316A6D">
        <w:rPr>
          <w:rStyle w:val="4-Char1"/>
          <w:cs/>
        </w:rPr>
        <w:t>‎</w:t>
      </w:r>
      <w:r w:rsidR="00316A6D">
        <w:rPr>
          <w:rStyle w:val="4-Char1"/>
        </w:rPr>
        <w:t>2.11.11</w:t>
      </w:r>
      <w:r w:rsidR="00F4701C">
        <w:rPr>
          <w:rStyle w:val="4-Char1"/>
          <w:rtl/>
        </w:rPr>
        <w:fldChar w:fldCharType="end"/>
      </w:r>
      <w:r w:rsidR="00F4701C">
        <w:rPr>
          <w:rStyle w:val="4-Char1"/>
          <w:rFonts w:hint="cs"/>
          <w:rtl/>
        </w:rPr>
        <w:t xml:space="preserve"> </w:t>
      </w:r>
      <w:r w:rsidRPr="002C23AD">
        <w:rPr>
          <w:rStyle w:val="4-Char1"/>
          <w:rFonts w:hint="cs"/>
          <w:rtl/>
        </w:rPr>
        <w:t>שבמסמכי</w:t>
      </w:r>
      <w:r w:rsidRPr="00955ED2">
        <w:rPr>
          <w:rFonts w:hint="cs"/>
          <w:rtl/>
        </w:rPr>
        <w:t xml:space="preserve"> המכרז הינם בעבור אחסנת מיכל למשך שנה. דהיינ</w:t>
      </w:r>
      <w:r w:rsidRPr="00955ED2">
        <w:rPr>
          <w:rFonts w:hint="eastAsia"/>
          <w:rtl/>
        </w:rPr>
        <w:t>ו</w:t>
      </w:r>
      <w:r w:rsidRPr="00955ED2">
        <w:rPr>
          <w:rFonts w:hint="cs"/>
          <w:rtl/>
        </w:rPr>
        <w:t>, התשלום בפועל יהיה עבור כל יום אחסון שיחושב לפי המחיר לשנה מחולק ב- 365, לאחר חישוב ההנחה</w:t>
      </w:r>
      <w:r>
        <w:rPr>
          <w:rFonts w:hint="cs"/>
          <w:rtl/>
        </w:rPr>
        <w:t xml:space="preserve"> לאחסנה רגילה</w:t>
      </w:r>
      <w:r w:rsidRPr="00955ED2">
        <w:rPr>
          <w:rFonts w:hint="cs"/>
          <w:rtl/>
        </w:rPr>
        <w:t xml:space="preserve"> </w:t>
      </w:r>
      <w:r>
        <w:rPr>
          <w:rFonts w:hint="cs"/>
          <w:rtl/>
        </w:rPr>
        <w:t>למחירי המקסימום</w:t>
      </w:r>
      <w:r w:rsidRPr="00FD62C7">
        <w:rPr>
          <w:rFonts w:hint="cs"/>
          <w:rtl/>
        </w:rPr>
        <w:t xml:space="preserve"> </w:t>
      </w:r>
      <w:r w:rsidRPr="00955ED2">
        <w:rPr>
          <w:rFonts w:hint="cs"/>
          <w:rtl/>
        </w:rPr>
        <w:t>שניתנה על ידי הספק במסגרת הצעתו במכרז</w:t>
      </w:r>
      <w:r>
        <w:rPr>
          <w:rFonts w:hint="cs"/>
          <w:rtl/>
        </w:rPr>
        <w:t xml:space="preserve"> עבור השירותים השוטפים.</w:t>
      </w:r>
    </w:p>
    <w:p w14:paraId="6E45EC0E" w14:textId="1AA94446" w:rsidR="006A118D" w:rsidRDefault="006A118D" w:rsidP="003907FE">
      <w:pPr>
        <w:pStyle w:val="43"/>
      </w:pPr>
      <w:r w:rsidRPr="00955ED2">
        <w:rPr>
          <w:rtl/>
        </w:rPr>
        <w:t>כמו כן</w:t>
      </w:r>
      <w:r>
        <w:rPr>
          <w:rFonts w:hint="cs"/>
          <w:rtl/>
        </w:rPr>
        <w:t>,</w:t>
      </w:r>
      <w:r w:rsidRPr="00955ED2">
        <w:rPr>
          <w:rtl/>
        </w:rPr>
        <w:t xml:space="preserve"> </w:t>
      </w:r>
      <w:r>
        <w:rPr>
          <w:rFonts w:hint="cs"/>
          <w:rtl/>
        </w:rPr>
        <w:t xml:space="preserve">תינתן ע"י הספק </w:t>
      </w:r>
      <w:r w:rsidRPr="00955ED2">
        <w:rPr>
          <w:rtl/>
        </w:rPr>
        <w:t>הנחה לאחסנה עמוקה לכלל השירותים לתקופ</w:t>
      </w:r>
      <w:r w:rsidRPr="00955ED2">
        <w:rPr>
          <w:rFonts w:hint="cs"/>
          <w:rtl/>
        </w:rPr>
        <w:t>ת החיוב</w:t>
      </w:r>
      <w:r w:rsidRPr="00955ED2">
        <w:rPr>
          <w:rtl/>
        </w:rPr>
        <w:t xml:space="preserve"> </w:t>
      </w:r>
      <w:r>
        <w:rPr>
          <w:rFonts w:hint="cs"/>
          <w:rtl/>
        </w:rPr>
        <w:t>בהתאם לגובה</w:t>
      </w:r>
      <w:r w:rsidRPr="00955ED2">
        <w:rPr>
          <w:rtl/>
        </w:rPr>
        <w:t xml:space="preserve"> שיעור </w:t>
      </w:r>
      <w:r>
        <w:rPr>
          <w:rFonts w:hint="cs"/>
          <w:rtl/>
        </w:rPr>
        <w:t>ה</w:t>
      </w:r>
      <w:r w:rsidRPr="00955ED2">
        <w:rPr>
          <w:rtl/>
        </w:rPr>
        <w:t xml:space="preserve">אחסנה </w:t>
      </w:r>
      <w:r>
        <w:rPr>
          <w:rFonts w:hint="cs"/>
          <w:rtl/>
        </w:rPr>
        <w:t>ה</w:t>
      </w:r>
      <w:r w:rsidRPr="00955ED2">
        <w:rPr>
          <w:rtl/>
        </w:rPr>
        <w:t xml:space="preserve">עמוקה </w:t>
      </w:r>
      <w:r w:rsidRPr="00955ED2">
        <w:rPr>
          <w:rFonts w:hint="cs"/>
          <w:rtl/>
        </w:rPr>
        <w:t xml:space="preserve">כפי </w:t>
      </w:r>
      <w:r w:rsidRPr="00955ED2">
        <w:rPr>
          <w:rtl/>
        </w:rPr>
        <w:t>שהוגדר לכל סל</w:t>
      </w:r>
      <w:r>
        <w:rPr>
          <w:rFonts w:hint="cs"/>
          <w:rtl/>
        </w:rPr>
        <w:t xml:space="preserve">, בשים לב לעדכונים שיחולו על שיעור האחסנה </w:t>
      </w:r>
      <w:r w:rsidRPr="00E91AC3">
        <w:rPr>
          <w:rFonts w:hint="cs"/>
          <w:rtl/>
        </w:rPr>
        <w:t xml:space="preserve">העמוקה, במהלך תקופת ההתקשרות, כמפורט </w:t>
      </w:r>
      <w:r w:rsidRPr="00E91AC3">
        <w:rPr>
          <w:rFonts w:hint="eastAsia"/>
          <w:rtl/>
        </w:rPr>
        <w:t>בסעיף</w:t>
      </w:r>
      <w:r w:rsidR="00F4701C">
        <w:rPr>
          <w:rFonts w:hint="cs"/>
          <w:rtl/>
        </w:rPr>
        <w:t xml:space="preserve"> </w:t>
      </w:r>
      <w:r w:rsidR="00F4701C">
        <w:rPr>
          <w:rtl/>
        </w:rPr>
        <w:fldChar w:fldCharType="begin"/>
      </w:r>
      <w:r w:rsidR="00F4701C">
        <w:rPr>
          <w:rtl/>
        </w:rPr>
        <w:instrText xml:space="preserve"> </w:instrText>
      </w:r>
      <w:r w:rsidR="00F4701C">
        <w:instrText>REF</w:instrText>
      </w:r>
      <w:r w:rsidR="00F4701C">
        <w:rPr>
          <w:rtl/>
        </w:rPr>
        <w:instrText xml:space="preserve"> _</w:instrText>
      </w:r>
      <w:r w:rsidR="00F4701C">
        <w:instrText>Ref79416435 \r \h</w:instrText>
      </w:r>
      <w:r w:rsidR="00F4701C">
        <w:rPr>
          <w:rtl/>
        </w:rPr>
        <w:instrText xml:space="preserve"> </w:instrText>
      </w:r>
      <w:r w:rsidR="00F4701C">
        <w:rPr>
          <w:rtl/>
        </w:rPr>
      </w:r>
      <w:r w:rsidR="00F4701C">
        <w:rPr>
          <w:rtl/>
        </w:rPr>
        <w:fldChar w:fldCharType="separate"/>
      </w:r>
      <w:r w:rsidR="00316A6D">
        <w:rPr>
          <w:cs/>
        </w:rPr>
        <w:t>‎</w:t>
      </w:r>
      <w:r w:rsidR="00316A6D">
        <w:t>2.8.1.8.4</w:t>
      </w:r>
      <w:r w:rsidR="00F4701C">
        <w:rPr>
          <w:rtl/>
        </w:rPr>
        <w:fldChar w:fldCharType="end"/>
      </w:r>
      <w:r w:rsidR="00F4701C">
        <w:rPr>
          <w:rFonts w:hint="cs"/>
          <w:rtl/>
        </w:rPr>
        <w:t>.</w:t>
      </w:r>
    </w:p>
    <w:p w14:paraId="0B7DCB8D" w14:textId="77777777" w:rsidR="006A118D" w:rsidRDefault="006A118D" w:rsidP="003907FE">
      <w:pPr>
        <w:pStyle w:val="4ff0"/>
      </w:pPr>
      <w:r>
        <w:rPr>
          <w:rFonts w:hint="cs"/>
          <w:rtl/>
        </w:rPr>
        <w:t>חשבונית רבעונית</w:t>
      </w:r>
    </w:p>
    <w:p w14:paraId="73F69A70" w14:textId="77777777" w:rsidR="006A118D" w:rsidRDefault="006A118D" w:rsidP="003907FE">
      <w:pPr>
        <w:pStyle w:val="4-4"/>
      </w:pPr>
      <w:r w:rsidRPr="009449F3">
        <w:rPr>
          <w:rFonts w:hint="cs"/>
          <w:rtl/>
        </w:rPr>
        <w:t>אחת</w:t>
      </w:r>
      <w:r w:rsidRPr="009449F3">
        <w:rPr>
          <w:rtl/>
        </w:rPr>
        <w:t xml:space="preserve"> </w:t>
      </w:r>
      <w:r w:rsidRPr="009449F3">
        <w:rPr>
          <w:rFonts w:hint="cs"/>
          <w:rtl/>
        </w:rPr>
        <w:t>ל</w:t>
      </w:r>
      <w:r w:rsidRPr="009449F3">
        <w:rPr>
          <w:rtl/>
        </w:rPr>
        <w:t xml:space="preserve">- 3 </w:t>
      </w:r>
      <w:r w:rsidRPr="009449F3">
        <w:rPr>
          <w:rFonts w:hint="cs"/>
          <w:rtl/>
        </w:rPr>
        <w:t>חודשים</w:t>
      </w:r>
      <w:r w:rsidRPr="009449F3">
        <w:rPr>
          <w:rtl/>
        </w:rPr>
        <w:t xml:space="preserve"> </w:t>
      </w:r>
      <w:r w:rsidRPr="009449F3">
        <w:rPr>
          <w:rFonts w:hint="cs"/>
          <w:rtl/>
        </w:rPr>
        <w:t>יגיש</w:t>
      </w:r>
      <w:r w:rsidRPr="009449F3">
        <w:rPr>
          <w:rtl/>
        </w:rPr>
        <w:t xml:space="preserve"> </w:t>
      </w:r>
      <w:r w:rsidRPr="009449F3">
        <w:rPr>
          <w:rFonts w:hint="cs"/>
          <w:rtl/>
        </w:rPr>
        <w:t>הספק</w:t>
      </w:r>
      <w:r w:rsidRPr="009449F3">
        <w:rPr>
          <w:rtl/>
        </w:rPr>
        <w:t xml:space="preserve"> </w:t>
      </w:r>
      <w:r>
        <w:rPr>
          <w:rFonts w:hint="cs"/>
          <w:rtl/>
        </w:rPr>
        <w:t>למזמין</w:t>
      </w:r>
      <w:r w:rsidRPr="009449F3">
        <w:rPr>
          <w:rtl/>
        </w:rPr>
        <w:t xml:space="preserve"> </w:t>
      </w:r>
      <w:r>
        <w:rPr>
          <w:rFonts w:hint="cs"/>
          <w:rtl/>
        </w:rPr>
        <w:t>חשבונית</w:t>
      </w:r>
      <w:r w:rsidRPr="009449F3">
        <w:rPr>
          <w:rtl/>
        </w:rPr>
        <w:t xml:space="preserve"> </w:t>
      </w:r>
      <w:r w:rsidRPr="009449F3">
        <w:rPr>
          <w:rFonts w:hint="cs"/>
          <w:rtl/>
        </w:rPr>
        <w:t>בגין</w:t>
      </w:r>
      <w:r w:rsidRPr="009449F3">
        <w:rPr>
          <w:rtl/>
        </w:rPr>
        <w:t xml:space="preserve"> </w:t>
      </w:r>
      <w:r w:rsidRPr="009449F3">
        <w:rPr>
          <w:rFonts w:hint="cs"/>
          <w:rtl/>
        </w:rPr>
        <w:t>השירותים</w:t>
      </w:r>
      <w:r w:rsidRPr="009449F3">
        <w:rPr>
          <w:rtl/>
        </w:rPr>
        <w:t xml:space="preserve"> </w:t>
      </w:r>
      <w:r w:rsidRPr="009449F3">
        <w:rPr>
          <w:rFonts w:hint="cs"/>
          <w:rtl/>
        </w:rPr>
        <w:t>שניתנו</w:t>
      </w:r>
      <w:r w:rsidRPr="009449F3">
        <w:rPr>
          <w:rtl/>
        </w:rPr>
        <w:t xml:space="preserve"> </w:t>
      </w:r>
      <w:r w:rsidRPr="009449F3">
        <w:rPr>
          <w:rFonts w:hint="cs"/>
          <w:rtl/>
        </w:rPr>
        <w:t>על</w:t>
      </w:r>
      <w:r w:rsidRPr="009449F3">
        <w:rPr>
          <w:rtl/>
        </w:rPr>
        <w:t xml:space="preserve"> </w:t>
      </w:r>
      <w:r w:rsidRPr="009449F3">
        <w:rPr>
          <w:rFonts w:hint="cs"/>
          <w:rtl/>
        </w:rPr>
        <w:t>ידו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בחשבון</w:t>
      </w:r>
      <w:r w:rsidRPr="009449F3">
        <w:rPr>
          <w:rtl/>
        </w:rPr>
        <w:t xml:space="preserve"> </w:t>
      </w:r>
      <w:r w:rsidRPr="009449F3">
        <w:rPr>
          <w:rFonts w:hint="cs"/>
          <w:rtl/>
        </w:rPr>
        <w:t>יפורטו</w:t>
      </w:r>
      <w:r>
        <w:rPr>
          <w:rFonts w:hint="cs"/>
          <w:rtl/>
        </w:rPr>
        <w:t xml:space="preserve"> סוגי השירותים בהתאם למוגדר במכרז</w:t>
      </w:r>
      <w:r w:rsidRPr="009449F3">
        <w:rPr>
          <w:rtl/>
        </w:rPr>
        <w:t xml:space="preserve">: </w:t>
      </w:r>
    </w:p>
    <w:p w14:paraId="568FC00F" w14:textId="77777777" w:rsidR="006A118D" w:rsidRDefault="006A118D" w:rsidP="002C23AD">
      <w:pPr>
        <w:pStyle w:val="54"/>
      </w:pPr>
      <w:r w:rsidRPr="009449F3">
        <w:rPr>
          <w:rFonts w:hint="cs"/>
          <w:rtl/>
        </w:rPr>
        <w:t>חשבון</w:t>
      </w:r>
      <w:r w:rsidRPr="009449F3">
        <w:rPr>
          <w:rtl/>
        </w:rPr>
        <w:t xml:space="preserve"> </w:t>
      </w:r>
      <w:r w:rsidRPr="009449F3">
        <w:rPr>
          <w:rFonts w:hint="cs"/>
          <w:rtl/>
        </w:rPr>
        <w:t>עבור</w:t>
      </w:r>
      <w:r>
        <w:rPr>
          <w:rFonts w:hint="cs"/>
          <w:rtl/>
        </w:rPr>
        <w:t xml:space="preserve"> </w:t>
      </w:r>
      <w:r w:rsidRPr="009449F3">
        <w:rPr>
          <w:rFonts w:hint="cs"/>
          <w:rtl/>
        </w:rPr>
        <w:t>מיכלים</w:t>
      </w:r>
      <w:r w:rsidRPr="009449F3">
        <w:rPr>
          <w:rtl/>
        </w:rPr>
        <w:t xml:space="preserve"> </w:t>
      </w:r>
      <w:r>
        <w:rPr>
          <w:rFonts w:hint="cs"/>
          <w:rtl/>
        </w:rPr>
        <w:t>שאוחסנו</w:t>
      </w:r>
      <w:r w:rsidRPr="009449F3">
        <w:rPr>
          <w:rtl/>
        </w:rPr>
        <w:t xml:space="preserve"> </w:t>
      </w:r>
      <w:r w:rsidRPr="009449F3">
        <w:rPr>
          <w:rFonts w:hint="cs"/>
          <w:rtl/>
        </w:rPr>
        <w:t>בתקופה</w:t>
      </w:r>
      <w:r w:rsidRPr="009449F3">
        <w:rPr>
          <w:rtl/>
        </w:rPr>
        <w:t xml:space="preserve"> </w:t>
      </w:r>
      <w:r w:rsidRPr="009449F3">
        <w:rPr>
          <w:rFonts w:hint="cs"/>
          <w:rtl/>
        </w:rPr>
        <w:t>נתונה</w:t>
      </w:r>
      <w:r w:rsidRPr="009449F3">
        <w:rPr>
          <w:rtl/>
        </w:rPr>
        <w:t xml:space="preserve"> (</w:t>
      </w:r>
      <w:r w:rsidRPr="009449F3">
        <w:rPr>
          <w:rFonts w:hint="cs"/>
          <w:rtl/>
        </w:rPr>
        <w:t>המצאי</w:t>
      </w:r>
      <w:r w:rsidRPr="009449F3">
        <w:rPr>
          <w:rtl/>
        </w:rPr>
        <w:t xml:space="preserve"> </w:t>
      </w:r>
      <w:r w:rsidRPr="009449F3">
        <w:rPr>
          <w:rFonts w:hint="cs"/>
          <w:rtl/>
        </w:rPr>
        <w:t>הקיים</w:t>
      </w:r>
      <w:r w:rsidRPr="009449F3">
        <w:rPr>
          <w:rtl/>
        </w:rPr>
        <w:t xml:space="preserve">) </w:t>
      </w:r>
      <w:r>
        <w:rPr>
          <w:rFonts w:hint="cs"/>
          <w:rtl/>
        </w:rPr>
        <w:t>בהתאם ל</w:t>
      </w:r>
      <w:r w:rsidRPr="009449F3">
        <w:rPr>
          <w:rFonts w:hint="cs"/>
          <w:rtl/>
        </w:rPr>
        <w:t>דמי</w:t>
      </w:r>
      <w:r w:rsidRPr="009449F3">
        <w:rPr>
          <w:rtl/>
        </w:rPr>
        <w:t xml:space="preserve"> </w:t>
      </w:r>
      <w:r w:rsidRPr="009449F3">
        <w:rPr>
          <w:rFonts w:hint="cs"/>
          <w:rtl/>
        </w:rPr>
        <w:t>האחסון</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סוג</w:t>
      </w:r>
      <w:r w:rsidRPr="009449F3">
        <w:rPr>
          <w:rtl/>
        </w:rPr>
        <w:t xml:space="preserve"> </w:t>
      </w:r>
      <w:r w:rsidRPr="009449F3">
        <w:rPr>
          <w:rFonts w:hint="cs"/>
          <w:rtl/>
        </w:rPr>
        <w:t>אריזה</w:t>
      </w:r>
      <w:r>
        <w:rPr>
          <w:rFonts w:hint="cs"/>
          <w:rtl/>
        </w:rPr>
        <w:t xml:space="preserve"> </w:t>
      </w:r>
      <w:r w:rsidRPr="003C0530">
        <w:rPr>
          <w:rtl/>
        </w:rPr>
        <w:t>(מיכל סטנדרטי, חצי מיכל, מיכל כפול וכ</w:t>
      </w:r>
      <w:r w:rsidRPr="003C0530">
        <w:rPr>
          <w:rFonts w:hint="eastAsia"/>
          <w:rtl/>
        </w:rPr>
        <w:t>יו</w:t>
      </w:r>
      <w:r w:rsidRPr="003C0530">
        <w:rPr>
          <w:rtl/>
        </w:rPr>
        <w:t>"ב</w:t>
      </w:r>
      <w:r>
        <w:rPr>
          <w:rFonts w:hint="cs"/>
          <w:rtl/>
        </w:rPr>
        <w:t>).</w:t>
      </w:r>
      <w:r w:rsidRPr="009449F3">
        <w:rPr>
          <w:rtl/>
        </w:rPr>
        <w:t xml:space="preserve"> </w:t>
      </w:r>
    </w:p>
    <w:p w14:paraId="63C7E593" w14:textId="77777777" w:rsidR="006A118D" w:rsidRDefault="006A118D" w:rsidP="002C23AD">
      <w:pPr>
        <w:pStyle w:val="54"/>
      </w:pPr>
      <w:r w:rsidRPr="00836E26">
        <w:rPr>
          <w:rtl/>
        </w:rPr>
        <w:t>חשבון עבור מיכלים חדשים שהופקדו בתקופה נתונה</w:t>
      </w:r>
      <w:r>
        <w:rPr>
          <w:rFonts w:hint="cs"/>
          <w:rtl/>
        </w:rPr>
        <w:t xml:space="preserve"> </w:t>
      </w:r>
      <w:r w:rsidRPr="009449F3">
        <w:rPr>
          <w:rFonts w:hint="cs"/>
          <w:rtl/>
        </w:rPr>
        <w:t>בצירוף</w:t>
      </w:r>
      <w:r w:rsidRPr="009449F3">
        <w:rPr>
          <w:rtl/>
        </w:rPr>
        <w:t xml:space="preserve"> </w:t>
      </w:r>
      <w:r>
        <w:rPr>
          <w:rFonts w:hint="cs"/>
          <w:rtl/>
        </w:rPr>
        <w:t xml:space="preserve">פירוט </w:t>
      </w:r>
      <w:r w:rsidRPr="009449F3">
        <w:rPr>
          <w:rFonts w:hint="cs"/>
          <w:rtl/>
        </w:rPr>
        <w:t>תעודת</w:t>
      </w:r>
      <w:r w:rsidRPr="009449F3">
        <w:rPr>
          <w:rtl/>
        </w:rPr>
        <w:t xml:space="preserve"> </w:t>
      </w:r>
      <w:r>
        <w:rPr>
          <w:rFonts w:hint="cs"/>
          <w:rtl/>
        </w:rPr>
        <w:t>ה</w:t>
      </w:r>
      <w:r w:rsidRPr="009449F3">
        <w:rPr>
          <w:rFonts w:hint="cs"/>
          <w:rtl/>
        </w:rPr>
        <w:t>משלוח</w:t>
      </w:r>
      <w:r>
        <w:rPr>
          <w:rFonts w:hint="cs"/>
          <w:rtl/>
        </w:rPr>
        <w:t xml:space="preserve"> ומספריהם</w:t>
      </w:r>
      <w:r w:rsidRPr="009449F3">
        <w:rPr>
          <w:rtl/>
        </w:rPr>
        <w:t xml:space="preserve">, </w:t>
      </w:r>
      <w:r w:rsidRPr="009449F3">
        <w:rPr>
          <w:rFonts w:hint="cs"/>
          <w:rtl/>
        </w:rPr>
        <w:t>תאריך</w:t>
      </w:r>
      <w:r w:rsidRPr="009449F3">
        <w:rPr>
          <w:rtl/>
        </w:rPr>
        <w:t xml:space="preserve"> </w:t>
      </w:r>
      <w:r w:rsidRPr="009449F3">
        <w:rPr>
          <w:rFonts w:hint="cs"/>
          <w:rtl/>
        </w:rPr>
        <w:t>המשלוח</w:t>
      </w:r>
      <w:r>
        <w:rPr>
          <w:rFonts w:hint="cs"/>
          <w:rtl/>
        </w:rPr>
        <w:t>,</w:t>
      </w:r>
      <w:r w:rsidRPr="009449F3">
        <w:rPr>
          <w:rtl/>
        </w:rPr>
        <w:t xml:space="preserve"> </w:t>
      </w:r>
      <w:r w:rsidRPr="009449F3">
        <w:rPr>
          <w:rFonts w:hint="cs"/>
          <w:rtl/>
        </w:rPr>
        <w:t>וחישוב</w:t>
      </w:r>
      <w:r w:rsidRPr="009449F3">
        <w:rPr>
          <w:rtl/>
        </w:rPr>
        <w:t xml:space="preserve"> </w:t>
      </w:r>
      <w:r w:rsidRPr="009449F3">
        <w:rPr>
          <w:rFonts w:hint="cs"/>
          <w:rtl/>
        </w:rPr>
        <w:t>מספר</w:t>
      </w:r>
      <w:r w:rsidRPr="009449F3">
        <w:rPr>
          <w:rtl/>
        </w:rPr>
        <w:t xml:space="preserve"> </w:t>
      </w:r>
      <w:r w:rsidRPr="009449F3">
        <w:rPr>
          <w:rFonts w:hint="cs"/>
          <w:rtl/>
        </w:rPr>
        <w:t>הימים</w:t>
      </w:r>
      <w:r w:rsidRPr="009449F3">
        <w:rPr>
          <w:rtl/>
        </w:rPr>
        <w:t xml:space="preserve"> </w:t>
      </w:r>
      <w:r w:rsidRPr="009449F3">
        <w:rPr>
          <w:rFonts w:hint="cs"/>
          <w:rtl/>
        </w:rPr>
        <w:t>לחיוב</w:t>
      </w:r>
      <w:r>
        <w:rPr>
          <w:rFonts w:hint="cs"/>
          <w:rtl/>
        </w:rPr>
        <w:t>.</w:t>
      </w:r>
      <w:r w:rsidRPr="009449F3">
        <w:rPr>
          <w:rtl/>
        </w:rPr>
        <w:t xml:space="preserve"> </w:t>
      </w:r>
    </w:p>
    <w:p w14:paraId="06BF2859" w14:textId="77777777" w:rsidR="006A118D" w:rsidRDefault="006A118D" w:rsidP="002C23AD">
      <w:pPr>
        <w:pStyle w:val="54"/>
      </w:pPr>
      <w:r>
        <w:rPr>
          <w:rFonts w:hint="cs"/>
          <w:rtl/>
        </w:rPr>
        <w:t>חשבון</w:t>
      </w:r>
      <w:r w:rsidRPr="009449F3">
        <w:rPr>
          <w:rtl/>
        </w:rPr>
        <w:t xml:space="preserve"> </w:t>
      </w:r>
      <w:r w:rsidRPr="009449F3">
        <w:rPr>
          <w:rFonts w:hint="cs"/>
          <w:rtl/>
        </w:rPr>
        <w:t>זיכוי</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פעולות</w:t>
      </w:r>
      <w:r w:rsidRPr="009449F3">
        <w:rPr>
          <w:rtl/>
        </w:rPr>
        <w:t xml:space="preserve"> </w:t>
      </w:r>
      <w:r w:rsidRPr="009449F3">
        <w:rPr>
          <w:rFonts w:hint="cs"/>
          <w:rtl/>
        </w:rPr>
        <w:t>הביעור</w:t>
      </w:r>
      <w:r>
        <w:rPr>
          <w:rFonts w:hint="cs"/>
          <w:rtl/>
        </w:rPr>
        <w:t xml:space="preserve"> והגריעה</w:t>
      </w:r>
      <w:r w:rsidRPr="009449F3">
        <w:rPr>
          <w:rtl/>
        </w:rPr>
        <w:t xml:space="preserve">, </w:t>
      </w:r>
      <w:r w:rsidRPr="009449F3">
        <w:rPr>
          <w:rFonts w:hint="cs"/>
          <w:rtl/>
        </w:rPr>
        <w:t>שבוצעו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במבנה</w:t>
      </w:r>
      <w:r w:rsidRPr="009449F3">
        <w:rPr>
          <w:rtl/>
        </w:rPr>
        <w:t xml:space="preserve"> </w:t>
      </w:r>
      <w:r w:rsidRPr="009449F3">
        <w:rPr>
          <w:rFonts w:hint="cs"/>
          <w:rtl/>
        </w:rPr>
        <w:t>דומה</w:t>
      </w:r>
      <w:r w:rsidRPr="009449F3">
        <w:rPr>
          <w:rtl/>
        </w:rPr>
        <w:t xml:space="preserve"> </w:t>
      </w:r>
      <w:r w:rsidRPr="009449F3">
        <w:rPr>
          <w:rFonts w:hint="cs"/>
          <w:rtl/>
        </w:rPr>
        <w:t>לחשבוניות</w:t>
      </w:r>
      <w:r w:rsidRPr="009449F3">
        <w:rPr>
          <w:rtl/>
        </w:rPr>
        <w:t xml:space="preserve">, </w:t>
      </w:r>
      <w:r w:rsidRPr="009449F3">
        <w:rPr>
          <w:rFonts w:hint="cs"/>
          <w:rtl/>
        </w:rPr>
        <w:t>עבור</w:t>
      </w:r>
      <w:r w:rsidRPr="009449F3">
        <w:rPr>
          <w:rtl/>
        </w:rPr>
        <w:t xml:space="preserve"> </w:t>
      </w:r>
      <w:r w:rsidRPr="009449F3">
        <w:rPr>
          <w:rFonts w:hint="cs"/>
          <w:rtl/>
        </w:rPr>
        <w:t>מיכלים</w:t>
      </w:r>
      <w:r w:rsidRPr="009449F3">
        <w:rPr>
          <w:rtl/>
        </w:rPr>
        <w:t xml:space="preserve"> </w:t>
      </w:r>
      <w:r w:rsidRPr="009449F3">
        <w:rPr>
          <w:rFonts w:hint="cs"/>
          <w:rtl/>
        </w:rPr>
        <w:t>חדשים</w:t>
      </w:r>
      <w:r w:rsidRPr="009449F3">
        <w:rPr>
          <w:rtl/>
        </w:rPr>
        <w:t>).</w:t>
      </w:r>
    </w:p>
    <w:p w14:paraId="6E7BA00B" w14:textId="2CA02535" w:rsidR="006A118D" w:rsidRDefault="006A118D" w:rsidP="002C23AD">
      <w:pPr>
        <w:pStyle w:val="54"/>
      </w:pPr>
      <w:r w:rsidRPr="0062697C">
        <w:rPr>
          <w:rFonts w:hint="cs"/>
          <w:rtl/>
        </w:rPr>
        <w:t xml:space="preserve">חשבון עבור כל שירות </w:t>
      </w:r>
      <w:r w:rsidRPr="0062697C">
        <w:rPr>
          <w:rFonts w:hint="eastAsia"/>
          <w:rtl/>
        </w:rPr>
        <w:t>נוסף</w:t>
      </w:r>
      <w:r w:rsidRPr="0062697C">
        <w:rPr>
          <w:rtl/>
        </w:rPr>
        <w:t xml:space="preserve"> </w:t>
      </w:r>
      <w:r w:rsidRPr="0062697C">
        <w:rPr>
          <w:rFonts w:hint="eastAsia"/>
          <w:rtl/>
        </w:rPr>
        <w:t>מהשירותים</w:t>
      </w:r>
      <w:r w:rsidRPr="0062697C">
        <w:rPr>
          <w:rtl/>
        </w:rPr>
        <w:t xml:space="preserve"> </w:t>
      </w:r>
      <w:r w:rsidRPr="0062697C">
        <w:rPr>
          <w:rFonts w:hint="eastAsia"/>
          <w:rtl/>
        </w:rPr>
        <w:t>המבוקשים</w:t>
      </w:r>
      <w:r w:rsidRPr="0062697C">
        <w:rPr>
          <w:rtl/>
        </w:rPr>
        <w:t xml:space="preserve">, </w:t>
      </w:r>
      <w:r w:rsidR="000739BA">
        <w:rPr>
          <w:rFonts w:hint="eastAsia"/>
          <w:rtl/>
        </w:rPr>
        <w:t>כ</w:t>
      </w:r>
      <w:r w:rsidR="000739BA">
        <w:rPr>
          <w:rFonts w:hint="cs"/>
          <w:rtl/>
        </w:rPr>
        <w:t xml:space="preserve">כל </w:t>
      </w:r>
      <w:r w:rsidR="00F56909">
        <w:rPr>
          <w:rFonts w:hint="cs"/>
          <w:rtl/>
        </w:rPr>
        <w:t>ש</w:t>
      </w:r>
      <w:r w:rsidRPr="0062697C">
        <w:rPr>
          <w:rFonts w:hint="eastAsia"/>
          <w:rtl/>
        </w:rPr>
        <w:t>הוזמן</w:t>
      </w:r>
      <w:r w:rsidRPr="0062697C">
        <w:rPr>
          <w:rtl/>
        </w:rPr>
        <w:t xml:space="preserve"> </w:t>
      </w:r>
      <w:r w:rsidRPr="0062697C">
        <w:rPr>
          <w:rFonts w:hint="eastAsia"/>
          <w:rtl/>
        </w:rPr>
        <w:t>ע</w:t>
      </w:r>
      <w:r w:rsidRPr="0062697C">
        <w:rPr>
          <w:rtl/>
        </w:rPr>
        <w:t xml:space="preserve">"י </w:t>
      </w:r>
      <w:r w:rsidRPr="0062697C">
        <w:rPr>
          <w:rFonts w:hint="eastAsia"/>
          <w:rtl/>
        </w:rPr>
        <w:t>המזמין</w:t>
      </w:r>
      <w:r w:rsidRPr="0062697C">
        <w:rPr>
          <w:rtl/>
        </w:rPr>
        <w:t>.</w:t>
      </w:r>
    </w:p>
    <w:p w14:paraId="17B7AB4D" w14:textId="06EA5D8B" w:rsidR="006A118D" w:rsidRPr="0062697C" w:rsidRDefault="006A118D" w:rsidP="00F87FE4">
      <w:pPr>
        <w:pStyle w:val="54"/>
      </w:pPr>
      <w:r>
        <w:rPr>
          <w:rFonts w:hint="cs"/>
          <w:rtl/>
        </w:rPr>
        <w:t xml:space="preserve">שקלול ההנחה עבור אחסנה עמוקה, בהתאם למאפייני הסל, כאמור בסעיף </w:t>
      </w:r>
      <w:r w:rsidR="00F87FE4">
        <w:rPr>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Ref79410664 \r \h</w:instrText>
      </w:r>
      <w:r w:rsidR="00F87FE4">
        <w:rPr>
          <w:rtl/>
        </w:rPr>
        <w:instrText xml:space="preserve"> </w:instrText>
      </w:r>
      <w:r w:rsidR="00F87FE4">
        <w:rPr>
          <w:rtl/>
        </w:rPr>
      </w:r>
      <w:r w:rsidR="00F87FE4">
        <w:rPr>
          <w:rtl/>
        </w:rPr>
        <w:fldChar w:fldCharType="separate"/>
      </w:r>
      <w:r w:rsidR="00316A6D">
        <w:rPr>
          <w:cs/>
        </w:rPr>
        <w:t>‎</w:t>
      </w:r>
      <w:r w:rsidR="00316A6D">
        <w:t>1.1.3</w:t>
      </w:r>
      <w:r w:rsidR="00F87FE4">
        <w:rPr>
          <w:rtl/>
        </w:rPr>
        <w:fldChar w:fldCharType="end"/>
      </w:r>
      <w:r w:rsidR="00F87FE4">
        <w:rPr>
          <w:rFonts w:hint="cs"/>
          <w:rtl/>
        </w:rPr>
        <w:t xml:space="preserve"> </w:t>
      </w:r>
      <w:r>
        <w:rPr>
          <w:rFonts w:hint="cs"/>
          <w:rtl/>
        </w:rPr>
        <w:t>להלן.</w:t>
      </w:r>
    </w:p>
    <w:p w14:paraId="7C3372A0" w14:textId="77777777" w:rsidR="006A118D" w:rsidRDefault="006A118D" w:rsidP="003907FE">
      <w:pPr>
        <w:pStyle w:val="43"/>
      </w:pPr>
      <w:r w:rsidRPr="009449F3">
        <w:rPr>
          <w:rFonts w:hint="cs"/>
          <w:rtl/>
        </w:rPr>
        <w:t>לצורך</w:t>
      </w:r>
      <w:r w:rsidRPr="009449F3">
        <w:rPr>
          <w:rtl/>
        </w:rPr>
        <w:t xml:space="preserve"> </w:t>
      </w:r>
      <w:r w:rsidRPr="009449F3">
        <w:rPr>
          <w:rFonts w:hint="cs"/>
          <w:rtl/>
        </w:rPr>
        <w:t>חישוב</w:t>
      </w:r>
      <w:r w:rsidRPr="009449F3">
        <w:rPr>
          <w:rtl/>
        </w:rPr>
        <w:t xml:space="preserve"> </w:t>
      </w:r>
      <w:r w:rsidRPr="009449F3">
        <w:rPr>
          <w:rFonts w:hint="cs"/>
          <w:rtl/>
        </w:rPr>
        <w:t>דמי</w:t>
      </w:r>
      <w:r w:rsidRPr="009449F3">
        <w:rPr>
          <w:rtl/>
        </w:rPr>
        <w:t xml:space="preserve"> </w:t>
      </w:r>
      <w:r w:rsidRPr="009449F3">
        <w:rPr>
          <w:rFonts w:hint="cs"/>
          <w:rtl/>
        </w:rPr>
        <w:t>האחסנה</w:t>
      </w:r>
      <w:r w:rsidRPr="009449F3">
        <w:rPr>
          <w:rtl/>
        </w:rPr>
        <w:t xml:space="preserve"> </w:t>
      </w:r>
      <w:r w:rsidRPr="009449F3">
        <w:rPr>
          <w:rFonts w:hint="cs"/>
          <w:rtl/>
        </w:rPr>
        <w:t>יילקחו</w:t>
      </w:r>
      <w:r w:rsidRPr="009449F3">
        <w:rPr>
          <w:rtl/>
        </w:rPr>
        <w:t xml:space="preserve"> </w:t>
      </w:r>
      <w:r w:rsidRPr="009449F3">
        <w:rPr>
          <w:rFonts w:hint="cs"/>
          <w:rtl/>
        </w:rPr>
        <w:t>בחשבון</w:t>
      </w:r>
      <w:r w:rsidRPr="009449F3">
        <w:rPr>
          <w:rtl/>
        </w:rPr>
        <w:t xml:space="preserve"> </w:t>
      </w:r>
      <w:r w:rsidRPr="009449F3">
        <w:rPr>
          <w:rFonts w:hint="cs"/>
          <w:rtl/>
        </w:rPr>
        <w:t>כל</w:t>
      </w:r>
      <w:r w:rsidRPr="009449F3">
        <w:rPr>
          <w:rtl/>
        </w:rPr>
        <w:t xml:space="preserve"> </w:t>
      </w:r>
      <w:r w:rsidRPr="009449F3">
        <w:rPr>
          <w:rFonts w:hint="cs"/>
          <w:rtl/>
        </w:rPr>
        <w:t>המיכלים</w:t>
      </w:r>
      <w:r w:rsidRPr="009449F3">
        <w:rPr>
          <w:rtl/>
        </w:rPr>
        <w:t xml:space="preserve"> </w:t>
      </w:r>
      <w:r w:rsidRPr="009449F3">
        <w:rPr>
          <w:rFonts w:hint="cs"/>
          <w:rtl/>
        </w:rPr>
        <w:t>שהופקדו</w:t>
      </w:r>
      <w:r w:rsidRPr="009449F3">
        <w:rPr>
          <w:rtl/>
        </w:rPr>
        <w:t xml:space="preserve"> </w:t>
      </w:r>
      <w:r w:rsidRPr="009449F3">
        <w:rPr>
          <w:rFonts w:hint="cs"/>
          <w:rtl/>
        </w:rPr>
        <w:t>עד</w:t>
      </w:r>
      <w:r w:rsidRPr="009449F3">
        <w:rPr>
          <w:rtl/>
        </w:rPr>
        <w:t xml:space="preserve"> </w:t>
      </w:r>
      <w:r w:rsidRPr="009449F3">
        <w:rPr>
          <w:rFonts w:hint="cs"/>
          <w:rtl/>
        </w:rPr>
        <w:t>לסוף</w:t>
      </w:r>
      <w:r w:rsidRPr="009449F3">
        <w:rPr>
          <w:rtl/>
        </w:rPr>
        <w:t xml:space="preserve"> </w:t>
      </w:r>
      <w:r w:rsidRPr="009449F3">
        <w:rPr>
          <w:rFonts w:hint="cs"/>
          <w:rtl/>
        </w:rPr>
        <w:t>הרבעון</w:t>
      </w:r>
      <w:r w:rsidRPr="009449F3">
        <w:rPr>
          <w:rtl/>
        </w:rPr>
        <w:t xml:space="preserve">, </w:t>
      </w:r>
      <w:r w:rsidRPr="009449F3">
        <w:rPr>
          <w:rFonts w:hint="cs"/>
          <w:rtl/>
        </w:rPr>
        <w:t>או</w:t>
      </w:r>
      <w:r w:rsidRPr="009449F3">
        <w:rPr>
          <w:rtl/>
        </w:rPr>
        <w:t xml:space="preserve"> </w:t>
      </w:r>
      <w:r w:rsidRPr="009449F3">
        <w:rPr>
          <w:rFonts w:hint="cs"/>
          <w:rtl/>
        </w:rPr>
        <w:t>שבוערו</w:t>
      </w:r>
      <w:r w:rsidRPr="009449F3">
        <w:rPr>
          <w:rtl/>
        </w:rPr>
        <w:t xml:space="preserve"> </w:t>
      </w:r>
      <w:r w:rsidRPr="009449F3">
        <w:rPr>
          <w:rFonts w:hint="cs"/>
          <w:rtl/>
        </w:rPr>
        <w:t>או</w:t>
      </w:r>
      <w:r w:rsidRPr="009449F3">
        <w:rPr>
          <w:rtl/>
        </w:rPr>
        <w:t xml:space="preserve"> </w:t>
      </w:r>
      <w:r w:rsidRPr="009449F3">
        <w:rPr>
          <w:rFonts w:hint="cs"/>
          <w:rtl/>
        </w:rPr>
        <w:t>נגרעו</w:t>
      </w:r>
      <w:r w:rsidRPr="009449F3">
        <w:rPr>
          <w:rtl/>
        </w:rPr>
        <w:t xml:space="preserve"> </w:t>
      </w:r>
      <w:r w:rsidRPr="009449F3">
        <w:rPr>
          <w:rFonts w:hint="cs"/>
          <w:rtl/>
        </w:rPr>
        <w:t>ברמת</w:t>
      </w:r>
      <w:r w:rsidRPr="009449F3">
        <w:rPr>
          <w:rtl/>
        </w:rPr>
        <w:t xml:space="preserve"> </w:t>
      </w:r>
      <w:r w:rsidRPr="009449F3">
        <w:rPr>
          <w:rFonts w:hint="cs"/>
          <w:rtl/>
        </w:rPr>
        <w:t>יום</w:t>
      </w:r>
      <w:r w:rsidRPr="009449F3">
        <w:rPr>
          <w:rtl/>
        </w:rPr>
        <w:t xml:space="preserve"> </w:t>
      </w:r>
      <w:r w:rsidRPr="009449F3">
        <w:rPr>
          <w:rFonts w:hint="cs"/>
          <w:rtl/>
        </w:rPr>
        <w:t>ערך</w:t>
      </w:r>
      <w:r>
        <w:rPr>
          <w:rFonts w:hint="cs"/>
          <w:rtl/>
        </w:rPr>
        <w:t xml:space="preserve">. </w:t>
      </w:r>
    </w:p>
    <w:p w14:paraId="5CC1532B" w14:textId="77777777" w:rsidR="006A118D" w:rsidRPr="009449F3" w:rsidRDefault="006A118D" w:rsidP="003907FE">
      <w:pPr>
        <w:pStyle w:val="43"/>
      </w:pPr>
      <w:r w:rsidRPr="009449F3">
        <w:rPr>
          <w:rtl/>
        </w:rPr>
        <w:t xml:space="preserve">מיכל יחשב כמופקד רק לאחר </w:t>
      </w:r>
      <w:r w:rsidRPr="003167DD">
        <w:rPr>
          <w:rFonts w:hint="cs"/>
          <w:rtl/>
        </w:rPr>
        <w:t xml:space="preserve">שהקלדתו הסתיימה, הוצב </w:t>
      </w:r>
      <w:r w:rsidRPr="009449F3">
        <w:rPr>
          <w:rtl/>
        </w:rPr>
        <w:t xml:space="preserve">על גבי </w:t>
      </w:r>
      <w:r w:rsidRPr="003167DD">
        <w:rPr>
          <w:rFonts w:hint="cs"/>
          <w:rtl/>
        </w:rPr>
        <w:t>המדף</w:t>
      </w:r>
      <w:r w:rsidRPr="009449F3">
        <w:rPr>
          <w:rtl/>
        </w:rPr>
        <w:t xml:space="preserve"> במגנזה, נקלט במערכת המ</w:t>
      </w:r>
      <w:r w:rsidRPr="009449F3">
        <w:rPr>
          <w:rFonts w:hint="eastAsia"/>
          <w:rtl/>
        </w:rPr>
        <w:t>ידע</w:t>
      </w:r>
      <w:r w:rsidRPr="009449F3">
        <w:rPr>
          <w:rtl/>
        </w:rPr>
        <w:t xml:space="preserve"> ונכלל בדוח ההפקדה שנמסר </w:t>
      </w:r>
      <w:r>
        <w:rPr>
          <w:rFonts w:hint="cs"/>
          <w:rtl/>
        </w:rPr>
        <w:t>למזמין</w:t>
      </w:r>
      <w:r w:rsidRPr="009449F3">
        <w:rPr>
          <w:rtl/>
        </w:rPr>
        <w:t xml:space="preserve">. החשבוניות יוצאו רק בגין מיכלים </w:t>
      </w:r>
      <w:r>
        <w:rPr>
          <w:rFonts w:hint="cs"/>
          <w:rtl/>
        </w:rPr>
        <w:t>ש</w:t>
      </w:r>
      <w:r w:rsidRPr="009449F3">
        <w:rPr>
          <w:rtl/>
        </w:rPr>
        <w:t>מוקמו סופית על המדף.</w:t>
      </w:r>
    </w:p>
    <w:p w14:paraId="7FA079F3" w14:textId="77777777" w:rsidR="006A118D" w:rsidRDefault="006A118D" w:rsidP="003907FE">
      <w:pPr>
        <w:pStyle w:val="4ff0"/>
      </w:pPr>
      <w:bookmarkStart w:id="429" w:name="_Ref97553438"/>
      <w:r>
        <w:rPr>
          <w:rFonts w:hint="cs"/>
          <w:rtl/>
        </w:rPr>
        <w:t>תשלום תמורה עבור ביצוע שליפות</w:t>
      </w:r>
      <w:bookmarkEnd w:id="429"/>
    </w:p>
    <w:p w14:paraId="4A735D9B" w14:textId="6213D8A3" w:rsidR="006A118D" w:rsidRDefault="005772A4" w:rsidP="00C11505">
      <w:pPr>
        <w:pStyle w:val="54"/>
        <w:rPr>
          <w:rtl/>
        </w:rPr>
      </w:pPr>
      <w:r>
        <w:rPr>
          <w:rFonts w:hint="cs"/>
          <w:rtl/>
        </w:rPr>
        <w:t>-</w:t>
      </w:r>
      <w:r w:rsidR="006A118D">
        <w:rPr>
          <w:rFonts w:hint="cs"/>
          <w:rtl/>
        </w:rPr>
        <w:t>חשבון עבור שליפות לסוגיה</w:t>
      </w:r>
      <w:r w:rsidR="00EE10F4">
        <w:rPr>
          <w:rFonts w:hint="cs"/>
          <w:rtl/>
        </w:rPr>
        <w:t>ן</w:t>
      </w:r>
      <w:r w:rsidR="006A118D">
        <w:rPr>
          <w:rFonts w:hint="cs"/>
          <w:rtl/>
        </w:rPr>
        <w:t xml:space="preserve"> (רגילה, דחופה</w:t>
      </w:r>
      <w:r w:rsidR="00EE10F4">
        <w:rPr>
          <w:rFonts w:hint="cs"/>
          <w:rtl/>
        </w:rPr>
        <w:t>,</w:t>
      </w:r>
      <w:r w:rsidR="006A118D">
        <w:rPr>
          <w:rFonts w:hint="cs"/>
          <w:rtl/>
        </w:rPr>
        <w:t xml:space="preserve"> סריקה ומשלוח בדוא"ל מעבר לזמני הפעילות) יצורף לחשבון </w:t>
      </w:r>
      <w:r w:rsidR="00C11505">
        <w:rPr>
          <w:rFonts w:hint="cs"/>
          <w:rtl/>
        </w:rPr>
        <w:t>הרבעוני (ינואר עד מרץ, אפריל עד יוני,</w:t>
      </w:r>
      <w:r w:rsidR="0000646E">
        <w:rPr>
          <w:rFonts w:hint="cs"/>
          <w:rtl/>
        </w:rPr>
        <w:t xml:space="preserve"> </w:t>
      </w:r>
      <w:r w:rsidR="00C11505">
        <w:rPr>
          <w:rFonts w:hint="cs"/>
          <w:rtl/>
        </w:rPr>
        <w:t xml:space="preserve">יולי עד ספטמבר, אוקטובר עד דצמבר). </w:t>
      </w:r>
    </w:p>
    <w:p w14:paraId="46DAE6BD" w14:textId="46390799" w:rsidR="006A118D" w:rsidRDefault="006A118D" w:rsidP="00C27BBF">
      <w:pPr>
        <w:pStyle w:val="54"/>
        <w:rPr>
          <w:rtl/>
        </w:rPr>
      </w:pPr>
      <w:r>
        <w:rPr>
          <w:rFonts w:hint="cs"/>
          <w:rtl/>
        </w:rPr>
        <w:t xml:space="preserve">כאמור בסעיף </w:t>
      </w:r>
      <w:r w:rsidR="004450E2">
        <w:rPr>
          <w:rtl/>
        </w:rPr>
        <w:fldChar w:fldCharType="begin"/>
      </w:r>
      <w:r w:rsidR="004450E2">
        <w:rPr>
          <w:rtl/>
        </w:rPr>
        <w:instrText xml:space="preserve"> </w:instrText>
      </w:r>
      <w:r w:rsidR="004450E2">
        <w:rPr>
          <w:rFonts w:hint="cs"/>
        </w:rPr>
        <w:instrText>REF</w:instrText>
      </w:r>
      <w:r w:rsidR="004450E2">
        <w:rPr>
          <w:rFonts w:hint="cs"/>
          <w:rtl/>
        </w:rPr>
        <w:instrText xml:space="preserve"> _</w:instrText>
      </w:r>
      <w:r w:rsidR="004450E2">
        <w:rPr>
          <w:rFonts w:hint="cs"/>
        </w:rPr>
        <w:instrText>Ref97552818 \r \h</w:instrText>
      </w:r>
      <w:r w:rsidR="004450E2">
        <w:rPr>
          <w:rtl/>
        </w:rPr>
        <w:instrText xml:space="preserve"> </w:instrText>
      </w:r>
      <w:r w:rsidR="004450E2">
        <w:rPr>
          <w:rtl/>
        </w:rPr>
      </w:r>
      <w:r w:rsidR="004450E2">
        <w:rPr>
          <w:rtl/>
        </w:rPr>
        <w:fldChar w:fldCharType="separate"/>
      </w:r>
      <w:r w:rsidR="00316A6D">
        <w:rPr>
          <w:cs/>
        </w:rPr>
        <w:t>‎</w:t>
      </w:r>
      <w:r w:rsidR="00316A6D">
        <w:t>2.11.11.2</w:t>
      </w:r>
      <w:r w:rsidR="004450E2">
        <w:rPr>
          <w:rtl/>
        </w:rPr>
        <w:fldChar w:fldCharType="end"/>
      </w:r>
      <w:r w:rsidR="004450E2">
        <w:rPr>
          <w:rFonts w:hint="cs"/>
          <w:rtl/>
        </w:rPr>
        <w:t xml:space="preserve"> </w:t>
      </w:r>
      <w:r w:rsidRPr="00022F88">
        <w:rPr>
          <w:rtl/>
        </w:rPr>
        <w:t>התשלום בגין השליפות יבוצע לאחר ניכוי השליפות הרגילות להן זכאי המזמין ללא חיוב</w:t>
      </w:r>
      <w:r w:rsidRPr="00022F88">
        <w:rPr>
          <w:rFonts w:hint="cs"/>
          <w:rtl/>
        </w:rPr>
        <w:t xml:space="preserve"> (</w:t>
      </w:r>
      <w:r w:rsidR="00C27BBF">
        <w:rPr>
          <w:rFonts w:hint="cs"/>
          <w:rtl/>
        </w:rPr>
        <w:t xml:space="preserve">2.5% </w:t>
      </w:r>
      <w:r w:rsidRPr="00022F88">
        <w:rPr>
          <w:rFonts w:hint="cs"/>
          <w:rtl/>
        </w:rPr>
        <w:t xml:space="preserve">מכמות המיכלים העדכנית </w:t>
      </w:r>
      <w:r w:rsidR="00C27BBF">
        <w:rPr>
          <w:rFonts w:hint="cs"/>
          <w:rtl/>
        </w:rPr>
        <w:t>בסוף כל רבעון).</w:t>
      </w:r>
      <w:r w:rsidRPr="00022F88">
        <w:rPr>
          <w:rFonts w:hint="cs"/>
          <w:rtl/>
        </w:rPr>
        <w:t xml:space="preserve"> במקרה בו כמות השליפות של ה</w:t>
      </w:r>
      <w:r w:rsidR="00022F88">
        <w:rPr>
          <w:rFonts w:eastAsia="Batang" w:hint="cs"/>
          <w:rtl/>
          <w:lang w:val="x-none" w:eastAsia="x-none"/>
        </w:rPr>
        <w:t>מזמין</w:t>
      </w:r>
      <w:r w:rsidRPr="00022F88">
        <w:rPr>
          <w:rFonts w:hint="cs"/>
          <w:rtl/>
        </w:rPr>
        <w:t xml:space="preserve"> לא עלתה על </w:t>
      </w:r>
      <w:r w:rsidR="00C27BBF">
        <w:rPr>
          <w:rFonts w:hint="cs"/>
          <w:rtl/>
        </w:rPr>
        <w:t xml:space="preserve">2.5% </w:t>
      </w:r>
      <w:r w:rsidRPr="00022F88">
        <w:rPr>
          <w:rFonts w:hint="cs"/>
          <w:rtl/>
        </w:rPr>
        <w:t xml:space="preserve">, יפרט הספק את היקף השליפות שבוצעו בפועל, ללא חיוב. </w:t>
      </w:r>
      <w:r>
        <w:rPr>
          <w:rFonts w:hint="cs"/>
          <w:rtl/>
        </w:rPr>
        <w:t xml:space="preserve"> </w:t>
      </w:r>
      <w:r w:rsidR="00C27BBF">
        <w:rPr>
          <w:rFonts w:hint="cs"/>
          <w:rtl/>
        </w:rPr>
        <w:t>חשבון שחל על חלק מתקופת הרבעון יזוכה בשליפות ללא חיוב באופן יחסי למשך תקופת האחסון.</w:t>
      </w:r>
    </w:p>
    <w:p w14:paraId="56D2BBEC" w14:textId="77777777" w:rsidR="006A118D" w:rsidRDefault="006A118D" w:rsidP="003907FE">
      <w:pPr>
        <w:pStyle w:val="4ff0"/>
      </w:pPr>
      <w:r>
        <w:rPr>
          <w:rFonts w:hint="cs"/>
          <w:rtl/>
        </w:rPr>
        <w:t>אופן שקלול ההנחה עבור אחסנה עמוקה</w:t>
      </w:r>
    </w:p>
    <w:p w14:paraId="6D802FB6" w14:textId="77777777" w:rsidR="006A118D" w:rsidRDefault="006A118D" w:rsidP="005359E7">
      <w:pPr>
        <w:pStyle w:val="54"/>
        <w:rPr>
          <w:rtl/>
        </w:rPr>
      </w:pPr>
      <w:r>
        <w:rPr>
          <w:rFonts w:hint="cs"/>
          <w:rtl/>
        </w:rPr>
        <w:t>במסגרת החשבונית הרבעונית שתוגש למזמין, על הספק להפחית את ההנחה עבור האחסנה העמוקה.</w:t>
      </w:r>
    </w:p>
    <w:p w14:paraId="69B3574B" w14:textId="77777777" w:rsidR="006A118D" w:rsidRDefault="006A118D" w:rsidP="005359E7">
      <w:pPr>
        <w:pStyle w:val="54"/>
      </w:pPr>
      <w:r>
        <w:rPr>
          <w:rFonts w:hint="cs"/>
          <w:rtl/>
        </w:rPr>
        <w:t xml:space="preserve">ההנחה עבור </w:t>
      </w:r>
      <w:r w:rsidRPr="00F87FE4">
        <w:rPr>
          <w:rFonts w:hint="cs"/>
          <w:rtl/>
        </w:rPr>
        <w:t>האחסנה העמוקה תחושב כדלקמן: מסך עלות החשבונית הרבעונית (לאחר</w:t>
      </w:r>
      <w:r w:rsidRPr="00F87FE4">
        <w:rPr>
          <w:rtl/>
        </w:rPr>
        <w:t xml:space="preserve"> </w:t>
      </w:r>
      <w:r w:rsidRPr="00F87FE4">
        <w:rPr>
          <w:rFonts w:hint="cs"/>
          <w:rtl/>
        </w:rPr>
        <w:t>הפחתת</w:t>
      </w:r>
      <w:r w:rsidRPr="00F87FE4">
        <w:rPr>
          <w:rtl/>
        </w:rPr>
        <w:t xml:space="preserve"> ההנחה עבור אחסנה רגילה</w:t>
      </w:r>
      <w:r w:rsidRPr="00F87FE4">
        <w:rPr>
          <w:rFonts w:hint="cs"/>
          <w:rtl/>
        </w:rPr>
        <w:t>) ינוכה אחוז ההנחה</w:t>
      </w:r>
      <w:r>
        <w:rPr>
          <w:rFonts w:hint="cs"/>
          <w:rtl/>
        </w:rPr>
        <w:t xml:space="preserve"> לאחסנה עמוקה, על העלות היחסית לאחסנה עמוקה, בהתאם למשקל אחסנה העמוקה של הסל.</w:t>
      </w:r>
    </w:p>
    <w:p w14:paraId="2028D3F4" w14:textId="77777777" w:rsidR="006A118D" w:rsidRPr="007D2E0C" w:rsidRDefault="006A118D" w:rsidP="003907FE">
      <w:pPr>
        <w:pStyle w:val="4ff0"/>
      </w:pPr>
      <w:r w:rsidRPr="007D2E0C">
        <w:rPr>
          <w:rFonts w:hint="eastAsia"/>
          <w:rtl/>
        </w:rPr>
        <w:t>דוגמה</w:t>
      </w:r>
      <w:r w:rsidRPr="007D2E0C">
        <w:rPr>
          <w:rtl/>
        </w:rPr>
        <w:t xml:space="preserve"> </w:t>
      </w:r>
      <w:r w:rsidRPr="007D2E0C">
        <w:rPr>
          <w:rFonts w:hint="eastAsia"/>
          <w:rtl/>
        </w:rPr>
        <w:t>לחישוב</w:t>
      </w:r>
      <w:r w:rsidRPr="007D2E0C">
        <w:rPr>
          <w:rtl/>
        </w:rPr>
        <w:t xml:space="preserve"> </w:t>
      </w:r>
      <w:r w:rsidRPr="007D2E0C">
        <w:rPr>
          <w:rFonts w:hint="eastAsia"/>
          <w:rtl/>
        </w:rPr>
        <w:t>ההנחה</w:t>
      </w:r>
      <w:r w:rsidRPr="007D2E0C">
        <w:rPr>
          <w:rtl/>
        </w:rPr>
        <w:t xml:space="preserve"> </w:t>
      </w:r>
      <w:r w:rsidRPr="007D2E0C">
        <w:rPr>
          <w:rFonts w:hint="eastAsia"/>
          <w:rtl/>
        </w:rPr>
        <w:t>לאחסנה</w:t>
      </w:r>
      <w:r w:rsidRPr="007D2E0C">
        <w:rPr>
          <w:rtl/>
        </w:rPr>
        <w:t xml:space="preserve"> </w:t>
      </w:r>
      <w:r w:rsidRPr="007D2E0C">
        <w:rPr>
          <w:rFonts w:hint="eastAsia"/>
          <w:rtl/>
        </w:rPr>
        <w:t>עמוקה</w:t>
      </w:r>
      <w:r>
        <w:rPr>
          <w:rFonts w:hint="cs"/>
          <w:rtl/>
        </w:rPr>
        <w:t xml:space="preserve"> בחשבונית הרבעונית</w:t>
      </w:r>
    </w:p>
    <w:p w14:paraId="59580D35" w14:textId="77777777" w:rsidR="006A118D" w:rsidRPr="004B758F" w:rsidRDefault="006A118D" w:rsidP="003907FE">
      <w:pPr>
        <w:pStyle w:val="4-4"/>
        <w:rPr>
          <w:rtl/>
        </w:rPr>
      </w:pPr>
      <w:r w:rsidRPr="004B758F">
        <w:rPr>
          <w:rtl/>
        </w:rPr>
        <w:t xml:space="preserve">סך </w:t>
      </w:r>
      <w:r>
        <w:rPr>
          <w:rFonts w:hint="cs"/>
          <w:rtl/>
        </w:rPr>
        <w:t>עלות החשבונית הרבעונית</w:t>
      </w:r>
      <w:r w:rsidRPr="004B758F">
        <w:rPr>
          <w:rtl/>
        </w:rPr>
        <w:t xml:space="preserve"> לכלל השירותים ל</w:t>
      </w:r>
      <w:r w:rsidR="00022F88">
        <w:rPr>
          <w:rFonts w:eastAsia="Batang" w:hint="cs"/>
          <w:rtl/>
          <w:lang w:val="x-none" w:eastAsia="x-none"/>
        </w:rPr>
        <w:t>מזמין</w:t>
      </w:r>
      <w:r w:rsidRPr="004B758F">
        <w:rPr>
          <w:rtl/>
        </w:rPr>
        <w:t xml:space="preserve"> הינ</w:t>
      </w:r>
      <w:r w:rsidRPr="004B758F">
        <w:rPr>
          <w:rFonts w:hint="eastAsia"/>
          <w:rtl/>
        </w:rPr>
        <w:t>ו</w:t>
      </w:r>
      <w:r w:rsidRPr="004B758F">
        <w:rPr>
          <w:rtl/>
        </w:rPr>
        <w:t xml:space="preserve"> 100,000 ₪ לא כולל מע"מ</w:t>
      </w:r>
    </w:p>
    <w:p w14:paraId="21FF94BB" w14:textId="77777777" w:rsidR="006A118D" w:rsidRPr="004B758F" w:rsidRDefault="006A118D" w:rsidP="003907FE">
      <w:pPr>
        <w:pStyle w:val="4-4"/>
        <w:rPr>
          <w:rtl/>
        </w:rPr>
      </w:pPr>
      <w:r>
        <w:rPr>
          <w:rFonts w:hint="cs"/>
          <w:rtl/>
        </w:rPr>
        <w:t>משקל</w:t>
      </w:r>
      <w:r w:rsidRPr="004B758F">
        <w:rPr>
          <w:rtl/>
        </w:rPr>
        <w:t xml:space="preserve"> </w:t>
      </w:r>
      <w:r>
        <w:rPr>
          <w:rFonts w:hint="cs"/>
          <w:rtl/>
        </w:rPr>
        <w:t>ה</w:t>
      </w:r>
      <w:r w:rsidRPr="004B758F">
        <w:rPr>
          <w:rtl/>
        </w:rPr>
        <w:t xml:space="preserve">אחסנה </w:t>
      </w:r>
      <w:r>
        <w:rPr>
          <w:rFonts w:hint="cs"/>
          <w:rtl/>
        </w:rPr>
        <w:t>ה</w:t>
      </w:r>
      <w:r w:rsidRPr="004B758F">
        <w:rPr>
          <w:rtl/>
        </w:rPr>
        <w:t>עמוקה לסל הינו- 75%</w:t>
      </w:r>
    </w:p>
    <w:p w14:paraId="64F981AE" w14:textId="77777777" w:rsidR="006A118D" w:rsidRPr="004B758F" w:rsidRDefault="006A118D" w:rsidP="003907FE">
      <w:pPr>
        <w:pStyle w:val="4-4"/>
        <w:rPr>
          <w:rtl/>
        </w:rPr>
      </w:pPr>
      <w:r>
        <w:rPr>
          <w:rFonts w:hint="cs"/>
          <w:rtl/>
        </w:rPr>
        <w:t>אחוז</w:t>
      </w:r>
      <w:r w:rsidRPr="004B758F">
        <w:rPr>
          <w:rtl/>
        </w:rPr>
        <w:t xml:space="preserve"> ההנחה </w:t>
      </w:r>
      <w:r>
        <w:rPr>
          <w:rtl/>
        </w:rPr>
        <w:t>לאחסנה עמוקה</w:t>
      </w:r>
      <w:r w:rsidRPr="004B758F">
        <w:rPr>
          <w:rtl/>
        </w:rPr>
        <w:t xml:space="preserve"> הינו- 20%</w:t>
      </w:r>
    </w:p>
    <w:p w14:paraId="52F0CF72" w14:textId="77777777" w:rsidR="006A118D" w:rsidRPr="004B758F" w:rsidRDefault="006A118D" w:rsidP="003907FE">
      <w:pPr>
        <w:pStyle w:val="4-4"/>
        <w:rPr>
          <w:rtl/>
        </w:rPr>
      </w:pPr>
      <w:r w:rsidRPr="004B758F">
        <w:rPr>
          <w:rtl/>
        </w:rPr>
        <w:t>ההנחה לאחסנה עמוקה תחושב בגין העלות היחסית לאחסנה עמוקה בלבד- 75,000 ₪:</w:t>
      </w:r>
    </w:p>
    <w:p w14:paraId="7B531D14" w14:textId="77777777" w:rsidR="006A118D" w:rsidRPr="004B758F" w:rsidRDefault="006A118D" w:rsidP="003907FE">
      <w:pPr>
        <w:pStyle w:val="4-4"/>
        <w:rPr>
          <w:rtl/>
        </w:rPr>
      </w:pPr>
      <m:oMathPara>
        <m:oMath>
          <m:r>
            <w:rPr>
              <w:rFonts w:ascii="Cambria Math" w:hAnsi="Cambria Math" w:hint="eastAsia"/>
              <w:rtl/>
            </w:rPr>
            <m:t>ח</m:t>
          </m:r>
          <m:r>
            <w:rPr>
              <w:rFonts w:ascii="Cambria Math" w:hAnsi="Cambria Math"/>
            </w:rPr>
            <m:t>"</m:t>
          </m:r>
          <m:r>
            <w:rPr>
              <w:rFonts w:ascii="Cambria Math" w:hAnsi="Cambria Math" w:hint="eastAsia"/>
              <w:rtl/>
            </w:rPr>
            <m:t>ש</m:t>
          </m:r>
          <m:r>
            <w:rPr>
              <w:rFonts w:ascii="Cambria Math" w:hAnsi="Cambria Math"/>
            </w:rPr>
            <m:t xml:space="preserve">  </m:t>
          </m:r>
          <m:r>
            <m:rPr>
              <m:sty m:val="p"/>
            </m:rPr>
            <w:rPr>
              <w:rFonts w:ascii="Cambria Math" w:hAnsi="Cambria Math"/>
            </w:rPr>
            <m:t>75,000×20%=15,000</m:t>
          </m:r>
        </m:oMath>
      </m:oMathPara>
    </w:p>
    <w:p w14:paraId="3E8F9236" w14:textId="77777777" w:rsidR="006A118D" w:rsidRDefault="006A118D" w:rsidP="003907FE">
      <w:pPr>
        <w:pStyle w:val="4-4"/>
        <w:rPr>
          <w:rtl/>
        </w:rPr>
      </w:pPr>
      <w:r w:rsidRPr="004B758F">
        <w:rPr>
          <w:rtl/>
        </w:rPr>
        <w:t xml:space="preserve">סך התמורה הסופית </w:t>
      </w:r>
      <w:r>
        <w:rPr>
          <w:rFonts w:hint="cs"/>
          <w:rtl/>
        </w:rPr>
        <w:t>לחשבונית הרבעונית</w:t>
      </w:r>
      <w:r w:rsidRPr="004B758F">
        <w:rPr>
          <w:rtl/>
        </w:rPr>
        <w:t xml:space="preserve"> תהא:  </w:t>
      </w:r>
      <m:oMath>
        <m:r>
          <m:rPr>
            <m:sty m:val="p"/>
          </m:rPr>
          <w:rPr>
            <w:rFonts w:ascii="Cambria Math" w:hAnsi="Cambria Math"/>
          </w:rPr>
          <m:t>100,000-</m:t>
        </m:r>
        <m:r>
          <w:rPr>
            <w:rFonts w:ascii="Cambria Math" w:hAnsi="Cambria Math"/>
          </w:rPr>
          <m:t>15,000=85,000</m:t>
        </m:r>
      </m:oMath>
      <w:r w:rsidRPr="004B758F">
        <w:rPr>
          <w:rtl/>
        </w:rPr>
        <w:t xml:space="preserve"> </w:t>
      </w:r>
      <w:r>
        <w:rPr>
          <w:rFonts w:hint="cs"/>
          <w:rtl/>
        </w:rPr>
        <w:t>ללא</w:t>
      </w:r>
      <w:r w:rsidRPr="004B758F">
        <w:rPr>
          <w:rtl/>
        </w:rPr>
        <w:t xml:space="preserve"> מע"מ.</w:t>
      </w:r>
    </w:p>
    <w:p w14:paraId="24E8E488" w14:textId="77777777" w:rsidR="006A118D" w:rsidRPr="009449F3" w:rsidRDefault="006A118D" w:rsidP="003907FE">
      <w:pPr>
        <w:pStyle w:val="43"/>
      </w:pPr>
      <w:r w:rsidRPr="009449F3">
        <w:rPr>
          <w:rtl/>
        </w:rPr>
        <w:t xml:space="preserve">החשבוניות יופקו עבור כלל </w:t>
      </w:r>
      <w:r>
        <w:rPr>
          <w:rFonts w:hint="cs"/>
          <w:rtl/>
        </w:rPr>
        <w:t>יחידות</w:t>
      </w:r>
      <w:r w:rsidRPr="009449F3">
        <w:rPr>
          <w:rtl/>
        </w:rPr>
        <w:t xml:space="preserve"> </w:t>
      </w:r>
      <w:r>
        <w:rPr>
          <w:rFonts w:hint="cs"/>
          <w:rtl/>
        </w:rPr>
        <w:t>המזמין</w:t>
      </w:r>
      <w:r w:rsidRPr="009449F3">
        <w:rPr>
          <w:rtl/>
        </w:rPr>
        <w:t xml:space="preserve">, ובנוסף </w:t>
      </w:r>
      <w:r>
        <w:rPr>
          <w:rFonts w:hint="cs"/>
          <w:rtl/>
        </w:rPr>
        <w:t xml:space="preserve">לפי דרישה </w:t>
      </w:r>
      <w:r w:rsidRPr="009449F3">
        <w:rPr>
          <w:rtl/>
        </w:rPr>
        <w:t>במיון פנימי לפי יחידות משנה, אליהן משויכים המיכלים במערכת המחשוב.</w:t>
      </w:r>
    </w:p>
    <w:p w14:paraId="1593F0C1" w14:textId="77777777" w:rsidR="006A118D" w:rsidRPr="009449F3" w:rsidRDefault="006A118D" w:rsidP="003907FE">
      <w:pPr>
        <w:pStyle w:val="43"/>
      </w:pPr>
      <w:r w:rsidRPr="009449F3">
        <w:rPr>
          <w:rFonts w:hint="eastAsia"/>
          <w:rtl/>
        </w:rPr>
        <w:t>החשבון</w:t>
      </w:r>
      <w:r w:rsidRPr="009449F3">
        <w:rPr>
          <w:rtl/>
        </w:rPr>
        <w:t xml:space="preserve"> ייבדק על ידי נציג </w:t>
      </w:r>
      <w:r>
        <w:rPr>
          <w:rFonts w:hint="cs"/>
          <w:rtl/>
        </w:rPr>
        <w:t>המזמין</w:t>
      </w:r>
      <w:r w:rsidRPr="009449F3">
        <w:rPr>
          <w:rtl/>
        </w:rPr>
        <w:t xml:space="preserve">, </w:t>
      </w:r>
      <w:r w:rsidRPr="009449F3">
        <w:rPr>
          <w:rFonts w:hint="eastAsia"/>
          <w:rtl/>
        </w:rPr>
        <w:t>אשר</w:t>
      </w:r>
      <w:r w:rsidRPr="009449F3">
        <w:rPr>
          <w:rtl/>
        </w:rPr>
        <w:t xml:space="preserve"> </w:t>
      </w:r>
      <w:r w:rsidRPr="009449F3">
        <w:rPr>
          <w:rFonts w:hint="eastAsia"/>
          <w:rtl/>
        </w:rPr>
        <w:t>יהיה</w:t>
      </w:r>
      <w:r w:rsidRPr="009449F3">
        <w:rPr>
          <w:rtl/>
        </w:rPr>
        <w:t xml:space="preserve"> </w:t>
      </w:r>
      <w:r w:rsidRPr="009449F3">
        <w:rPr>
          <w:rFonts w:hint="eastAsia"/>
          <w:rtl/>
        </w:rPr>
        <w:t>רשאי</w:t>
      </w:r>
      <w:r w:rsidRPr="009449F3">
        <w:rPr>
          <w:rtl/>
        </w:rPr>
        <w:t xml:space="preserve"> </w:t>
      </w:r>
      <w:r w:rsidRPr="009449F3">
        <w:rPr>
          <w:rFonts w:hint="eastAsia"/>
          <w:rtl/>
        </w:rPr>
        <w:t>לאשר</w:t>
      </w:r>
      <w:r w:rsidRPr="009449F3">
        <w:rPr>
          <w:rtl/>
        </w:rPr>
        <w:t xml:space="preserve"> </w:t>
      </w:r>
      <w:r w:rsidRPr="009449F3">
        <w:rPr>
          <w:rFonts w:hint="eastAsia"/>
          <w:rtl/>
        </w:rPr>
        <w:t>או</w:t>
      </w:r>
      <w:r w:rsidRPr="009449F3">
        <w:rPr>
          <w:rtl/>
        </w:rPr>
        <w:t xml:space="preserve"> </w:t>
      </w:r>
      <w:r w:rsidRPr="009449F3">
        <w:rPr>
          <w:rFonts w:hint="eastAsia"/>
          <w:rtl/>
        </w:rPr>
        <w:t>לדרוש</w:t>
      </w:r>
      <w:r w:rsidRPr="009449F3">
        <w:rPr>
          <w:rtl/>
        </w:rPr>
        <w:t xml:space="preserve"> </w:t>
      </w:r>
      <w:r w:rsidRPr="009449F3">
        <w:rPr>
          <w:rFonts w:hint="eastAsia"/>
          <w:rtl/>
        </w:rPr>
        <w:t>את</w:t>
      </w:r>
      <w:r w:rsidRPr="009449F3">
        <w:rPr>
          <w:rtl/>
        </w:rPr>
        <w:t xml:space="preserve"> </w:t>
      </w:r>
      <w:r w:rsidRPr="009449F3">
        <w:rPr>
          <w:rFonts w:hint="eastAsia"/>
          <w:rtl/>
        </w:rPr>
        <w:t>תיקונו</w:t>
      </w:r>
      <w:r w:rsidRPr="009449F3">
        <w:rPr>
          <w:rtl/>
        </w:rPr>
        <w:t xml:space="preserve">, </w:t>
      </w:r>
      <w:r w:rsidRPr="009449F3">
        <w:rPr>
          <w:rFonts w:hint="eastAsia"/>
          <w:rtl/>
        </w:rPr>
        <w:t>וזאת</w:t>
      </w:r>
      <w:r w:rsidRPr="009449F3">
        <w:rPr>
          <w:rtl/>
        </w:rPr>
        <w:t xml:space="preserve"> </w:t>
      </w:r>
      <w:r w:rsidRPr="009449F3">
        <w:rPr>
          <w:rFonts w:hint="eastAsia"/>
          <w:rtl/>
        </w:rPr>
        <w:t>בהתאם</w:t>
      </w:r>
      <w:r w:rsidRPr="009449F3">
        <w:rPr>
          <w:rtl/>
        </w:rPr>
        <w:t xml:space="preserve"> </w:t>
      </w:r>
      <w:r w:rsidRPr="009449F3">
        <w:rPr>
          <w:rFonts w:hint="eastAsia"/>
          <w:rtl/>
        </w:rPr>
        <w:t>לשיקול</w:t>
      </w:r>
      <w:r w:rsidRPr="009449F3">
        <w:rPr>
          <w:rtl/>
        </w:rPr>
        <w:t xml:space="preserve"> </w:t>
      </w:r>
      <w:r w:rsidRPr="009449F3">
        <w:rPr>
          <w:rFonts w:hint="eastAsia"/>
          <w:rtl/>
        </w:rPr>
        <w:t>דעתו</w:t>
      </w:r>
      <w:r w:rsidRPr="009449F3">
        <w:rPr>
          <w:rtl/>
        </w:rPr>
        <w:t xml:space="preserve"> </w:t>
      </w:r>
      <w:r w:rsidRPr="009449F3">
        <w:rPr>
          <w:rFonts w:hint="eastAsia"/>
          <w:rtl/>
        </w:rPr>
        <w:t>הבלעדי</w:t>
      </w:r>
      <w:r w:rsidRPr="009449F3">
        <w:rPr>
          <w:rtl/>
        </w:rPr>
        <w:t>.</w:t>
      </w:r>
    </w:p>
    <w:p w14:paraId="6787CA31" w14:textId="77777777" w:rsidR="006A118D" w:rsidRDefault="006A118D" w:rsidP="003907FE">
      <w:pPr>
        <w:pStyle w:val="43"/>
      </w:pPr>
      <w:r w:rsidRPr="009449F3">
        <w:rPr>
          <w:rFonts w:hint="eastAsia"/>
          <w:rtl/>
        </w:rPr>
        <w:t>למען</w:t>
      </w:r>
      <w:r w:rsidRPr="009449F3">
        <w:rPr>
          <w:rtl/>
        </w:rPr>
        <w:t xml:space="preserve"> הסר כל ספק, </w:t>
      </w:r>
      <w:r>
        <w:rPr>
          <w:rFonts w:hint="cs"/>
          <w:rtl/>
        </w:rPr>
        <w:t>המזמין</w:t>
      </w:r>
      <w:r w:rsidRPr="009449F3">
        <w:rPr>
          <w:rtl/>
        </w:rPr>
        <w:t xml:space="preserve"> </w:t>
      </w:r>
      <w:r>
        <w:rPr>
          <w:rFonts w:hint="cs"/>
          <w:rtl/>
        </w:rPr>
        <w:t>י</w:t>
      </w:r>
      <w:r w:rsidRPr="009449F3">
        <w:rPr>
          <w:rFonts w:hint="eastAsia"/>
          <w:rtl/>
        </w:rPr>
        <w:t>היה</w:t>
      </w:r>
      <w:r w:rsidRPr="009449F3">
        <w:rPr>
          <w:rtl/>
        </w:rPr>
        <w:t xml:space="preserve"> </w:t>
      </w:r>
      <w:r w:rsidRPr="009449F3">
        <w:rPr>
          <w:rFonts w:hint="eastAsia"/>
          <w:rtl/>
        </w:rPr>
        <w:t>רשאי</w:t>
      </w:r>
      <w:r w:rsidRPr="009449F3">
        <w:rPr>
          <w:rtl/>
        </w:rPr>
        <w:t xml:space="preserve"> </w:t>
      </w:r>
      <w:r w:rsidRPr="009449F3">
        <w:rPr>
          <w:rFonts w:hint="eastAsia"/>
          <w:rtl/>
        </w:rPr>
        <w:t>לנכות</w:t>
      </w:r>
      <w:r w:rsidRPr="009449F3">
        <w:rPr>
          <w:rtl/>
        </w:rPr>
        <w:t xml:space="preserve"> </w:t>
      </w:r>
      <w:r w:rsidRPr="009449F3">
        <w:rPr>
          <w:rFonts w:hint="eastAsia"/>
          <w:rtl/>
        </w:rPr>
        <w:t>מהחשבון</w:t>
      </w:r>
      <w:r w:rsidRPr="009449F3">
        <w:rPr>
          <w:rtl/>
        </w:rPr>
        <w:t xml:space="preserve">, </w:t>
      </w:r>
      <w:r w:rsidRPr="009449F3">
        <w:rPr>
          <w:rFonts w:hint="eastAsia"/>
          <w:rtl/>
        </w:rPr>
        <w:t>על</w:t>
      </w:r>
      <w:r w:rsidRPr="009449F3">
        <w:rPr>
          <w:rtl/>
        </w:rPr>
        <w:t xml:space="preserve"> </w:t>
      </w:r>
      <w:r w:rsidRPr="009449F3">
        <w:rPr>
          <w:rFonts w:hint="eastAsia"/>
          <w:rtl/>
        </w:rPr>
        <w:t>פי</w:t>
      </w:r>
      <w:r w:rsidRPr="009449F3">
        <w:rPr>
          <w:rtl/>
        </w:rPr>
        <w:t xml:space="preserve"> </w:t>
      </w:r>
      <w:r w:rsidRPr="009449F3">
        <w:rPr>
          <w:rFonts w:hint="eastAsia"/>
          <w:rtl/>
        </w:rPr>
        <w:t>שיקול</w:t>
      </w:r>
      <w:r w:rsidRPr="009449F3">
        <w:rPr>
          <w:rtl/>
        </w:rPr>
        <w:t xml:space="preserve"> </w:t>
      </w:r>
      <w:r w:rsidRPr="009449F3">
        <w:rPr>
          <w:rFonts w:hint="eastAsia"/>
          <w:rtl/>
        </w:rPr>
        <w:t>דעת</w:t>
      </w:r>
      <w:r>
        <w:rPr>
          <w:rFonts w:hint="cs"/>
          <w:rtl/>
        </w:rPr>
        <w:t>ו</w:t>
      </w:r>
      <w:r w:rsidRPr="009449F3">
        <w:rPr>
          <w:rtl/>
        </w:rPr>
        <w:t xml:space="preserve">, סכומים בגין ביצוע חלקי של השירותים ו/או בשל אי ביצוע השירותים כראוי ובאופן מקצועי ומלא, על פי הוראות חוזה זה והוראות </w:t>
      </w:r>
      <w:r>
        <w:rPr>
          <w:rFonts w:hint="cs"/>
          <w:rtl/>
        </w:rPr>
        <w:t>ה</w:t>
      </w:r>
      <w:r w:rsidR="00022F88">
        <w:rPr>
          <w:rFonts w:eastAsia="Batang" w:hint="cs"/>
          <w:rtl/>
          <w:lang w:val="x-none" w:eastAsia="x-none"/>
        </w:rPr>
        <w:t>מזמין</w:t>
      </w:r>
      <w:r w:rsidRPr="009449F3">
        <w:rPr>
          <w:rtl/>
        </w:rPr>
        <w:t>.</w:t>
      </w:r>
    </w:p>
    <w:p w14:paraId="5F64AED6" w14:textId="77777777" w:rsidR="006A118D" w:rsidRPr="00514315" w:rsidRDefault="006A118D" w:rsidP="003907FE">
      <w:pPr>
        <w:pStyle w:val="43"/>
      </w:pPr>
      <w:r w:rsidRPr="00514315">
        <w:rPr>
          <w:rtl/>
        </w:rPr>
        <w:t xml:space="preserve">כל חשבון שיגיש הספק יכלול את הפרטים הבאים: </w:t>
      </w:r>
      <w:r>
        <w:rPr>
          <w:rFonts w:hint="cs"/>
          <w:rtl/>
        </w:rPr>
        <w:t xml:space="preserve">מספרי </w:t>
      </w:r>
      <w:r w:rsidRPr="00514315">
        <w:rPr>
          <w:rtl/>
        </w:rPr>
        <w:t xml:space="preserve">תעודת המשלוח, סוג </w:t>
      </w:r>
      <w:r>
        <w:rPr>
          <w:rFonts w:hint="cs"/>
          <w:rtl/>
        </w:rPr>
        <w:t>השירות</w:t>
      </w:r>
      <w:r w:rsidRPr="00514315">
        <w:rPr>
          <w:rtl/>
        </w:rPr>
        <w:t xml:space="preserve"> </w:t>
      </w:r>
      <w:r>
        <w:rPr>
          <w:rFonts w:hint="cs"/>
          <w:rtl/>
        </w:rPr>
        <w:t>(כאמור לעיל)</w:t>
      </w:r>
      <w:r w:rsidRPr="00514315">
        <w:rPr>
          <w:rtl/>
        </w:rPr>
        <w:t xml:space="preserve"> </w:t>
      </w:r>
      <w:r>
        <w:rPr>
          <w:rFonts w:hint="cs"/>
          <w:rtl/>
        </w:rPr>
        <w:t>ה</w:t>
      </w:r>
      <w:r w:rsidRPr="00514315">
        <w:rPr>
          <w:rtl/>
        </w:rPr>
        <w:t xml:space="preserve">מחיר </w:t>
      </w:r>
      <w:r>
        <w:rPr>
          <w:rFonts w:hint="cs"/>
          <w:rtl/>
        </w:rPr>
        <w:t>ליחידת המידה (מחיר זכיה),</w:t>
      </w:r>
      <w:r w:rsidRPr="00514315">
        <w:rPr>
          <w:rtl/>
        </w:rPr>
        <w:t xml:space="preserve"> כמות, תאריך התחלת החיוב, תאריך סיום החיוב, ימים בפועל בשנה, הסכום</w:t>
      </w:r>
      <w:r>
        <w:rPr>
          <w:rFonts w:hint="cs"/>
          <w:rtl/>
        </w:rPr>
        <w:t xml:space="preserve"> הכולל</w:t>
      </w:r>
      <w:r w:rsidRPr="00514315">
        <w:rPr>
          <w:rtl/>
        </w:rPr>
        <w:t xml:space="preserve"> לחיוב</w:t>
      </w:r>
      <w:r>
        <w:rPr>
          <w:rFonts w:hint="cs"/>
          <w:rtl/>
        </w:rPr>
        <w:t xml:space="preserve"> עבור השירותים השוטפים (ללא מע"מ)</w:t>
      </w:r>
      <w:r w:rsidRPr="00514315">
        <w:rPr>
          <w:rtl/>
        </w:rPr>
        <w:t>,</w:t>
      </w:r>
      <w:r>
        <w:rPr>
          <w:rFonts w:hint="cs"/>
          <w:rtl/>
        </w:rPr>
        <w:t xml:space="preserve"> סה"כ ההנחה בש"ח בגין אחסנה עמוקה (בהתאם לסל), </w:t>
      </w:r>
      <w:r w:rsidRPr="00514315">
        <w:rPr>
          <w:rtl/>
        </w:rPr>
        <w:t xml:space="preserve">הסכום </w:t>
      </w:r>
      <w:r>
        <w:rPr>
          <w:rFonts w:hint="cs"/>
          <w:rtl/>
        </w:rPr>
        <w:t>הכולל לחיוב (כולל מע"מ)</w:t>
      </w:r>
      <w:r w:rsidRPr="00514315">
        <w:rPr>
          <w:rtl/>
        </w:rPr>
        <w:t>.</w:t>
      </w:r>
    </w:p>
    <w:p w14:paraId="34943D4E" w14:textId="77777777" w:rsidR="006A118D" w:rsidRPr="009449F3" w:rsidRDefault="006A118D" w:rsidP="003907FE">
      <w:pPr>
        <w:pStyle w:val="43"/>
      </w:pPr>
      <w:r w:rsidRPr="009449F3">
        <w:rPr>
          <w:rtl/>
        </w:rPr>
        <w:t xml:space="preserve">תעודת המשלוח, חתומה על ידי נציג </w:t>
      </w:r>
      <w:r>
        <w:rPr>
          <w:rFonts w:hint="cs"/>
          <w:rtl/>
        </w:rPr>
        <w:t>המזמין</w:t>
      </w:r>
      <w:r w:rsidRPr="009449F3">
        <w:rPr>
          <w:rtl/>
        </w:rPr>
        <w:t xml:space="preserve"> ונציג </w:t>
      </w:r>
      <w:r w:rsidRPr="009449F3">
        <w:rPr>
          <w:rFonts w:hint="eastAsia"/>
          <w:rtl/>
        </w:rPr>
        <w:t>הספק</w:t>
      </w:r>
      <w:r w:rsidRPr="009449F3">
        <w:rPr>
          <w:rtl/>
        </w:rPr>
        <w:t xml:space="preserve"> תשמש כאסמכתא לצורך התחשבנות כספית ו/או כמותית. הנתונים בתעודת המשלוח יותאמו לנתונים במערכת המידע של </w:t>
      </w:r>
      <w:r w:rsidRPr="009449F3">
        <w:rPr>
          <w:rFonts w:hint="eastAsia"/>
          <w:rtl/>
        </w:rPr>
        <w:t>הספק</w:t>
      </w:r>
      <w:r w:rsidRPr="009449F3">
        <w:rPr>
          <w:rtl/>
        </w:rPr>
        <w:t>. תיקון תעודת משלוח יעשה רק בדרך של יצירת תעודה חדשה המקזזת את השגויה.</w:t>
      </w:r>
    </w:p>
    <w:p w14:paraId="3600B2F3" w14:textId="77777777" w:rsidR="006A118D" w:rsidRPr="009449F3" w:rsidRDefault="006A118D" w:rsidP="003907FE">
      <w:pPr>
        <w:pStyle w:val="43"/>
      </w:pPr>
      <w:r w:rsidRPr="009449F3">
        <w:rPr>
          <w:rtl/>
        </w:rPr>
        <w:t xml:space="preserve">לכל פעולה שתעשה: הפקדה חדשה, שליפה, החזרה, גריעה, ביעור או פעולות גניזה אחרות תופק תעודת משלוח המפרטת את מהות וכמות הביצוע. תעודות המשלוח תשמשנה אסמכתאות לחיוב או לבירורים עם נציגי </w:t>
      </w:r>
      <w:r>
        <w:rPr>
          <w:rFonts w:hint="cs"/>
          <w:rtl/>
        </w:rPr>
        <w:t>המזמין</w:t>
      </w:r>
      <w:r w:rsidRPr="009449F3">
        <w:rPr>
          <w:rtl/>
        </w:rPr>
        <w:t xml:space="preserve">. </w:t>
      </w:r>
    </w:p>
    <w:p w14:paraId="53DDF768" w14:textId="77777777" w:rsidR="006A118D" w:rsidRPr="009449F3" w:rsidRDefault="006A118D" w:rsidP="003907FE">
      <w:pPr>
        <w:pStyle w:val="43"/>
      </w:pPr>
      <w:r w:rsidRPr="009449F3">
        <w:rPr>
          <w:rFonts w:hint="eastAsia"/>
          <w:rtl/>
        </w:rPr>
        <w:t>הספק</w:t>
      </w:r>
      <w:r w:rsidRPr="009449F3">
        <w:rPr>
          <w:rtl/>
        </w:rPr>
        <w:t xml:space="preserve"> ישמור את כל תעודות </w:t>
      </w:r>
      <w:r w:rsidRPr="009449F3">
        <w:rPr>
          <w:rFonts w:hint="eastAsia"/>
          <w:rtl/>
        </w:rPr>
        <w:t>המשלוח</w:t>
      </w:r>
      <w:r w:rsidRPr="009449F3">
        <w:rPr>
          <w:rtl/>
        </w:rPr>
        <w:t xml:space="preserve"> המקור</w:t>
      </w:r>
      <w:r w:rsidRPr="009449F3">
        <w:rPr>
          <w:rFonts w:hint="eastAsia"/>
          <w:rtl/>
        </w:rPr>
        <w:t>יות</w:t>
      </w:r>
      <w:r w:rsidRPr="009449F3">
        <w:rPr>
          <w:rtl/>
        </w:rPr>
        <w:t xml:space="preserve">, חתומות </w:t>
      </w:r>
      <w:r w:rsidRPr="009449F3">
        <w:rPr>
          <w:rFonts w:hint="eastAsia"/>
          <w:rtl/>
        </w:rPr>
        <w:t>על</w:t>
      </w:r>
      <w:r w:rsidRPr="009449F3">
        <w:rPr>
          <w:rtl/>
        </w:rPr>
        <w:t xml:space="preserve"> ידי נציגו וע</w:t>
      </w:r>
      <w:r w:rsidRPr="009449F3">
        <w:rPr>
          <w:rFonts w:hint="eastAsia"/>
          <w:rtl/>
        </w:rPr>
        <w:t>ל</w:t>
      </w:r>
      <w:r w:rsidRPr="009449F3">
        <w:rPr>
          <w:rtl/>
        </w:rPr>
        <w:t xml:space="preserve"> </w:t>
      </w:r>
      <w:r w:rsidRPr="009449F3">
        <w:rPr>
          <w:rFonts w:hint="eastAsia"/>
          <w:rtl/>
        </w:rPr>
        <w:t>ידי</w:t>
      </w:r>
      <w:r w:rsidRPr="009449F3">
        <w:rPr>
          <w:rtl/>
        </w:rPr>
        <w:t xml:space="preserve"> נציג </w:t>
      </w:r>
      <w:r>
        <w:rPr>
          <w:rFonts w:hint="cs"/>
          <w:rtl/>
        </w:rPr>
        <w:t>המזמין</w:t>
      </w:r>
      <w:r w:rsidRPr="009449F3">
        <w:rPr>
          <w:rtl/>
        </w:rPr>
        <w:t xml:space="preserve">, ועותק </w:t>
      </w:r>
      <w:r>
        <w:rPr>
          <w:rFonts w:hint="cs"/>
          <w:rtl/>
        </w:rPr>
        <w:t>מכול</w:t>
      </w:r>
      <w:r w:rsidRPr="009449F3">
        <w:rPr>
          <w:rtl/>
        </w:rPr>
        <w:t xml:space="preserve"> תעוד</w:t>
      </w:r>
      <w:r w:rsidRPr="009449F3">
        <w:rPr>
          <w:rFonts w:hint="eastAsia"/>
          <w:rtl/>
        </w:rPr>
        <w:t>ת</w:t>
      </w:r>
      <w:r w:rsidRPr="009449F3">
        <w:rPr>
          <w:rtl/>
        </w:rPr>
        <w:t xml:space="preserve"> </w:t>
      </w:r>
      <w:r w:rsidRPr="009449F3">
        <w:rPr>
          <w:rFonts w:hint="eastAsia"/>
          <w:rtl/>
        </w:rPr>
        <w:t>משלוח</w:t>
      </w:r>
      <w:r w:rsidRPr="009449F3">
        <w:rPr>
          <w:rtl/>
        </w:rPr>
        <w:t xml:space="preserve"> יימסר לנציג </w:t>
      </w:r>
      <w:r>
        <w:rPr>
          <w:rFonts w:hint="cs"/>
          <w:rtl/>
        </w:rPr>
        <w:t>המזמין</w:t>
      </w:r>
      <w:r w:rsidRPr="009449F3">
        <w:rPr>
          <w:rtl/>
        </w:rPr>
        <w:t xml:space="preserve"> בזמן ביצוע הפעולה.</w:t>
      </w:r>
    </w:p>
    <w:p w14:paraId="0569368A" w14:textId="77777777" w:rsidR="00E96AF2" w:rsidRDefault="00767AEA" w:rsidP="00CB0B4A">
      <w:pPr>
        <w:pStyle w:val="32"/>
      </w:pPr>
      <w:bookmarkStart w:id="430" w:name="_Toc72305642"/>
      <w:bookmarkStart w:id="431" w:name="_Toc72403904"/>
      <w:bookmarkStart w:id="432" w:name="_Toc72405271"/>
      <w:r>
        <w:rPr>
          <w:rFonts w:hint="cs"/>
          <w:rtl/>
        </w:rPr>
        <w:t>תנאי</w:t>
      </w:r>
      <w:r w:rsidR="001870F5">
        <w:rPr>
          <w:rFonts w:hint="cs"/>
          <w:rtl/>
        </w:rPr>
        <w:t xml:space="preserve"> ההצמדה</w:t>
      </w:r>
      <w:bookmarkEnd w:id="430"/>
      <w:bookmarkEnd w:id="431"/>
      <w:bookmarkEnd w:id="432"/>
    </w:p>
    <w:p w14:paraId="305DF2DF" w14:textId="77777777" w:rsidR="00767AEA" w:rsidRDefault="00767AEA" w:rsidP="003907FE">
      <w:pPr>
        <w:pStyle w:val="43"/>
      </w:pPr>
      <w:r>
        <w:rPr>
          <w:rtl/>
        </w:rPr>
        <w:t>תאריך הבסיס – המועד האחרון להגשת הצע</w:t>
      </w:r>
      <w:r w:rsidR="006A12FD">
        <w:rPr>
          <w:rFonts w:hint="cs"/>
          <w:rtl/>
        </w:rPr>
        <w:t>ו</w:t>
      </w:r>
      <w:r>
        <w:rPr>
          <w:rtl/>
        </w:rPr>
        <w:t>ת</w:t>
      </w:r>
      <w:r w:rsidR="006A12FD">
        <w:rPr>
          <w:rFonts w:hint="cs"/>
          <w:rtl/>
        </w:rPr>
        <w:t>.</w:t>
      </w:r>
    </w:p>
    <w:p w14:paraId="1F3B2B55" w14:textId="77777777" w:rsidR="00767AEA" w:rsidRDefault="00767AEA" w:rsidP="003907FE">
      <w:pPr>
        <w:pStyle w:val="43"/>
        <w:rPr>
          <w:rtl/>
        </w:rPr>
      </w:pPr>
      <w:r>
        <w:rPr>
          <w:rtl/>
        </w:rPr>
        <w:t xml:space="preserve">התאריך הקובע – תאריך החשבונית. </w:t>
      </w:r>
    </w:p>
    <w:p w14:paraId="3BFA18F2" w14:textId="77777777" w:rsidR="00767AEA" w:rsidRDefault="00767AEA" w:rsidP="003907FE">
      <w:pPr>
        <w:pStyle w:val="43"/>
        <w:rPr>
          <w:rtl/>
        </w:rPr>
      </w:pPr>
      <w:r>
        <w:rPr>
          <w:rtl/>
        </w:rPr>
        <w:t>מדד</w:t>
      </w:r>
      <w:r>
        <w:rPr>
          <w:rFonts w:hint="cs"/>
          <w:rtl/>
        </w:rPr>
        <w:t xml:space="preserve"> </w:t>
      </w:r>
      <w:r>
        <w:rPr>
          <w:rtl/>
        </w:rPr>
        <w:t xml:space="preserve">– מדד המחירים לצרכן. </w:t>
      </w:r>
    </w:p>
    <w:p w14:paraId="049BD72E" w14:textId="77777777" w:rsidR="00767AEA" w:rsidRDefault="00767AEA" w:rsidP="003907FE">
      <w:pPr>
        <w:pStyle w:val="43"/>
        <w:rPr>
          <w:rtl/>
        </w:rPr>
      </w:pPr>
      <w:r>
        <w:rPr>
          <w:rtl/>
        </w:rPr>
        <w:t>סוג המדד – מדד ידוע.</w:t>
      </w:r>
    </w:p>
    <w:p w14:paraId="699ABC53" w14:textId="2663AD5E" w:rsidR="00767AEA" w:rsidRDefault="00767AEA" w:rsidP="003907FE">
      <w:pPr>
        <w:pStyle w:val="43"/>
        <w:rPr>
          <w:rtl/>
        </w:rPr>
      </w:pPr>
      <w:r>
        <w:rPr>
          <w:rtl/>
        </w:rPr>
        <w:t xml:space="preserve">תדירות ההצמדה – </w:t>
      </w:r>
      <w:r>
        <w:rPr>
          <w:rFonts w:hint="cs"/>
          <w:rtl/>
        </w:rPr>
        <w:t>3 חודשים</w:t>
      </w:r>
      <w:r>
        <w:rPr>
          <w:rtl/>
        </w:rPr>
        <w:t>.</w:t>
      </w:r>
    </w:p>
    <w:p w14:paraId="7037BA54" w14:textId="77777777" w:rsidR="00767AEA" w:rsidRDefault="00767AEA" w:rsidP="003907FE">
      <w:pPr>
        <w:pStyle w:val="43"/>
        <w:rPr>
          <w:rtl/>
        </w:rPr>
      </w:pPr>
      <w:r>
        <w:rPr>
          <w:rtl/>
        </w:rPr>
        <w:t xml:space="preserve">חלקיות ההצמדה – 100%. </w:t>
      </w:r>
    </w:p>
    <w:p w14:paraId="24F42439" w14:textId="77777777" w:rsidR="00AA035B" w:rsidRDefault="00AA035B" w:rsidP="00CB0B4A">
      <w:pPr>
        <w:pStyle w:val="32"/>
        <w:rPr>
          <w:rtl/>
        </w:rPr>
      </w:pPr>
      <w:bookmarkStart w:id="433" w:name="_Toc72305643"/>
      <w:bookmarkStart w:id="434" w:name="_Toc72403905"/>
      <w:bookmarkStart w:id="435" w:name="_Toc72405272"/>
      <w:r>
        <w:rPr>
          <w:rtl/>
        </w:rPr>
        <w:t>ביצוע ההצמדה</w:t>
      </w:r>
      <w:bookmarkEnd w:id="433"/>
      <w:bookmarkEnd w:id="434"/>
      <w:bookmarkEnd w:id="435"/>
    </w:p>
    <w:p w14:paraId="451E745A" w14:textId="77777777" w:rsidR="00AA035B" w:rsidRDefault="00AA035B" w:rsidP="003907FE">
      <w:pPr>
        <w:pStyle w:val="43"/>
        <w:rPr>
          <w:rtl/>
        </w:rPr>
      </w:pPr>
      <w:r>
        <w:rPr>
          <w:rtl/>
        </w:rPr>
        <w:t>ביצוע ההצמדה יחל מהחשבונית הראשונה להתקשרות.</w:t>
      </w:r>
    </w:p>
    <w:p w14:paraId="3C626BC6" w14:textId="77777777" w:rsidR="00AA035B" w:rsidRDefault="00AA035B" w:rsidP="003907FE">
      <w:pPr>
        <w:pStyle w:val="4ff0"/>
        <w:rPr>
          <w:rtl/>
        </w:rPr>
      </w:pPr>
      <w:r>
        <w:rPr>
          <w:rtl/>
        </w:rPr>
        <w:t>אופן חישוב ההצמדה</w:t>
      </w:r>
    </w:p>
    <w:p w14:paraId="26CD64EC" w14:textId="2FA650F2" w:rsidR="00AA035B" w:rsidRDefault="00AA035B" w:rsidP="007C06F7">
      <w:pPr>
        <w:pStyle w:val="54"/>
        <w:rPr>
          <w:rtl/>
        </w:rPr>
      </w:pPr>
      <w:r>
        <w:rPr>
          <w:rtl/>
        </w:rPr>
        <w:t xml:space="preserve">חישוב ההצמדה יבוצע אחת </w:t>
      </w:r>
      <w:r w:rsidR="007C06F7">
        <w:rPr>
          <w:rtl/>
        </w:rPr>
        <w:t>ל</w:t>
      </w:r>
      <w:r w:rsidR="007C06F7">
        <w:rPr>
          <w:rFonts w:hint="cs"/>
          <w:rtl/>
        </w:rPr>
        <w:t>3 חודשים.</w:t>
      </w:r>
    </w:p>
    <w:p w14:paraId="30A56AFB" w14:textId="77777777" w:rsidR="00AA035B" w:rsidRDefault="00AA035B" w:rsidP="00AA035B">
      <w:pPr>
        <w:pStyle w:val="54"/>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E1BBDA" w14:textId="0102CBB6" w:rsidR="00052F63" w:rsidRPr="0024663A" w:rsidRDefault="00AA035B" w:rsidP="003907FE">
      <w:pPr>
        <w:pStyle w:val="43"/>
      </w:pPr>
      <w:r>
        <w:rPr>
          <w:rtl/>
        </w:rPr>
        <w:t>סכום ההצמדה שיחושב יתווסף או יופחת לתעריפים שנקבעו בהתקשרות.</w:t>
      </w:r>
      <w:bookmarkStart w:id="436" w:name="_Toc72305644"/>
      <w:bookmarkStart w:id="437" w:name="_Toc72403906"/>
      <w:bookmarkStart w:id="438" w:name="_Toc72405273"/>
    </w:p>
    <w:p w14:paraId="71F08544" w14:textId="17CAAA3C" w:rsidR="001870F5" w:rsidRDefault="001870F5" w:rsidP="00CB0B4A">
      <w:pPr>
        <w:pStyle w:val="32"/>
      </w:pPr>
      <w:r>
        <w:rPr>
          <w:rFonts w:hint="cs"/>
          <w:rtl/>
        </w:rPr>
        <w:t>ת</w:t>
      </w:r>
      <w:r w:rsidR="00BD148C">
        <w:rPr>
          <w:rFonts w:hint="cs"/>
          <w:rtl/>
        </w:rPr>
        <w:t xml:space="preserve">מורה עבור ביצוע </w:t>
      </w:r>
      <w:r w:rsidRPr="005A5D67">
        <w:rPr>
          <w:rFonts w:hint="cs"/>
          <w:rtl/>
        </w:rPr>
        <w:t>שירות חד פעמי</w:t>
      </w:r>
      <w:bookmarkEnd w:id="436"/>
      <w:bookmarkEnd w:id="437"/>
      <w:bookmarkEnd w:id="438"/>
    </w:p>
    <w:p w14:paraId="33357133" w14:textId="3B8F56CE" w:rsidR="001870F5" w:rsidRDefault="001870F5" w:rsidP="003907FE">
      <w:pPr>
        <w:pStyle w:val="43"/>
      </w:pPr>
      <w:r>
        <w:rPr>
          <w:rFonts w:hint="cs"/>
          <w:rtl/>
        </w:rPr>
        <w:t xml:space="preserve">הספק יקבל תמורה חד פעמית, </w:t>
      </w:r>
      <w:r w:rsidRPr="00F12036">
        <w:rPr>
          <w:rFonts w:hint="cs"/>
          <w:rtl/>
        </w:rPr>
        <w:t xml:space="preserve">ככל ויידרש לביצוע פעולות הנדרשות ממנו במסגרת </w:t>
      </w:r>
      <w:r w:rsidRPr="00F12036">
        <w:rPr>
          <w:rFonts w:hint="cs"/>
          <w:u w:val="single"/>
          <w:rtl/>
        </w:rPr>
        <w:t>תקופת ההתארגנות ותקופת המעבר</w:t>
      </w:r>
      <w:r w:rsidR="00F12036" w:rsidRPr="00F12036">
        <w:rPr>
          <w:rFonts w:hint="cs"/>
          <w:u w:val="single"/>
          <w:rtl/>
        </w:rPr>
        <w:t xml:space="preserve"> בלבד</w:t>
      </w:r>
      <w:r>
        <w:rPr>
          <w:rFonts w:hint="cs"/>
          <w:rtl/>
        </w:rPr>
        <w:t xml:space="preserve">, כמפורט בסעיף </w:t>
      </w:r>
      <w:r w:rsidR="00F87FE4">
        <w:rPr>
          <w:highlight w:val="yellow"/>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Ref79416516 \r \h</w:instrText>
      </w:r>
      <w:r w:rsidR="00F87FE4">
        <w:rPr>
          <w:rtl/>
        </w:rPr>
        <w:instrText xml:space="preserve"> </w:instrText>
      </w:r>
      <w:r w:rsidR="00F87FE4">
        <w:rPr>
          <w:highlight w:val="yellow"/>
          <w:rtl/>
        </w:rPr>
      </w:r>
      <w:r w:rsidR="00F87FE4">
        <w:rPr>
          <w:highlight w:val="yellow"/>
          <w:rtl/>
        </w:rPr>
        <w:fldChar w:fldCharType="separate"/>
      </w:r>
      <w:r w:rsidR="00316A6D">
        <w:rPr>
          <w:cs/>
        </w:rPr>
        <w:t>‎</w:t>
      </w:r>
      <w:r w:rsidR="00316A6D">
        <w:t>2.7</w:t>
      </w:r>
      <w:r w:rsidR="00F87FE4">
        <w:rPr>
          <w:highlight w:val="yellow"/>
          <w:rtl/>
        </w:rPr>
        <w:fldChar w:fldCharType="end"/>
      </w:r>
      <w:r>
        <w:rPr>
          <w:rFonts w:hint="cs"/>
          <w:rtl/>
        </w:rPr>
        <w:t>, אשר תתייחס ל:</w:t>
      </w:r>
    </w:p>
    <w:p w14:paraId="24446FCB" w14:textId="77777777" w:rsidR="001870F5" w:rsidRDefault="001870F5" w:rsidP="001870F5">
      <w:pPr>
        <w:pStyle w:val="54"/>
      </w:pPr>
      <w:r>
        <w:rPr>
          <w:rFonts w:hint="cs"/>
          <w:rtl/>
        </w:rPr>
        <w:t>הכנת תוכנית עבודה לקליטת חומר ארכיוני בהתאם לזכיה.</w:t>
      </w:r>
    </w:p>
    <w:p w14:paraId="70819669" w14:textId="77777777" w:rsidR="001870F5" w:rsidRDefault="001870F5" w:rsidP="001870F5">
      <w:pPr>
        <w:pStyle w:val="54"/>
      </w:pPr>
      <w:r>
        <w:rPr>
          <w:rFonts w:hint="cs"/>
          <w:rtl/>
        </w:rPr>
        <w:t>הסבת מאגר המידע של החומר הארכיוני הנקלט במערכת המידע שלו.</w:t>
      </w:r>
    </w:p>
    <w:p w14:paraId="367427EA" w14:textId="77777777" w:rsidR="001870F5" w:rsidRDefault="001870F5" w:rsidP="00CF0E1A">
      <w:pPr>
        <w:pStyle w:val="54"/>
      </w:pPr>
      <w:r>
        <w:rPr>
          <w:rFonts w:hint="cs"/>
          <w:rtl/>
        </w:rPr>
        <w:t>הובלת המיכלים ממגנזה של הספק הנוכחי למתקני</w:t>
      </w:r>
      <w:r w:rsidR="00CF0E1A">
        <w:rPr>
          <w:rFonts w:hint="cs"/>
          <w:rtl/>
        </w:rPr>
        <w:t xml:space="preserve"> הספק הזוכה</w:t>
      </w:r>
      <w:r>
        <w:rPr>
          <w:rFonts w:hint="cs"/>
          <w:rtl/>
        </w:rPr>
        <w:t>, בהתאם לזכייה.</w:t>
      </w:r>
    </w:p>
    <w:p w14:paraId="212C19E5" w14:textId="77777777" w:rsidR="001870F5" w:rsidRDefault="001870F5" w:rsidP="001870F5">
      <w:pPr>
        <w:pStyle w:val="54"/>
      </w:pPr>
      <w:r>
        <w:rPr>
          <w:rFonts w:hint="cs"/>
          <w:rtl/>
        </w:rPr>
        <w:t>קליטה של המיכלים במגנזה של הספק.</w:t>
      </w:r>
    </w:p>
    <w:p w14:paraId="33EA3085" w14:textId="7006679A" w:rsidR="001870F5" w:rsidRDefault="00F73FA7" w:rsidP="000E0DE5">
      <w:pPr>
        <w:pStyle w:val="43"/>
      </w:pPr>
      <w:r>
        <w:rPr>
          <w:rFonts w:hint="cs"/>
          <w:rtl/>
        </w:rPr>
        <w:t xml:space="preserve">לספק תשלום </w:t>
      </w:r>
      <w:r w:rsidR="001870F5" w:rsidRPr="00161192">
        <w:rPr>
          <w:rFonts w:hint="cs"/>
          <w:rtl/>
        </w:rPr>
        <w:t xml:space="preserve">תמורה </w:t>
      </w:r>
      <w:r w:rsidR="00882C36">
        <w:rPr>
          <w:rFonts w:hint="cs"/>
          <w:rtl/>
        </w:rPr>
        <w:t xml:space="preserve">עבור </w:t>
      </w:r>
      <w:r w:rsidR="001870F5" w:rsidRPr="00161192">
        <w:rPr>
          <w:rFonts w:hint="cs"/>
          <w:rtl/>
        </w:rPr>
        <w:t>השירות החד פעמי</w:t>
      </w:r>
      <w:r w:rsidR="001870F5">
        <w:rPr>
          <w:rFonts w:hint="cs"/>
          <w:rtl/>
        </w:rPr>
        <w:t xml:space="preserve">, </w:t>
      </w:r>
      <w:r w:rsidR="00BD148C">
        <w:rPr>
          <w:rFonts w:hint="cs"/>
          <w:rtl/>
        </w:rPr>
        <w:t>בהתייחס ל</w:t>
      </w:r>
      <w:r w:rsidR="00443EC4">
        <w:rPr>
          <w:rFonts w:hint="cs"/>
          <w:rtl/>
        </w:rPr>
        <w:t>כלל ה</w:t>
      </w:r>
      <w:r w:rsidR="00BD148C">
        <w:rPr>
          <w:rFonts w:hint="cs"/>
          <w:rtl/>
        </w:rPr>
        <w:t xml:space="preserve">פעולות המפורטות </w:t>
      </w:r>
      <w:r w:rsidR="009569DE">
        <w:rPr>
          <w:rFonts w:hint="cs"/>
          <w:rtl/>
        </w:rPr>
        <w:t xml:space="preserve">לעיל, </w:t>
      </w:r>
      <w:r w:rsidR="00427668">
        <w:rPr>
          <w:rFonts w:hint="cs"/>
          <w:rtl/>
        </w:rPr>
        <w:t xml:space="preserve">רק במקרים שבהם המכלים הועברו </w:t>
      </w:r>
      <w:r w:rsidR="00F913F6">
        <w:rPr>
          <w:rFonts w:hint="cs"/>
          <w:rtl/>
        </w:rPr>
        <w:t xml:space="preserve">ונקלטו </w:t>
      </w:r>
      <w:r w:rsidR="00427668">
        <w:rPr>
          <w:rFonts w:hint="cs"/>
          <w:rtl/>
        </w:rPr>
        <w:t>ב</w:t>
      </w:r>
      <w:r w:rsidR="00882C36">
        <w:rPr>
          <w:rFonts w:hint="cs"/>
          <w:rtl/>
        </w:rPr>
        <w:t>פועל ממגנזה אחת לאחרת. שווי התמורה היא</w:t>
      </w:r>
      <w:r w:rsidR="00E97DAF">
        <w:rPr>
          <w:rFonts w:hint="cs"/>
          <w:rtl/>
        </w:rPr>
        <w:t xml:space="preserve"> </w:t>
      </w:r>
      <w:r w:rsidR="000E0DE5">
        <w:rPr>
          <w:rFonts w:hint="cs"/>
          <w:rtl/>
        </w:rPr>
        <w:t>3.5</w:t>
      </w:r>
      <w:r w:rsidR="001870F5" w:rsidRPr="0058634E">
        <w:rPr>
          <w:rFonts w:hint="cs"/>
          <w:rtl/>
        </w:rPr>
        <w:t>₪(</w:t>
      </w:r>
      <w:r w:rsidR="000E0DE5">
        <w:rPr>
          <w:rFonts w:hint="cs"/>
          <w:rtl/>
        </w:rPr>
        <w:t>כולל מע"מ)</w:t>
      </w:r>
      <w:r w:rsidR="001870F5" w:rsidRPr="0058634E">
        <w:rPr>
          <w:rFonts w:hint="cs"/>
          <w:rtl/>
        </w:rPr>
        <w:t xml:space="preserve"> עבור כל מיכל</w:t>
      </w:r>
      <w:r w:rsidR="00443EC4">
        <w:rPr>
          <w:rFonts w:hint="cs"/>
          <w:rtl/>
        </w:rPr>
        <w:t xml:space="preserve"> שי</w:t>
      </w:r>
      <w:r w:rsidR="00E97DAF">
        <w:rPr>
          <w:rFonts w:hint="cs"/>
          <w:rtl/>
        </w:rPr>
        <w:t>י</w:t>
      </w:r>
      <w:r w:rsidR="00443EC4">
        <w:rPr>
          <w:rFonts w:hint="cs"/>
          <w:rtl/>
        </w:rPr>
        <w:t>קלט</w:t>
      </w:r>
      <w:r w:rsidR="001870F5" w:rsidRPr="0058634E">
        <w:rPr>
          <w:rFonts w:hint="cs"/>
          <w:rtl/>
        </w:rPr>
        <w:t>.</w:t>
      </w:r>
      <w:r w:rsidR="00A8172C">
        <w:rPr>
          <w:rFonts w:hint="cs"/>
          <w:rtl/>
        </w:rPr>
        <w:t xml:space="preserve"> </w:t>
      </w:r>
      <w:r w:rsidR="00882C36">
        <w:rPr>
          <w:rFonts w:hint="cs"/>
          <w:rtl/>
        </w:rPr>
        <w:t xml:space="preserve">לעורך המכרז סמכות לבקש דוחות ואסמכתאות להוכחת האמור. </w:t>
      </w:r>
    </w:p>
    <w:p w14:paraId="3A543F59" w14:textId="36A3650E" w:rsidR="000F6A31" w:rsidRPr="0058634E" w:rsidRDefault="000F6A31" w:rsidP="003907FE">
      <w:pPr>
        <w:pStyle w:val="43"/>
      </w:pPr>
      <w:r>
        <w:rPr>
          <w:rFonts w:hint="cs"/>
          <w:rtl/>
        </w:rPr>
        <w:t xml:space="preserve">למען הסר ספק, התמורה </w:t>
      </w:r>
      <w:r w:rsidR="0007774D">
        <w:rPr>
          <w:rFonts w:hint="cs"/>
          <w:rtl/>
        </w:rPr>
        <w:t>הנ"ל לא תשולם לספק הזוכה עבור השירותים השוטפים המפורטים בסע</w:t>
      </w:r>
      <w:r w:rsidR="0007774D" w:rsidRPr="00691F4D">
        <w:rPr>
          <w:rFonts w:hint="cs"/>
          <w:rtl/>
        </w:rPr>
        <w:t>יף</w:t>
      </w:r>
      <w:r w:rsidR="00A21C06" w:rsidRPr="00240ED0">
        <w:rPr>
          <w:rtl/>
        </w:rPr>
        <w:t xml:space="preserve"> </w:t>
      </w:r>
      <w:r w:rsidR="00A21C06">
        <w:rPr>
          <w:rtl/>
        </w:rPr>
        <w:fldChar w:fldCharType="begin"/>
      </w:r>
      <w:r w:rsidR="00A21C06">
        <w:rPr>
          <w:rtl/>
        </w:rPr>
        <w:instrText xml:space="preserve"> </w:instrText>
      </w:r>
      <w:r w:rsidR="00A21C06">
        <w:instrText>REF</w:instrText>
      </w:r>
      <w:r w:rsidR="00A21C06">
        <w:rPr>
          <w:rtl/>
        </w:rPr>
        <w:instrText xml:space="preserve"> _</w:instrText>
      </w:r>
      <w:r w:rsidR="00A21C06">
        <w:instrText>Ref97553010 \r \h</w:instrText>
      </w:r>
      <w:r w:rsidR="00A21C06">
        <w:rPr>
          <w:rtl/>
        </w:rPr>
        <w:instrText xml:space="preserve"> </w:instrText>
      </w:r>
      <w:r w:rsidR="00A21C06">
        <w:rPr>
          <w:rtl/>
        </w:rPr>
      </w:r>
      <w:r w:rsidR="00A21C06">
        <w:rPr>
          <w:rtl/>
        </w:rPr>
        <w:fldChar w:fldCharType="separate"/>
      </w:r>
      <w:r w:rsidR="00316A6D">
        <w:rPr>
          <w:cs/>
        </w:rPr>
        <w:t>‎</w:t>
      </w:r>
      <w:r w:rsidR="00316A6D">
        <w:t>2.8</w:t>
      </w:r>
      <w:r w:rsidR="00A21C06">
        <w:rPr>
          <w:rtl/>
        </w:rPr>
        <w:fldChar w:fldCharType="end"/>
      </w:r>
      <w:r w:rsidR="00A21C06">
        <w:rPr>
          <w:rFonts w:hint="cs"/>
          <w:rtl/>
        </w:rPr>
        <w:t>.</w:t>
      </w:r>
    </w:p>
    <w:p w14:paraId="4D0F1BCA" w14:textId="77777777" w:rsidR="000641DC" w:rsidRPr="00121439" w:rsidRDefault="00940493" w:rsidP="00CB0B4A">
      <w:pPr>
        <w:pStyle w:val="32"/>
      </w:pPr>
      <w:bookmarkStart w:id="439" w:name="_Toc72305645"/>
      <w:bookmarkStart w:id="440" w:name="_Toc72403907"/>
      <w:bookmarkStart w:id="441" w:name="_Toc72405274"/>
      <w:bookmarkStart w:id="442" w:name="_Ref79416368"/>
      <w:bookmarkStart w:id="443" w:name="_Ref97552749"/>
      <w:bookmarkStart w:id="444" w:name="_Ref100590830"/>
      <w:r>
        <w:rPr>
          <w:rFonts w:hint="cs"/>
          <w:rtl/>
        </w:rPr>
        <w:t xml:space="preserve">פירוט המחיר המירבי עבור </w:t>
      </w:r>
      <w:r>
        <w:rPr>
          <w:rtl/>
        </w:rPr>
        <w:t>השירותים המבוקשים</w:t>
      </w:r>
      <w:bookmarkEnd w:id="439"/>
      <w:bookmarkEnd w:id="440"/>
      <w:bookmarkEnd w:id="441"/>
      <w:bookmarkEnd w:id="442"/>
      <w:bookmarkEnd w:id="443"/>
      <w:bookmarkEnd w:id="444"/>
    </w:p>
    <w:p w14:paraId="57A9E1C8" w14:textId="77777777" w:rsidR="00D11707" w:rsidRPr="00121439" w:rsidRDefault="00D11707" w:rsidP="003907FE">
      <w:pPr>
        <w:pStyle w:val="4ff0"/>
        <w:rPr>
          <w:rtl/>
        </w:rPr>
      </w:pPr>
      <w:r w:rsidRPr="00121439">
        <w:rPr>
          <w:rtl/>
        </w:rPr>
        <w:t xml:space="preserve">שירותי </w:t>
      </w:r>
      <w:r w:rsidR="00562A70">
        <w:rPr>
          <w:rFonts w:hint="cs"/>
          <w:rtl/>
        </w:rPr>
        <w:t>הובלה, מפתוח ו</w:t>
      </w:r>
      <w:r w:rsidRPr="00121439">
        <w:rPr>
          <w:rtl/>
        </w:rPr>
        <w:t>אחסון</w:t>
      </w:r>
    </w:p>
    <w:p w14:paraId="2B47A7D9" w14:textId="226213F5" w:rsidR="00D11707" w:rsidRPr="00121439" w:rsidRDefault="00D11707" w:rsidP="003907FE">
      <w:pPr>
        <w:pStyle w:val="4-4"/>
        <w:rPr>
          <w:rtl/>
        </w:rPr>
      </w:pPr>
      <w:r w:rsidRPr="00121439">
        <w:rPr>
          <w:rtl/>
        </w:rPr>
        <w:t xml:space="preserve">להלן פירוט שירותי האחסון המבוקשים, יחידות המידה, פרטי השירות המבוקש, זמני התגובה ומחירים מרביים </w:t>
      </w:r>
      <w:r w:rsidRPr="00602BEA">
        <w:rPr>
          <w:b/>
          <w:bCs/>
          <w:u w:val="single"/>
          <w:rtl/>
        </w:rPr>
        <w:t>ל</w:t>
      </w:r>
      <w:r w:rsidR="004D6733" w:rsidRPr="00602BEA">
        <w:rPr>
          <w:rFonts w:hint="cs"/>
          <w:b/>
          <w:bCs/>
          <w:u w:val="single"/>
          <w:rtl/>
        </w:rPr>
        <w:t>אחסנה ל</w:t>
      </w:r>
      <w:r w:rsidRPr="00602BEA">
        <w:rPr>
          <w:b/>
          <w:bCs/>
          <w:u w:val="single"/>
          <w:rtl/>
        </w:rPr>
        <w:t>שנה</w:t>
      </w:r>
      <w:r w:rsidRPr="00121439">
        <w:rPr>
          <w:rtl/>
        </w:rPr>
        <w:t xml:space="preserve"> ליחידת המידה הרלוונטית. </w:t>
      </w:r>
    </w:p>
    <w:p w14:paraId="76FF02C6" w14:textId="363639FD" w:rsidR="00D11707" w:rsidRDefault="00D11707" w:rsidP="003907FE">
      <w:pPr>
        <w:pStyle w:val="4-4"/>
        <w:rPr>
          <w:rtl/>
        </w:rPr>
      </w:pPr>
      <w:r w:rsidRPr="00121439">
        <w:rPr>
          <w:rtl/>
        </w:rPr>
        <w:t xml:space="preserve">המחירים המוצעים על ידי הספק יהיו תקפים </w:t>
      </w:r>
      <w:r w:rsidR="00827644">
        <w:rPr>
          <w:rFonts w:hint="cs"/>
          <w:rtl/>
        </w:rPr>
        <w:t xml:space="preserve">לסוגי המיכלים המפורטים בסעיף זה ובנוסף </w:t>
      </w:r>
      <w:r w:rsidRPr="00121439">
        <w:rPr>
          <w:rtl/>
        </w:rPr>
        <w:t>ל</w:t>
      </w:r>
      <w:r w:rsidR="00827644">
        <w:rPr>
          <w:rFonts w:hint="cs"/>
          <w:rtl/>
        </w:rPr>
        <w:t xml:space="preserve">סוגי </w:t>
      </w:r>
      <w:r>
        <w:rPr>
          <w:rtl/>
        </w:rPr>
        <w:t>מיכלים</w:t>
      </w:r>
      <w:r w:rsidRPr="00121439">
        <w:rPr>
          <w:rtl/>
        </w:rPr>
        <w:t xml:space="preserve"> נוספים שמידותיהם שונות בעד </w:t>
      </w:r>
      <w:r w:rsidR="00EA12E8">
        <w:rPr>
          <w:rFonts w:hint="cs"/>
          <w:rtl/>
        </w:rPr>
        <w:t>20</w:t>
      </w:r>
      <w:r w:rsidRPr="00121439">
        <w:rPr>
          <w:rtl/>
        </w:rPr>
        <w:t xml:space="preserve">% מנפח </w:t>
      </w:r>
      <w:r>
        <w:rPr>
          <w:rtl/>
        </w:rPr>
        <w:t>המיכלים</w:t>
      </w:r>
      <w:r w:rsidRPr="00121439">
        <w:rPr>
          <w:rtl/>
        </w:rPr>
        <w:t xml:space="preserve"> או בכל אחת ממידות </w:t>
      </w:r>
      <w:r>
        <w:rPr>
          <w:rtl/>
        </w:rPr>
        <w:t>המיכלים</w:t>
      </w:r>
      <w:r w:rsidR="006E6FA0">
        <w:rPr>
          <w:rFonts w:hint="cs"/>
          <w:rtl/>
        </w:rPr>
        <w:t>.</w:t>
      </w:r>
      <w:r w:rsidR="00327F07">
        <w:rPr>
          <w:rFonts w:hint="cs"/>
          <w:rtl/>
        </w:rPr>
        <w:t xml:space="preserve"> עבור איחסון מיכלים שמידותיהם חורגות בנפח ביותר מ-20% מגודל המיכלים המפורטים במכרז, ישולם לספק בהתאם לנפח המיכל בפועל, באופן יחסי למחיר האיחסון של מיכל רגיל</w:t>
      </w:r>
      <w:r w:rsidR="005006AA">
        <w:rPr>
          <w:rFonts w:hint="cs"/>
          <w:rtl/>
        </w:rPr>
        <w:t>.</w:t>
      </w:r>
    </w:p>
    <w:tbl>
      <w:tblPr>
        <w:bidiVisual/>
        <w:tblW w:w="9140" w:type="dxa"/>
        <w:tblInd w:w="11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
        <w:gridCol w:w="4506"/>
        <w:gridCol w:w="2368"/>
        <w:gridCol w:w="1690"/>
      </w:tblGrid>
      <w:tr w:rsidR="00DC4BCC" w:rsidRPr="00121439" w14:paraId="391893B5" w14:textId="77777777" w:rsidTr="00D14315">
        <w:trPr>
          <w:tblHeader/>
        </w:trPr>
        <w:tc>
          <w:tcPr>
            <w:tcW w:w="576" w:type="dxa"/>
            <w:tcBorders>
              <w:top w:val="single" w:sz="4" w:space="0" w:color="auto"/>
              <w:left w:val="single" w:sz="4" w:space="0" w:color="auto"/>
              <w:bottom w:val="single" w:sz="4" w:space="0" w:color="auto"/>
              <w:right w:val="single" w:sz="4" w:space="0" w:color="auto"/>
            </w:tcBorders>
            <w:shd w:val="clear" w:color="auto" w:fill="CCCCCC"/>
            <w:vAlign w:val="center"/>
          </w:tcPr>
          <w:p w14:paraId="29220589" w14:textId="77777777" w:rsidR="00DC4BCC" w:rsidRPr="00121439" w:rsidRDefault="00DC4BCC" w:rsidP="00D14315">
            <w:p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CCCCCC"/>
            <w:vAlign w:val="center"/>
          </w:tcPr>
          <w:p w14:paraId="193B1923"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2368" w:type="dxa"/>
            <w:tcBorders>
              <w:top w:val="single" w:sz="4" w:space="0" w:color="auto"/>
              <w:left w:val="single" w:sz="4" w:space="0" w:color="auto"/>
              <w:bottom w:val="single" w:sz="4" w:space="0" w:color="auto"/>
              <w:right w:val="single" w:sz="4" w:space="0" w:color="auto"/>
            </w:tcBorders>
            <w:shd w:val="clear" w:color="auto" w:fill="CCCCCC"/>
            <w:vAlign w:val="center"/>
          </w:tcPr>
          <w:p w14:paraId="0B400851"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יחידת מידה</w:t>
            </w:r>
          </w:p>
        </w:tc>
        <w:tc>
          <w:tcPr>
            <w:tcW w:w="1690" w:type="dxa"/>
            <w:tcBorders>
              <w:top w:val="single" w:sz="4" w:space="0" w:color="auto"/>
              <w:left w:val="single" w:sz="4" w:space="0" w:color="auto"/>
              <w:bottom w:val="single" w:sz="4" w:space="0" w:color="auto"/>
              <w:right w:val="single" w:sz="4" w:space="0" w:color="auto"/>
            </w:tcBorders>
            <w:shd w:val="clear" w:color="auto" w:fill="CCCCCC"/>
          </w:tcPr>
          <w:p w14:paraId="328BD289" w14:textId="595B7633" w:rsidR="00DC4BCC" w:rsidRPr="00136F7A" w:rsidRDefault="00DC4BCC" w:rsidP="00A4632B">
            <w:pPr>
              <w:tabs>
                <w:tab w:val="left" w:pos="386"/>
                <w:tab w:val="left" w:pos="566"/>
                <w:tab w:val="center" w:pos="3918"/>
                <w:tab w:val="center" w:pos="5619"/>
              </w:tabs>
              <w:spacing w:before="60" w:after="60"/>
              <w:jc w:val="center"/>
              <w:rPr>
                <w:rFonts w:ascii="David" w:hAnsi="David" w:cs="David"/>
                <w:b/>
                <w:bCs/>
                <w:rtl/>
              </w:rPr>
            </w:pPr>
            <w:r w:rsidRPr="00136F7A">
              <w:rPr>
                <w:rFonts w:ascii="David" w:hAnsi="David" w:cs="David"/>
                <w:b/>
                <w:bCs/>
                <w:rtl/>
              </w:rPr>
              <w:t xml:space="preserve">מחיר מרבי בש"ח </w:t>
            </w:r>
            <w:r w:rsidR="005A39EE">
              <w:rPr>
                <w:rFonts w:ascii="David" w:hAnsi="David" w:cs="David" w:hint="cs"/>
                <w:b/>
                <w:bCs/>
                <w:rtl/>
              </w:rPr>
              <w:t xml:space="preserve">(שירותי אחסנה מחיר </w:t>
            </w:r>
            <w:r w:rsidRPr="00136F7A">
              <w:rPr>
                <w:rFonts w:ascii="David" w:hAnsi="David" w:cs="David"/>
                <w:b/>
                <w:bCs/>
                <w:u w:val="single"/>
                <w:rtl/>
              </w:rPr>
              <w:t>לשנה</w:t>
            </w:r>
            <w:r w:rsidR="005A39EE">
              <w:rPr>
                <w:rFonts w:ascii="David" w:hAnsi="David" w:cs="David" w:hint="cs"/>
                <w:b/>
                <w:bCs/>
                <w:u w:val="single"/>
                <w:rtl/>
              </w:rPr>
              <w:t>)</w:t>
            </w:r>
            <w:r w:rsidRPr="00136F7A">
              <w:rPr>
                <w:rFonts w:ascii="David" w:hAnsi="David" w:cs="David"/>
                <w:b/>
                <w:bCs/>
                <w:rtl/>
              </w:rPr>
              <w:t xml:space="preserve"> </w:t>
            </w:r>
            <w:r>
              <w:rPr>
                <w:rFonts w:ascii="David" w:hAnsi="David" w:cs="David"/>
                <w:b/>
                <w:bCs/>
                <w:rtl/>
              </w:rPr>
              <w:br/>
            </w:r>
            <w:r w:rsidRPr="00136F7A">
              <w:rPr>
                <w:rFonts w:ascii="David" w:hAnsi="David" w:cs="David"/>
                <w:b/>
                <w:bCs/>
                <w:rtl/>
              </w:rPr>
              <w:t>כולל מע"מ</w:t>
            </w:r>
          </w:p>
        </w:tc>
      </w:tr>
      <w:tr w:rsidR="00BD0526" w:rsidRPr="00121439" w14:paraId="3C60D90E"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EE75A98" w14:textId="77777777" w:rsidR="00BD0526" w:rsidRPr="00121439" w:rsidRDefault="00BD0526" w:rsidP="00BD0526">
            <w:pPr>
              <w:numPr>
                <w:ilvl w:val="0"/>
                <w:numId w:val="85"/>
              </w:num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C8B833D" w14:textId="77777777" w:rsidR="00BD0526" w:rsidRPr="00150451" w:rsidRDefault="00BD0526" w:rsidP="00BD0526">
            <w:pPr>
              <w:tabs>
                <w:tab w:val="left" w:pos="386"/>
                <w:tab w:val="left" w:pos="566"/>
                <w:tab w:val="center" w:pos="3918"/>
                <w:tab w:val="center" w:pos="5619"/>
              </w:tabs>
              <w:spacing w:before="60" w:after="60"/>
              <w:jc w:val="both"/>
              <w:rPr>
                <w:rFonts w:ascii="David" w:hAnsi="David" w:cs="David"/>
                <w:rtl/>
              </w:rPr>
            </w:pPr>
            <w:r w:rsidRPr="00150451">
              <w:rPr>
                <w:rFonts w:ascii="David" w:hAnsi="David" w:cs="David"/>
                <w:rtl/>
              </w:rPr>
              <w:t>מיון ואריזה</w:t>
            </w:r>
            <w:r w:rsidRPr="00150451">
              <w:rPr>
                <w:rFonts w:ascii="David" w:hAnsi="David" w:cs="David" w:hint="cs"/>
                <w:rtl/>
              </w:rPr>
              <w:t xml:space="preserve"> באתר </w:t>
            </w:r>
            <w:r>
              <w:rPr>
                <w:rFonts w:ascii="David" w:hAnsi="David" w:cs="David" w:hint="cs"/>
                <w:rtl/>
              </w:rPr>
              <w:t xml:space="preserve">המשרד </w:t>
            </w:r>
            <w:r w:rsidRPr="00150451">
              <w:rPr>
                <w:rFonts w:ascii="David" w:hAnsi="David" w:cs="David" w:hint="cs"/>
                <w:rtl/>
              </w:rPr>
              <w:t>המזמין (בהתאם לדרישה)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5F36851D" w14:textId="77777777" w:rsidR="00BD0526" w:rsidRPr="00121439" w:rsidRDefault="00BD0526" w:rsidP="00BD0526">
            <w:pPr>
              <w:tabs>
                <w:tab w:val="left" w:pos="386"/>
                <w:tab w:val="left" w:pos="566"/>
                <w:tab w:val="center" w:pos="3918"/>
                <w:tab w:val="center" w:pos="5619"/>
              </w:tabs>
              <w:spacing w:before="60" w:after="60"/>
              <w:jc w:val="center"/>
              <w:rPr>
                <w:rFonts w:ascii="David" w:hAnsi="David" w:cs="David"/>
                <w:b/>
                <w:bCs/>
                <w:rtl/>
              </w:rPr>
            </w:pPr>
            <w:r>
              <w:rPr>
                <w:rFonts w:ascii="David" w:hAnsi="David" w:cs="David"/>
                <w:rtl/>
              </w:rPr>
              <w:t>מיכל</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tcPr>
          <w:p w14:paraId="499D8E17" w14:textId="24D273D2" w:rsidR="00BD0526" w:rsidRPr="00BD0526" w:rsidRDefault="00BD0526" w:rsidP="00BD0526">
            <w:pPr>
              <w:tabs>
                <w:tab w:val="left" w:pos="386"/>
                <w:tab w:val="left" w:pos="566"/>
                <w:tab w:val="center" w:pos="3918"/>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586FF273"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A73B99D"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74A49978" w14:textId="77777777" w:rsidR="00BD0526" w:rsidRPr="00F34BD5" w:rsidRDefault="00BD0526" w:rsidP="00BD0526">
            <w:pPr>
              <w:tabs>
                <w:tab w:val="center" w:pos="567"/>
                <w:tab w:val="center" w:pos="5619"/>
              </w:tabs>
              <w:spacing w:before="60" w:after="60"/>
              <w:jc w:val="both"/>
              <w:rPr>
                <w:rFonts w:ascii="David" w:hAnsi="David" w:cs="David"/>
                <w:b/>
                <w:bCs/>
                <w:rtl/>
              </w:rPr>
            </w:pPr>
            <w:r w:rsidRPr="00121439">
              <w:rPr>
                <w:rFonts w:ascii="David" w:hAnsi="David" w:cs="David"/>
                <w:rtl/>
              </w:rPr>
              <w:t>מפתוח מלא המיועד ל</w:t>
            </w:r>
            <w:r>
              <w:rPr>
                <w:rFonts w:ascii="David" w:hAnsi="David" w:cs="David"/>
                <w:rtl/>
              </w:rPr>
              <w:t>מיכלים</w:t>
            </w:r>
            <w:r w:rsidRPr="00121439">
              <w:rPr>
                <w:rFonts w:ascii="David" w:hAnsi="David" w:cs="David"/>
                <w:rtl/>
              </w:rPr>
              <w:t xml:space="preserve"> חדשים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69A07DD6"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4D0874A6" w14:textId="38B20B58"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0.7</w:t>
            </w:r>
          </w:p>
        </w:tc>
      </w:tr>
      <w:tr w:rsidR="00BD0526" w:rsidRPr="00121439" w14:paraId="6A769CE7"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9B50011"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FD0614C" w14:textId="77777777" w:rsidR="00BD0526" w:rsidRPr="00F34BD5" w:rsidRDefault="00BD0526" w:rsidP="00BD0526">
            <w:pPr>
              <w:tabs>
                <w:tab w:val="center" w:pos="567"/>
                <w:tab w:val="center" w:pos="5619"/>
              </w:tabs>
              <w:spacing w:before="60" w:after="60"/>
              <w:jc w:val="both"/>
              <w:rPr>
                <w:rFonts w:ascii="David" w:hAnsi="David" w:cs="David"/>
                <w:b/>
                <w:bCs/>
                <w:rtl/>
              </w:rPr>
            </w:pPr>
            <w:r w:rsidRPr="00121439">
              <w:rPr>
                <w:rFonts w:ascii="David" w:hAnsi="David" w:cs="David"/>
                <w:rtl/>
              </w:rPr>
              <w:t>מפתוח משלים / שינוי למפתוח קיים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8316146"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296D8AE8" w14:textId="2169F07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0.7</w:t>
            </w:r>
          </w:p>
        </w:tc>
      </w:tr>
      <w:tr w:rsidR="00BD0526" w:rsidRPr="00121439" w14:paraId="60F670FB"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36E33B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5C2DF9B" w14:textId="4CE00FEB" w:rsidR="00BD0526" w:rsidRPr="00121439" w:rsidRDefault="00BD0526" w:rsidP="00BD0526">
            <w:pPr>
              <w:tabs>
                <w:tab w:val="center" w:pos="567"/>
                <w:tab w:val="center" w:pos="5619"/>
              </w:tabs>
              <w:spacing w:before="60" w:after="60"/>
              <w:jc w:val="both"/>
              <w:rPr>
                <w:rFonts w:ascii="David" w:hAnsi="David" w:cs="David"/>
              </w:rPr>
            </w:pPr>
            <w:r w:rsidRPr="00F34BD5">
              <w:rPr>
                <w:rFonts w:ascii="David" w:hAnsi="David" w:cs="David"/>
                <w:b/>
                <w:bCs/>
                <w:rtl/>
              </w:rPr>
              <w:t>מיכל ארכיב רגיל (באחסון רגיל)</w:t>
            </w:r>
            <w:r w:rsidRPr="00121439">
              <w:rPr>
                <w:rFonts w:ascii="David" w:hAnsi="David" w:cs="David"/>
                <w:rtl/>
              </w:rPr>
              <w:t xml:space="preserve"> </w:t>
            </w:r>
            <w:r>
              <w:rPr>
                <w:rFonts w:ascii="David" w:hAnsi="David" w:cs="David" w:hint="cs"/>
                <w:rtl/>
              </w:rPr>
              <w:t xml:space="preserve">- </w:t>
            </w:r>
            <w:r w:rsidRPr="00121439">
              <w:rPr>
                <w:rFonts w:ascii="David" w:hAnsi="David" w:cs="David"/>
                <w:rtl/>
              </w:rPr>
              <w:t xml:space="preserve">הובלה, </w:t>
            </w:r>
            <w:r>
              <w:rPr>
                <w:rFonts w:ascii="David" w:hAnsi="David" w:cs="David" w:hint="cs"/>
                <w:rtl/>
              </w:rPr>
              <w:t xml:space="preserve">קליטת החומר, </w:t>
            </w:r>
            <w:r w:rsidRPr="00121439">
              <w:rPr>
                <w:rFonts w:ascii="David" w:hAnsi="David" w:cs="David"/>
                <w:rtl/>
              </w:rPr>
              <w:t>מפתוח</w:t>
            </w:r>
            <w:r>
              <w:rPr>
                <w:rFonts w:ascii="David" w:hAnsi="David" w:cs="David" w:hint="cs"/>
                <w:rtl/>
              </w:rPr>
              <w:t xml:space="preserve"> </w:t>
            </w:r>
            <w:r w:rsidRPr="00121439">
              <w:rPr>
                <w:rFonts w:ascii="David" w:hAnsi="David" w:cs="David"/>
                <w:rtl/>
              </w:rPr>
              <w:t>בסיסי</w:t>
            </w:r>
            <w:r>
              <w:rPr>
                <w:rFonts w:ascii="David" w:hAnsi="David" w:cs="David" w:hint="cs"/>
                <w:rtl/>
              </w:rPr>
              <w:t xml:space="preserve">, </w:t>
            </w:r>
            <w:r w:rsidRPr="00121439">
              <w:rPr>
                <w:rFonts w:ascii="David" w:hAnsi="David" w:cs="David"/>
                <w:rtl/>
              </w:rPr>
              <w:t>אחסון</w:t>
            </w:r>
            <w:r>
              <w:rPr>
                <w:rFonts w:ascii="David" w:hAnsi="David" w:cs="David" w:hint="cs"/>
                <w:rtl/>
              </w:rPr>
              <w:t>,ביעור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7008F4E7" w14:textId="77777777" w:rsidR="00BD0526" w:rsidRDefault="00BD0526" w:rsidP="00BD0526">
            <w:pPr>
              <w:tabs>
                <w:tab w:val="center" w:pos="567"/>
                <w:tab w:val="center" w:pos="5619"/>
              </w:tabs>
              <w:spacing w:before="60" w:after="60"/>
              <w:jc w:val="center"/>
              <w:rPr>
                <w:rFonts w:ascii="David" w:hAnsi="David" w:cs="David"/>
              </w:rPr>
            </w:pPr>
            <w:r>
              <w:rPr>
                <w:rFonts w:ascii="David" w:hAnsi="David" w:cs="David"/>
                <w:rtl/>
              </w:rPr>
              <w:t>מיכל רגיל</w:t>
            </w:r>
          </w:p>
          <w:p w14:paraId="22A83995"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2AB5BFC1" w14:textId="77777777" w:rsidR="00BD0526" w:rsidRPr="00121439" w:rsidRDefault="00BD0526" w:rsidP="00BD0526">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 xml:space="preserve">31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vAlign w:val="bottom"/>
          </w:tcPr>
          <w:p w14:paraId="198A128D" w14:textId="4ACF8C27"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21</w:t>
            </w:r>
          </w:p>
        </w:tc>
      </w:tr>
      <w:tr w:rsidR="00BD0526" w:rsidRPr="00121439" w14:paraId="64D00053"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9592B24"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CD8FBBE" w14:textId="0749D272"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מיכל ארכיב כפול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B3E5E92"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מיכל כפול</w:t>
            </w:r>
          </w:p>
          <w:p w14:paraId="32BEE9DF"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611ED9E4"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t>32</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43</w:t>
            </w:r>
          </w:p>
        </w:tc>
        <w:tc>
          <w:tcPr>
            <w:tcW w:w="1690" w:type="dxa"/>
            <w:tcBorders>
              <w:top w:val="single" w:sz="4" w:space="0" w:color="auto"/>
              <w:left w:val="single" w:sz="4" w:space="0" w:color="auto"/>
              <w:bottom w:val="single" w:sz="4" w:space="0" w:color="auto"/>
              <w:right w:val="single" w:sz="4" w:space="0" w:color="auto"/>
            </w:tcBorders>
            <w:vAlign w:val="bottom"/>
          </w:tcPr>
          <w:p w14:paraId="7799DD69" w14:textId="17408F9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35</w:t>
            </w:r>
          </w:p>
        </w:tc>
      </w:tr>
      <w:tr w:rsidR="00BD0526" w:rsidRPr="00121439" w14:paraId="1C592310"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1AA961AC"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6F14BE13" w14:textId="70D2C6B4"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חצי מיכל ארכיב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9CCE0C2"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חצי מיכל</w:t>
            </w:r>
          </w:p>
          <w:p w14:paraId="13D71DB7"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3E9BA18A"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t>24</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13</w:t>
            </w:r>
          </w:p>
        </w:tc>
        <w:tc>
          <w:tcPr>
            <w:tcW w:w="1690" w:type="dxa"/>
            <w:tcBorders>
              <w:top w:val="single" w:sz="4" w:space="0" w:color="auto"/>
              <w:left w:val="single" w:sz="4" w:space="0" w:color="auto"/>
              <w:bottom w:val="single" w:sz="4" w:space="0" w:color="auto"/>
              <w:right w:val="single" w:sz="4" w:space="0" w:color="auto"/>
            </w:tcBorders>
            <w:vAlign w:val="bottom"/>
          </w:tcPr>
          <w:p w14:paraId="7390FD7A" w14:textId="22D111AF"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10.5</w:t>
            </w:r>
          </w:p>
        </w:tc>
      </w:tr>
      <w:tr w:rsidR="00BD0526" w:rsidRPr="00121439" w14:paraId="4BE1B98C"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2A2EC7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5F5647ED" w14:textId="2220648F"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גליל מפות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C123FDE" w14:textId="77777777" w:rsidR="00BD0526" w:rsidRPr="00F87FE4" w:rsidRDefault="00BD0526" w:rsidP="00BD0526">
            <w:pPr>
              <w:tabs>
                <w:tab w:val="center" w:pos="567"/>
                <w:tab w:val="center" w:pos="5619"/>
              </w:tabs>
              <w:spacing w:before="60" w:after="60"/>
              <w:jc w:val="center"/>
              <w:rPr>
                <w:rFonts w:ascii="David" w:hAnsi="David" w:cs="David"/>
                <w:rtl/>
              </w:rPr>
            </w:pPr>
            <w:r w:rsidRPr="00F87FE4">
              <w:rPr>
                <w:rFonts w:ascii="David" w:hAnsi="David" w:cs="David"/>
                <w:rtl/>
              </w:rPr>
              <w:t>גליל מפות</w:t>
            </w:r>
          </w:p>
          <w:p w14:paraId="3328E949" w14:textId="77777777" w:rsidR="00BD0526" w:rsidRPr="00F87FE4" w:rsidRDefault="00BD0526" w:rsidP="00BD0526">
            <w:pPr>
              <w:tabs>
                <w:tab w:val="center" w:pos="567"/>
                <w:tab w:val="center" w:pos="5619"/>
              </w:tabs>
              <w:spacing w:before="60" w:after="60"/>
              <w:jc w:val="center"/>
              <w:rPr>
                <w:rFonts w:ascii="David" w:hAnsi="David" w:cs="David"/>
                <w:rtl/>
              </w:rPr>
            </w:pPr>
            <w:r w:rsidRPr="00F87FE4">
              <w:rPr>
                <w:rFonts w:ascii="David" w:hAnsi="David" w:cs="David"/>
                <w:rtl/>
              </w:rPr>
              <w:t xml:space="preserve">אורך </w:t>
            </w:r>
            <w:smartTag w:uri="urn:schemas-microsoft-com:office:smarttags" w:element="metricconverter">
              <w:smartTagPr>
                <w:attr w:name="ProductID" w:val="100 ס&quot;מ"/>
              </w:smartTagPr>
              <w:r w:rsidRPr="00F87FE4">
                <w:rPr>
                  <w:rFonts w:ascii="David" w:hAnsi="David" w:cs="David"/>
                  <w:rtl/>
                </w:rPr>
                <w:t>100 ס"מ</w:t>
              </w:r>
            </w:smartTag>
            <w:r w:rsidRPr="00F87FE4">
              <w:rPr>
                <w:rFonts w:ascii="David" w:hAnsi="David" w:cs="David"/>
                <w:rtl/>
              </w:rPr>
              <w:t xml:space="preserve"> בקטרים שונים</w:t>
            </w:r>
          </w:p>
          <w:p w14:paraId="438A73DB" w14:textId="77777777" w:rsidR="00BD0526" w:rsidRPr="00F87FE4" w:rsidRDefault="00BD0526" w:rsidP="00BD0526">
            <w:pPr>
              <w:tabs>
                <w:tab w:val="center" w:pos="567"/>
                <w:tab w:val="center" w:pos="5619"/>
              </w:tabs>
              <w:spacing w:before="60" w:after="60"/>
              <w:jc w:val="center"/>
              <w:rPr>
                <w:rFonts w:ascii="David" w:hAnsi="David" w:cs="David"/>
              </w:rPr>
            </w:pPr>
            <w:r w:rsidRPr="00F87FE4">
              <w:rPr>
                <w:rFonts w:ascii="David" w:hAnsi="David" w:cs="David"/>
                <w:rtl/>
              </w:rPr>
              <w:t>המחיר הסופי לגלילים באורכים שונים יחושב באופן יחסי למחיר שנקבע</w:t>
            </w:r>
          </w:p>
        </w:tc>
        <w:tc>
          <w:tcPr>
            <w:tcW w:w="1690" w:type="dxa"/>
            <w:tcBorders>
              <w:top w:val="single" w:sz="4" w:space="0" w:color="auto"/>
              <w:left w:val="single" w:sz="4" w:space="0" w:color="auto"/>
              <w:bottom w:val="single" w:sz="4" w:space="0" w:color="auto"/>
              <w:right w:val="single" w:sz="4" w:space="0" w:color="auto"/>
            </w:tcBorders>
            <w:vAlign w:val="bottom"/>
          </w:tcPr>
          <w:p w14:paraId="318B6656" w14:textId="49A03626"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0AC827F1"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D981490" w14:textId="77777777" w:rsidR="00BD0526" w:rsidRPr="00121439" w:rsidRDefault="00BD0526" w:rsidP="00BD0526">
            <w:pPr>
              <w:numPr>
                <w:ilvl w:val="0"/>
                <w:numId w:val="85"/>
              </w:numPr>
              <w:tabs>
                <w:tab w:val="center" w:pos="567"/>
                <w:tab w:val="center" w:pos="5619"/>
              </w:tabs>
              <w:spacing w:before="60" w:after="60"/>
              <w:rPr>
                <w:rFonts w:ascii="David" w:hAnsi="David" w:cs="David"/>
              </w:rPr>
            </w:pPr>
            <w:r>
              <w:rPr>
                <w:rFonts w:ascii="David" w:hAnsi="David" w:cs="David"/>
              </w:rPr>
              <w:br/>
            </w: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59B6F3" w14:textId="77777777" w:rsidR="00BD0526" w:rsidRPr="00121439" w:rsidRDefault="00BD0526" w:rsidP="00BD0526">
            <w:pPr>
              <w:tabs>
                <w:tab w:val="center" w:pos="567"/>
                <w:tab w:val="center" w:pos="5619"/>
              </w:tabs>
              <w:spacing w:before="60" w:after="60"/>
              <w:jc w:val="both"/>
              <w:rPr>
                <w:rFonts w:ascii="David" w:hAnsi="David" w:cs="David"/>
                <w:rtl/>
              </w:rPr>
            </w:pPr>
            <w:r>
              <w:rPr>
                <w:rFonts w:ascii="David" w:hAnsi="David" w:cs="David" w:hint="cs"/>
                <w:b/>
                <w:bCs/>
                <w:rtl/>
              </w:rPr>
              <w:t>מיכל</w:t>
            </w:r>
            <w:r w:rsidRPr="001F24F1">
              <w:rPr>
                <w:rFonts w:ascii="David" w:hAnsi="David" w:cs="David"/>
                <w:b/>
                <w:bCs/>
                <w:rtl/>
              </w:rPr>
              <w:t xml:space="preserve"> לאחסון צילומי רנטגן, צילומים רפואיים </w:t>
            </w:r>
            <w:r w:rsidRPr="001F24F1">
              <w:rPr>
                <w:rFonts w:ascii="David" w:hAnsi="David" w:cs="David" w:hint="cs"/>
                <w:b/>
                <w:bCs/>
                <w:rtl/>
              </w:rPr>
              <w:t>כרטסות</w:t>
            </w:r>
            <w:r w:rsidRPr="001F24F1">
              <w:rPr>
                <w:rFonts w:ascii="David" w:hAnsi="David" w:cs="David"/>
                <w:b/>
                <w:bCs/>
                <w:rtl/>
              </w:rPr>
              <w:t xml:space="preserve"> וכד'</w:t>
            </w:r>
            <w:r w:rsidRPr="00121439">
              <w:rPr>
                <w:rFonts w:ascii="David" w:hAnsi="David" w:cs="David"/>
                <w:rtl/>
              </w:rPr>
              <w:t xml:space="preserve"> (</w:t>
            </w:r>
            <w:r w:rsidRPr="00121439">
              <w:rPr>
                <w:rFonts w:ascii="David" w:hAnsi="David" w:cs="David"/>
                <w:b/>
                <w:bCs/>
                <w:rtl/>
              </w:rPr>
              <w:t>באחסון רגיל</w:t>
            </w:r>
            <w:r w:rsidRPr="00121439">
              <w:rPr>
                <w:rFonts w:ascii="David" w:hAnsi="David" w:cs="David"/>
                <w:rtl/>
              </w:rPr>
              <w:t xml:space="preserve">) </w:t>
            </w:r>
          </w:p>
          <w:p w14:paraId="12CC4B91" w14:textId="0A2DD70B" w:rsidR="00BD0526" w:rsidRPr="00121439" w:rsidRDefault="00BD0526" w:rsidP="00BD0526">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27BB17F"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קרטון </w:t>
            </w:r>
            <w:r>
              <w:rPr>
                <w:rFonts w:ascii="David" w:hAnsi="David" w:cs="David" w:hint="cs"/>
                <w:rtl/>
              </w:rPr>
              <w:t>אחסון</w:t>
            </w:r>
          </w:p>
          <w:p w14:paraId="1E553B57"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46D24927"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t>50</w:t>
            </w:r>
            <w:r w:rsidRPr="00121439">
              <w:rPr>
                <w:rFonts w:ascii="David" w:hAnsi="David" w:cs="David"/>
              </w:rPr>
              <w:t>X</w:t>
            </w:r>
            <w:r w:rsidRPr="00121439">
              <w:rPr>
                <w:rFonts w:ascii="David" w:hAnsi="David" w:cs="David"/>
                <w:rtl/>
              </w:rPr>
              <w:t>50</w:t>
            </w:r>
            <w:r w:rsidRPr="00121439">
              <w:rPr>
                <w:rFonts w:ascii="David" w:hAnsi="David" w:cs="David"/>
              </w:rPr>
              <w:t>X</w:t>
            </w:r>
            <w:r w:rsidRPr="00121439">
              <w:rPr>
                <w:rFonts w:ascii="David" w:hAnsi="David" w:cs="David"/>
                <w:rtl/>
              </w:rPr>
              <w:t>10</w:t>
            </w:r>
          </w:p>
        </w:tc>
        <w:tc>
          <w:tcPr>
            <w:tcW w:w="1690" w:type="dxa"/>
            <w:tcBorders>
              <w:top w:val="single" w:sz="4" w:space="0" w:color="auto"/>
              <w:left w:val="single" w:sz="4" w:space="0" w:color="auto"/>
              <w:bottom w:val="single" w:sz="4" w:space="0" w:color="auto"/>
              <w:right w:val="single" w:sz="4" w:space="0" w:color="auto"/>
            </w:tcBorders>
            <w:vAlign w:val="bottom"/>
          </w:tcPr>
          <w:p w14:paraId="0C4D4120" w14:textId="224A25E6"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23.5</w:t>
            </w:r>
          </w:p>
        </w:tc>
      </w:tr>
      <w:tr w:rsidR="00BD0526" w:rsidRPr="00121439" w14:paraId="01FA34D6"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3BB10EAF"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28D2A04" w14:textId="77777777" w:rsidR="00BD0526" w:rsidRPr="00121439" w:rsidRDefault="00BD0526" w:rsidP="00BD0526">
            <w:pPr>
              <w:tabs>
                <w:tab w:val="center" w:pos="567"/>
                <w:tab w:val="center" w:pos="5619"/>
              </w:tabs>
              <w:spacing w:before="60" w:after="60"/>
              <w:jc w:val="both"/>
              <w:rPr>
                <w:rFonts w:ascii="David" w:hAnsi="David" w:cs="David"/>
                <w:rtl/>
              </w:rPr>
            </w:pPr>
            <w:r w:rsidRPr="001F24F1">
              <w:rPr>
                <w:rFonts w:ascii="David" w:hAnsi="David" w:cs="David"/>
                <w:b/>
                <w:bCs/>
                <w:rtl/>
              </w:rPr>
              <w:t>מיכל ארכיב רגיל (באחסון מיוחד)</w:t>
            </w:r>
            <w:r w:rsidRPr="00121439">
              <w:rPr>
                <w:rFonts w:ascii="David" w:hAnsi="David" w:cs="David"/>
                <w:rtl/>
              </w:rPr>
              <w:t xml:space="preserve"> לרבות אחסון מיקרופילם, מיקרופיש, קלטות גיבוי ו- </w:t>
            </w:r>
            <w:r w:rsidRPr="00121439">
              <w:rPr>
                <w:rFonts w:ascii="David" w:hAnsi="David" w:cs="David"/>
              </w:rPr>
              <w:t>CD</w:t>
            </w:r>
            <w:r w:rsidRPr="00121439">
              <w:rPr>
                <w:rFonts w:ascii="David" w:hAnsi="David" w:cs="David"/>
                <w:rtl/>
              </w:rPr>
              <w:t xml:space="preserve">/ </w:t>
            </w:r>
            <w:r w:rsidRPr="00121439">
              <w:rPr>
                <w:rFonts w:ascii="David" w:hAnsi="David" w:cs="David"/>
              </w:rPr>
              <w:t>DVD</w:t>
            </w:r>
            <w:r w:rsidRPr="00121439">
              <w:rPr>
                <w:rFonts w:ascii="David" w:hAnsi="David" w:cs="David"/>
                <w:rtl/>
              </w:rPr>
              <w:t>.</w:t>
            </w:r>
          </w:p>
          <w:p w14:paraId="4C919825" w14:textId="78639456" w:rsidR="00BD0526" w:rsidRPr="00121439" w:rsidRDefault="00BD0526" w:rsidP="00BD0526">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886A23B" w14:textId="77777777" w:rsidR="00BD0526" w:rsidRDefault="00BD0526" w:rsidP="00BD0526">
            <w:pPr>
              <w:tabs>
                <w:tab w:val="center" w:pos="567"/>
                <w:tab w:val="center" w:pos="5619"/>
              </w:tabs>
              <w:spacing w:before="60" w:after="60"/>
              <w:jc w:val="center"/>
              <w:rPr>
                <w:rFonts w:ascii="David" w:hAnsi="David" w:cs="David"/>
              </w:rPr>
            </w:pPr>
            <w:r>
              <w:rPr>
                <w:rFonts w:ascii="David" w:hAnsi="David" w:cs="David"/>
                <w:rtl/>
              </w:rPr>
              <w:t>מיכל רגיל</w:t>
            </w:r>
          </w:p>
          <w:p w14:paraId="300A5C4B"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18837F31" w14:textId="77777777" w:rsidR="00BD0526" w:rsidRPr="00121439" w:rsidRDefault="00BD0526" w:rsidP="00BD0526">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31</w:t>
            </w:r>
            <w:r>
              <w:rPr>
                <w:rFonts w:ascii="David" w:hAnsi="David" w:cs="David"/>
                <w:rtl/>
              </w:rPr>
              <w:t xml:space="preserve">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vAlign w:val="bottom"/>
          </w:tcPr>
          <w:p w14:paraId="07B33B65" w14:textId="119CB71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42</w:t>
            </w:r>
          </w:p>
        </w:tc>
      </w:tr>
      <w:tr w:rsidR="00BD0526" w:rsidRPr="00121439" w14:paraId="026F94A6"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6C9B07C"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2846E79" w14:textId="77777777" w:rsidR="00BD0526" w:rsidRPr="001F24F1" w:rsidRDefault="00BD0526" w:rsidP="00BD0526">
            <w:pPr>
              <w:tabs>
                <w:tab w:val="center" w:pos="567"/>
                <w:tab w:val="center" w:pos="5619"/>
              </w:tabs>
              <w:spacing w:before="60" w:after="60"/>
              <w:jc w:val="both"/>
              <w:rPr>
                <w:rFonts w:ascii="David" w:hAnsi="David" w:cs="David"/>
                <w:b/>
                <w:bCs/>
                <w:rtl/>
              </w:rPr>
            </w:pPr>
            <w:r>
              <w:rPr>
                <w:rFonts w:ascii="Arial" w:hAnsi="Arial" w:cs="David" w:hint="cs"/>
                <w:rtl/>
              </w:rPr>
              <w:t>ביעור יחידות תיוק מתוך מיכלים, איחוד, אריזה ומפתוח מלא מחדש</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1D8EF83E"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hint="cs"/>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10D625AA" w14:textId="442861E4"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5.3</w:t>
            </w:r>
          </w:p>
        </w:tc>
      </w:tr>
      <w:tr w:rsidR="00BD0526" w:rsidRPr="00121439" w14:paraId="6AFD0AF5"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DA6460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D923FB" w14:textId="77777777" w:rsidR="00BD0526" w:rsidRPr="00121439" w:rsidRDefault="00BD0526" w:rsidP="00BD0526">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Pr>
                <w:rFonts w:ascii="David" w:hAnsi="David" w:cs="David" w:hint="cs"/>
                <w:rtl/>
              </w:rPr>
              <w:t>במתקן</w:t>
            </w:r>
            <w:r w:rsidRPr="00121439">
              <w:rPr>
                <w:rFonts w:ascii="David" w:hAnsi="David" w:cs="David"/>
                <w:rtl/>
              </w:rPr>
              <w:t xml:space="preserve"> הגניזה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2B462FD3"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vAlign w:val="bottom"/>
          </w:tcPr>
          <w:p w14:paraId="3EA56AC0" w14:textId="5C4049AF"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5.8</w:t>
            </w:r>
          </w:p>
        </w:tc>
      </w:tr>
      <w:tr w:rsidR="00BD0526" w:rsidRPr="00121439" w14:paraId="115E040E"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89A5696"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3F87C74" w14:textId="77777777" w:rsidR="00BD0526" w:rsidRPr="00121439" w:rsidRDefault="00BD0526" w:rsidP="00BD0526">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sidRPr="004040C3">
              <w:rPr>
                <w:rFonts w:ascii="David" w:hAnsi="David" w:cs="David"/>
                <w:b/>
                <w:bCs/>
                <w:rtl/>
              </w:rPr>
              <w:t>באתר המשרד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ECB3E51"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vAlign w:val="bottom"/>
          </w:tcPr>
          <w:p w14:paraId="26226A8A" w14:textId="2957A0F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7</w:t>
            </w:r>
          </w:p>
        </w:tc>
      </w:tr>
      <w:tr w:rsidR="00BD0526" w:rsidRPr="00121439" w14:paraId="7F6478E7"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ECE5158"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C138904" w14:textId="77777777" w:rsidR="00BD0526" w:rsidRPr="00121439" w:rsidRDefault="00BD0526" w:rsidP="00BD0526">
            <w:pPr>
              <w:tabs>
                <w:tab w:val="center" w:pos="567"/>
                <w:tab w:val="center" w:pos="5619"/>
              </w:tabs>
              <w:spacing w:before="60" w:after="60"/>
              <w:jc w:val="both"/>
              <w:rPr>
                <w:rFonts w:ascii="David" w:hAnsi="David" w:cs="David"/>
                <w:rtl/>
              </w:rPr>
            </w:pPr>
            <w:r>
              <w:rPr>
                <w:rFonts w:ascii="David" w:hAnsi="David" w:cs="David" w:hint="cs"/>
                <w:rtl/>
              </w:rPr>
              <w:t xml:space="preserve">אספקת מיכלי גניזה חדשים עם דופן כפול כולל מכסה </w:t>
            </w:r>
            <w:r>
              <w:rPr>
                <w:rFonts w:ascii="David" w:hAnsi="David" w:cs="David"/>
                <w:rtl/>
              </w:rPr>
              <w:t>–</w:t>
            </w:r>
            <w:r>
              <w:rPr>
                <w:rFonts w:ascii="David" w:hAnsi="David" w:cs="David" w:hint="cs"/>
                <w:rtl/>
              </w:rPr>
              <w:t xml:space="preserve"> אופציונלי לבקשת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47C3573"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מיכל רגיל</w:t>
            </w:r>
          </w:p>
          <w:p w14:paraId="2C1B2BD5"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א' </w:t>
            </w:r>
            <w:r w:rsidRPr="00121439">
              <w:rPr>
                <w:rFonts w:ascii="David" w:hAnsi="David" w:cs="David"/>
              </w:rPr>
              <w:t>X</w:t>
            </w:r>
            <w:r w:rsidRPr="00121439">
              <w:rPr>
                <w:rFonts w:ascii="David" w:hAnsi="David" w:cs="David"/>
                <w:rtl/>
              </w:rPr>
              <w:t xml:space="preserve"> ר' </w:t>
            </w:r>
            <w:r w:rsidRPr="00121439">
              <w:rPr>
                <w:rFonts w:ascii="David" w:hAnsi="David" w:cs="David"/>
              </w:rPr>
              <w:t>X</w:t>
            </w:r>
            <w:r w:rsidRPr="00121439">
              <w:rPr>
                <w:rFonts w:ascii="David" w:hAnsi="David" w:cs="David"/>
                <w:rtl/>
              </w:rPr>
              <w:t xml:space="preserve"> ג'</w:t>
            </w:r>
          </w:p>
          <w:p w14:paraId="296D66EB" w14:textId="77777777" w:rsidR="00BD0526"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38</w:t>
            </w:r>
            <w:r w:rsidRPr="00121439">
              <w:rPr>
                <w:rFonts w:ascii="David" w:hAnsi="David" w:cs="David"/>
              </w:rPr>
              <w:t>X</w:t>
            </w:r>
            <w:r w:rsidRPr="00121439">
              <w:rPr>
                <w:rFonts w:ascii="David" w:hAnsi="David" w:cs="David"/>
                <w:rtl/>
              </w:rPr>
              <w:t>30.5</w:t>
            </w:r>
            <w:r w:rsidRPr="00121439">
              <w:rPr>
                <w:rFonts w:ascii="David" w:hAnsi="David" w:cs="David"/>
              </w:rPr>
              <w:t>X</w:t>
            </w:r>
            <w:r w:rsidRPr="00121439">
              <w:rPr>
                <w:rFonts w:ascii="David" w:hAnsi="David" w:cs="David"/>
                <w:rtl/>
              </w:rPr>
              <w:t>25.5</w:t>
            </w:r>
          </w:p>
        </w:tc>
        <w:tc>
          <w:tcPr>
            <w:tcW w:w="1690" w:type="dxa"/>
            <w:tcBorders>
              <w:top w:val="single" w:sz="4" w:space="0" w:color="auto"/>
              <w:left w:val="single" w:sz="4" w:space="0" w:color="auto"/>
              <w:bottom w:val="single" w:sz="4" w:space="0" w:color="auto"/>
              <w:right w:val="single" w:sz="4" w:space="0" w:color="auto"/>
            </w:tcBorders>
            <w:vAlign w:val="bottom"/>
          </w:tcPr>
          <w:p w14:paraId="6512055C" w14:textId="21C69D70"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6.5</w:t>
            </w:r>
          </w:p>
        </w:tc>
      </w:tr>
    </w:tbl>
    <w:p w14:paraId="0A989AB9" w14:textId="77777777" w:rsidR="00FD1E67" w:rsidRPr="00A52FBD" w:rsidRDefault="00FD1E67" w:rsidP="00A52FBD">
      <w:pPr>
        <w:rPr>
          <w:rtl/>
        </w:rPr>
      </w:pPr>
    </w:p>
    <w:p w14:paraId="1B74662E" w14:textId="77777777" w:rsidR="00D11707" w:rsidRPr="00121439" w:rsidRDefault="00D11707" w:rsidP="003907FE">
      <w:pPr>
        <w:pStyle w:val="4ff0"/>
      </w:pPr>
      <w:bookmarkStart w:id="445" w:name="_Ref97552818"/>
      <w:r w:rsidRPr="00121439">
        <w:rPr>
          <w:rtl/>
        </w:rPr>
        <w:t>שליפות</w:t>
      </w:r>
      <w:bookmarkEnd w:id="445"/>
    </w:p>
    <w:p w14:paraId="5B80A450" w14:textId="77777777" w:rsidR="00D11707" w:rsidRPr="00121439" w:rsidRDefault="00D11707" w:rsidP="003907FE">
      <w:pPr>
        <w:pStyle w:val="4-4"/>
        <w:rPr>
          <w:rtl/>
        </w:rPr>
      </w:pPr>
      <w:r w:rsidRPr="00121439">
        <w:rPr>
          <w:rtl/>
        </w:rPr>
        <w:t xml:space="preserve">להלן פירוט שירותי השליפות המבוקשים, פרטי השירות המבוקש, זמני התגובה ומחירים מרביים לשליפה. </w:t>
      </w:r>
    </w:p>
    <w:p w14:paraId="712C7457" w14:textId="0AD8879A" w:rsidR="00C22A16" w:rsidRPr="00C22A16" w:rsidRDefault="00D11707" w:rsidP="00793930">
      <w:pPr>
        <w:pStyle w:val="4-4"/>
        <w:rPr>
          <w:rtl/>
        </w:rPr>
      </w:pPr>
      <w:r w:rsidRPr="00121439">
        <w:rPr>
          <w:rtl/>
        </w:rPr>
        <w:t>התשלום בגין השליפות יבוצע לאחר ניכוי השליפות הרגילות להן זכאי המזמין ללא חיוב</w:t>
      </w:r>
      <w:r w:rsidR="00FB150C">
        <w:rPr>
          <w:rFonts w:hint="cs"/>
          <w:rtl/>
        </w:rPr>
        <w:t xml:space="preserve"> (</w:t>
      </w:r>
      <w:r w:rsidR="00793930">
        <w:rPr>
          <w:rFonts w:hint="cs"/>
          <w:rtl/>
        </w:rPr>
        <w:t xml:space="preserve">2.5% </w:t>
      </w:r>
      <w:r w:rsidR="00FB150C">
        <w:rPr>
          <w:rFonts w:hint="cs"/>
          <w:rtl/>
        </w:rPr>
        <w:t xml:space="preserve"> מכמות המיכלים </w:t>
      </w:r>
      <w:r w:rsidR="00434865">
        <w:rPr>
          <w:rFonts w:hint="cs"/>
          <w:rtl/>
        </w:rPr>
        <w:t xml:space="preserve">העדכנית </w:t>
      </w:r>
      <w:r w:rsidR="00793930">
        <w:rPr>
          <w:rFonts w:hint="cs"/>
          <w:rtl/>
        </w:rPr>
        <w:t>בסוף כל רבעון)</w:t>
      </w:r>
      <w:r w:rsidR="00A64EDD">
        <w:rPr>
          <w:rFonts w:hint="cs"/>
          <w:rtl/>
        </w:rPr>
        <w:t xml:space="preserve"> </w:t>
      </w:r>
      <w:r w:rsidR="00434865">
        <w:rPr>
          <w:rtl/>
        </w:rPr>
        <w:t xml:space="preserve">והכל כמפורט בסעיף </w:t>
      </w:r>
      <w:r w:rsidR="00691F4D">
        <w:rPr>
          <w:rtl/>
        </w:rPr>
        <w:fldChar w:fldCharType="begin"/>
      </w:r>
      <w:r w:rsidR="00691F4D">
        <w:rPr>
          <w:rtl/>
        </w:rPr>
        <w:instrText xml:space="preserve"> </w:instrText>
      </w:r>
      <w:r w:rsidR="00691F4D">
        <w:rPr>
          <w:rFonts w:hint="cs"/>
        </w:rPr>
        <w:instrText>REF</w:instrText>
      </w:r>
      <w:r w:rsidR="00691F4D">
        <w:rPr>
          <w:rFonts w:hint="cs"/>
          <w:rtl/>
        </w:rPr>
        <w:instrText xml:space="preserve"> _</w:instrText>
      </w:r>
      <w:r w:rsidR="00691F4D">
        <w:rPr>
          <w:rFonts w:hint="cs"/>
        </w:rPr>
        <w:instrText>Ref97553438 \r \h</w:instrText>
      </w:r>
      <w:r w:rsidR="00691F4D">
        <w:rPr>
          <w:rtl/>
        </w:rPr>
        <w:instrText xml:space="preserve"> </w:instrText>
      </w:r>
      <w:r w:rsidR="00691F4D">
        <w:rPr>
          <w:rtl/>
        </w:rPr>
      </w:r>
      <w:r w:rsidR="00691F4D">
        <w:rPr>
          <w:rtl/>
        </w:rPr>
        <w:fldChar w:fldCharType="separate"/>
      </w:r>
      <w:r w:rsidR="00316A6D">
        <w:rPr>
          <w:cs/>
        </w:rPr>
        <w:t>‎</w:t>
      </w:r>
      <w:r w:rsidR="00316A6D">
        <w:t>2.11.7.6</w:t>
      </w:r>
      <w:r w:rsidR="00691F4D">
        <w:rPr>
          <w:rtl/>
        </w:rPr>
        <w:fldChar w:fldCharType="end"/>
      </w:r>
      <w:r w:rsidR="00691F4D">
        <w:rPr>
          <w:rFonts w:hint="cs"/>
          <w:rtl/>
        </w:rPr>
        <w:t xml:space="preserve"> </w:t>
      </w:r>
      <w:r w:rsidRPr="00121439">
        <w:rPr>
          <w:rtl/>
        </w:rPr>
        <w:t>(הבהרה: החישוב הינו ברמת ה</w:t>
      </w:r>
      <w:r w:rsidR="00022F88">
        <w:rPr>
          <w:rFonts w:eastAsia="Batang" w:hint="cs"/>
          <w:rtl/>
          <w:lang w:val="x-none" w:eastAsia="x-none"/>
        </w:rPr>
        <w:t>מזמין</w:t>
      </w:r>
      <w:r w:rsidRPr="00121439">
        <w:rPr>
          <w:rtl/>
        </w:rPr>
        <w:t>)</w:t>
      </w:r>
      <w:r w:rsidR="00434865">
        <w:rPr>
          <w:rFonts w:hint="cs"/>
          <w:rtl/>
        </w:rPr>
        <w:t>.</w:t>
      </w:r>
    </w:p>
    <w:tbl>
      <w:tblPr>
        <w:bidiVisual/>
        <w:tblW w:w="9060"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
        <w:gridCol w:w="5370"/>
        <w:gridCol w:w="1546"/>
        <w:gridCol w:w="1700"/>
      </w:tblGrid>
      <w:tr w:rsidR="00DC4BCC" w:rsidRPr="00121439" w14:paraId="2F86B26E" w14:textId="77777777" w:rsidTr="00261C7B">
        <w:trPr>
          <w:tblHeader/>
        </w:trPr>
        <w:tc>
          <w:tcPr>
            <w:tcW w:w="444" w:type="dxa"/>
            <w:tcBorders>
              <w:top w:val="single" w:sz="4" w:space="0" w:color="auto"/>
              <w:left w:val="single" w:sz="4" w:space="0" w:color="auto"/>
              <w:bottom w:val="single" w:sz="4" w:space="0" w:color="auto"/>
              <w:right w:val="single" w:sz="4" w:space="0" w:color="auto"/>
            </w:tcBorders>
            <w:shd w:val="clear" w:color="auto" w:fill="CCCCCC"/>
            <w:vAlign w:val="center"/>
          </w:tcPr>
          <w:p w14:paraId="04F2A984" w14:textId="77777777" w:rsidR="00DC4BCC" w:rsidRPr="00121439" w:rsidRDefault="00DC4BCC" w:rsidP="00D14315">
            <w:pPr>
              <w:tabs>
                <w:tab w:val="center" w:pos="567"/>
                <w:tab w:val="center" w:pos="5619"/>
              </w:tabs>
              <w:spacing w:before="60" w:after="60"/>
              <w:rPr>
                <w:rFonts w:ascii="David" w:hAnsi="David" w:cs="David"/>
                <w:b/>
                <w:bCs/>
              </w:rPr>
            </w:pPr>
          </w:p>
        </w:tc>
        <w:tc>
          <w:tcPr>
            <w:tcW w:w="5370" w:type="dxa"/>
            <w:tcBorders>
              <w:top w:val="single" w:sz="4" w:space="0" w:color="auto"/>
              <w:left w:val="single" w:sz="4" w:space="0" w:color="auto"/>
              <w:bottom w:val="single" w:sz="4" w:space="0" w:color="auto"/>
              <w:right w:val="single" w:sz="4" w:space="0" w:color="auto"/>
            </w:tcBorders>
            <w:shd w:val="clear" w:color="auto" w:fill="CCCCCC"/>
            <w:vAlign w:val="center"/>
          </w:tcPr>
          <w:p w14:paraId="6C5DD077"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1546" w:type="dxa"/>
            <w:tcBorders>
              <w:top w:val="single" w:sz="4" w:space="0" w:color="auto"/>
              <w:left w:val="single" w:sz="4" w:space="0" w:color="auto"/>
              <w:bottom w:val="single" w:sz="4" w:space="0" w:color="auto"/>
              <w:right w:val="single" w:sz="4" w:space="0" w:color="auto"/>
            </w:tcBorders>
            <w:shd w:val="clear" w:color="auto" w:fill="CCCCCC"/>
            <w:vAlign w:val="center"/>
          </w:tcPr>
          <w:p w14:paraId="6613692D" w14:textId="77777777" w:rsidR="00DC4BCC" w:rsidRPr="004E4A53" w:rsidRDefault="00DC4BCC" w:rsidP="00D14315">
            <w:pPr>
              <w:tabs>
                <w:tab w:val="left" w:pos="386"/>
                <w:tab w:val="left" w:pos="566"/>
                <w:tab w:val="center" w:pos="3918"/>
                <w:tab w:val="center" w:pos="5619"/>
              </w:tabs>
              <w:spacing w:before="60" w:after="60"/>
              <w:jc w:val="center"/>
              <w:rPr>
                <w:rFonts w:ascii="David" w:hAnsi="David" w:cs="David"/>
                <w:b/>
                <w:bCs/>
                <w:rtl/>
              </w:rPr>
            </w:pPr>
            <w:r w:rsidRPr="004E4A53">
              <w:rPr>
                <w:rFonts w:ascii="David" w:hAnsi="David" w:cs="David" w:hint="cs"/>
                <w:b/>
                <w:bCs/>
                <w:rtl/>
              </w:rPr>
              <w:t>יחידת מידה</w:t>
            </w:r>
          </w:p>
        </w:tc>
        <w:tc>
          <w:tcPr>
            <w:tcW w:w="1700" w:type="dxa"/>
            <w:tcBorders>
              <w:top w:val="single" w:sz="4" w:space="0" w:color="auto"/>
              <w:left w:val="single" w:sz="4" w:space="0" w:color="auto"/>
              <w:bottom w:val="single" w:sz="4" w:space="0" w:color="auto"/>
              <w:right w:val="single" w:sz="4" w:space="0" w:color="auto"/>
            </w:tcBorders>
            <w:shd w:val="clear" w:color="auto" w:fill="CCCCCC"/>
            <w:vAlign w:val="center"/>
          </w:tcPr>
          <w:p w14:paraId="11B6DE9C" w14:textId="310B0F04" w:rsidR="00DC4BCC" w:rsidRPr="00E101F9" w:rsidRDefault="00DC4BCC" w:rsidP="00154406">
            <w:pPr>
              <w:tabs>
                <w:tab w:val="left" w:pos="386"/>
                <w:tab w:val="left" w:pos="566"/>
                <w:tab w:val="center" w:pos="3918"/>
                <w:tab w:val="center" w:pos="5619"/>
              </w:tabs>
              <w:spacing w:before="60" w:after="60"/>
              <w:jc w:val="center"/>
              <w:rPr>
                <w:rFonts w:ascii="David" w:hAnsi="David" w:cs="David"/>
                <w:b/>
                <w:bCs/>
                <w:rtl/>
              </w:rPr>
            </w:pPr>
            <w:r w:rsidRPr="00E101F9">
              <w:rPr>
                <w:rFonts w:ascii="David" w:hAnsi="David" w:cs="David"/>
                <w:b/>
                <w:bCs/>
                <w:rtl/>
              </w:rPr>
              <w:t xml:space="preserve">מחיר מרבי בש"ח לשירות </w:t>
            </w:r>
            <w:r w:rsidR="001F6E66">
              <w:rPr>
                <w:rFonts w:ascii="David" w:hAnsi="David" w:cs="David" w:hint="cs"/>
                <w:b/>
                <w:bCs/>
                <w:rtl/>
              </w:rPr>
              <w:t xml:space="preserve">כולל </w:t>
            </w:r>
            <w:r w:rsidRPr="00E101F9">
              <w:rPr>
                <w:rFonts w:ascii="David" w:hAnsi="David" w:cs="David"/>
                <w:b/>
                <w:bCs/>
                <w:rtl/>
              </w:rPr>
              <w:t>מע"מ</w:t>
            </w:r>
          </w:p>
        </w:tc>
      </w:tr>
      <w:tr w:rsidR="00BD0526" w:rsidRPr="00121439" w14:paraId="3F9EC60C"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5D7802CC"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601027F8"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 </w:t>
            </w:r>
            <w:r w:rsidRPr="00172F04">
              <w:rPr>
                <w:rFonts w:ascii="David" w:hAnsi="David" w:cs="David"/>
                <w:b/>
                <w:bCs/>
                <w:rtl/>
              </w:rPr>
              <w:t>רגילה</w:t>
            </w:r>
            <w:r w:rsidRPr="00172F04">
              <w:rPr>
                <w:rFonts w:ascii="David" w:hAnsi="David" w:cs="David" w:hint="cs"/>
                <w:rtl/>
              </w:rPr>
              <w:t xml:space="preserve"> (כולל גריעה)</w:t>
            </w:r>
          </w:p>
          <w:p w14:paraId="66DA4975"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שליפת מיכל בשלמותו כמוה כשליפת יחידת תיוק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5F40EAB7" w14:textId="77777777" w:rsidR="00BD0526" w:rsidRPr="004E4A53" w:rsidRDefault="00BD0526" w:rsidP="00BD0526">
            <w:pPr>
              <w:jc w:val="center"/>
              <w:rPr>
                <w:rFonts w:ascii="David" w:hAnsi="David" w:cs="David"/>
                <w:rtl/>
              </w:rPr>
            </w:pPr>
            <w:r w:rsidRPr="004E4A53">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587946D2" w14:textId="104BE5D9"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7</w:t>
            </w:r>
          </w:p>
        </w:tc>
      </w:tr>
      <w:tr w:rsidR="00BD0526" w:rsidRPr="00121439" w14:paraId="433F0738"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49209971"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02AB7127"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w:t>
            </w:r>
            <w:r w:rsidRPr="00172F04">
              <w:rPr>
                <w:rFonts w:ascii="David" w:hAnsi="David" w:cs="David" w:hint="cs"/>
                <w:rtl/>
              </w:rPr>
              <w:t>-</w:t>
            </w:r>
            <w:r w:rsidRPr="00172F04">
              <w:rPr>
                <w:rFonts w:ascii="David" w:hAnsi="David" w:cs="David"/>
                <w:rtl/>
              </w:rPr>
              <w:t xml:space="preserve"> </w:t>
            </w:r>
            <w:r w:rsidRPr="00172F04">
              <w:rPr>
                <w:rFonts w:ascii="David" w:hAnsi="David" w:cs="David"/>
                <w:b/>
                <w:bCs/>
                <w:rtl/>
              </w:rPr>
              <w:t>דחופה</w:t>
            </w:r>
          </w:p>
          <w:p w14:paraId="06208444"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עד 10 יחידות תיוק באותה הזמנה</w:t>
            </w:r>
          </w:p>
          <w:p w14:paraId="287EE6CB"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שליפה דחופה עד 10 יחידות תיוק נחשבת כשליפה פיזית דחופה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2768CC29"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7A6D03FD" w14:textId="4ABD5DB2"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175</w:t>
            </w:r>
          </w:p>
        </w:tc>
      </w:tr>
      <w:tr w:rsidR="00BD0526" w:rsidRPr="00121439" w14:paraId="39A74507"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404CCC7"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2730DB8A"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ב</w:t>
            </w:r>
            <w:r w:rsidRPr="00172F04">
              <w:rPr>
                <w:rFonts w:ascii="David" w:hAnsi="David" w:cs="David"/>
                <w:rtl/>
              </w:rPr>
              <w:t xml:space="preserve">דוא"ל </w:t>
            </w:r>
            <w:r w:rsidRPr="00172F04">
              <w:rPr>
                <w:rFonts w:ascii="David" w:hAnsi="David" w:cs="David" w:hint="cs"/>
                <w:rtl/>
              </w:rPr>
              <w:t xml:space="preserve">/ פקס </w:t>
            </w:r>
            <w:r w:rsidRPr="00172F04">
              <w:rPr>
                <w:rFonts w:ascii="David" w:hAnsi="David" w:cs="David"/>
                <w:rtl/>
              </w:rPr>
              <w:t>– רגילה</w:t>
            </w:r>
          </w:p>
          <w:p w14:paraId="18631088"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מספר העמודים לסריקה / שליחה בפקס לא יעלה על 30</w:t>
            </w:r>
          </w:p>
        </w:tc>
        <w:tc>
          <w:tcPr>
            <w:tcW w:w="1546" w:type="dxa"/>
            <w:tcBorders>
              <w:top w:val="single" w:sz="4" w:space="0" w:color="auto"/>
              <w:left w:val="single" w:sz="4" w:space="0" w:color="auto"/>
              <w:bottom w:val="single" w:sz="4" w:space="0" w:color="auto"/>
              <w:right w:val="single" w:sz="4" w:space="0" w:color="auto"/>
            </w:tcBorders>
            <w:vAlign w:val="center"/>
          </w:tcPr>
          <w:p w14:paraId="2B7DEB41"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18B6D8C9" w14:textId="5DC0416A"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2BC53F0E"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10FE53F"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39DA9B92"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 xml:space="preserve">דחופה </w:t>
            </w:r>
            <w:r w:rsidRPr="00172F04">
              <w:rPr>
                <w:rFonts w:ascii="David" w:hAnsi="David" w:cs="David"/>
                <w:rtl/>
              </w:rPr>
              <w:t>מעבר לזמני הפעילות</w:t>
            </w:r>
            <w:r w:rsidRPr="00172F04">
              <w:rPr>
                <w:rFonts w:ascii="David" w:hAnsi="David" w:cs="David" w:hint="cs"/>
                <w:rtl/>
              </w:rPr>
              <w:t>:</w:t>
            </w:r>
          </w:p>
          <w:p w14:paraId="128F0948"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hint="cs"/>
                <w:rtl/>
              </w:rPr>
              <w:t>א. פיזית - עד 10 יחידות תיוק באותה הזמנה.</w:t>
            </w:r>
          </w:p>
          <w:p w14:paraId="1463CF73"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hint="cs"/>
                <w:rtl/>
              </w:rPr>
              <w:t>שליפה פיזית של עד 10 יחידות תיוק מעבר לזמני הפעילות, נחשבת כשליפה פיזית אחת לעניין התשלום.</w:t>
            </w:r>
          </w:p>
          <w:p w14:paraId="541A1C68"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 xml:space="preserve">ב. דוא"ל - </w:t>
            </w:r>
            <w:r w:rsidRPr="00172F04">
              <w:rPr>
                <w:rFonts w:ascii="David" w:hAnsi="David" w:cs="David"/>
                <w:rtl/>
              </w:rPr>
              <w:t xml:space="preserve">עד </w:t>
            </w:r>
            <w:r w:rsidRPr="00172F04">
              <w:rPr>
                <w:rFonts w:ascii="David" w:hAnsi="David" w:cs="David" w:hint="cs"/>
                <w:rtl/>
              </w:rPr>
              <w:t>5</w:t>
            </w:r>
            <w:r w:rsidRPr="00172F04">
              <w:rPr>
                <w:rFonts w:ascii="David" w:hAnsi="David" w:cs="David"/>
                <w:rtl/>
              </w:rPr>
              <w:t xml:space="preserve"> יחידות תיו</w:t>
            </w:r>
            <w:r w:rsidRPr="00172F04">
              <w:rPr>
                <w:rFonts w:ascii="David" w:hAnsi="David" w:cs="David" w:hint="cs"/>
                <w:rtl/>
              </w:rPr>
              <w:t xml:space="preserve">ק </w:t>
            </w:r>
            <w:r w:rsidRPr="00172F04">
              <w:rPr>
                <w:rFonts w:ascii="David" w:hAnsi="David" w:cs="David"/>
                <w:rtl/>
              </w:rPr>
              <w:t>באותה הזמנה</w:t>
            </w:r>
            <w:r w:rsidRPr="00172F04">
              <w:rPr>
                <w:rFonts w:ascii="David" w:hAnsi="David" w:cs="David" w:hint="cs"/>
                <w:rtl/>
              </w:rPr>
              <w:t xml:space="preserve"> ובלבד שמספר העמודים לסריקה לא יעלה על 150 עמודים.</w:t>
            </w:r>
          </w:p>
        </w:tc>
        <w:tc>
          <w:tcPr>
            <w:tcW w:w="1546" w:type="dxa"/>
            <w:tcBorders>
              <w:top w:val="single" w:sz="4" w:space="0" w:color="auto"/>
              <w:left w:val="single" w:sz="4" w:space="0" w:color="auto"/>
              <w:bottom w:val="single" w:sz="4" w:space="0" w:color="auto"/>
              <w:right w:val="single" w:sz="4" w:space="0" w:color="auto"/>
            </w:tcBorders>
            <w:vAlign w:val="center"/>
          </w:tcPr>
          <w:p w14:paraId="08C0B360"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63AE2B6F" w14:textId="339A71D9"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200</w:t>
            </w:r>
          </w:p>
        </w:tc>
      </w:tr>
    </w:tbl>
    <w:p w14:paraId="067E8EA5" w14:textId="77777777" w:rsidR="00EB6B0F" w:rsidRPr="00E101F9" w:rsidRDefault="00EB6B0F" w:rsidP="00E101F9"/>
    <w:p w14:paraId="40330238" w14:textId="77777777" w:rsidR="00D11707" w:rsidRPr="00244E9F" w:rsidRDefault="00D11707" w:rsidP="00C03A1B">
      <w:pPr>
        <w:pStyle w:val="25"/>
      </w:pPr>
      <w:bookmarkStart w:id="446" w:name="_Toc72305646"/>
      <w:bookmarkStart w:id="447" w:name="_Toc72403908"/>
      <w:bookmarkStart w:id="448" w:name="_Toc72405275"/>
      <w:bookmarkStart w:id="449" w:name="_Toc100761186"/>
      <w:r w:rsidRPr="00244E9F">
        <w:rPr>
          <w:rtl/>
        </w:rPr>
        <w:t>דרישות נוספות</w:t>
      </w:r>
      <w:bookmarkEnd w:id="446"/>
      <w:bookmarkEnd w:id="447"/>
      <w:bookmarkEnd w:id="448"/>
      <w:bookmarkEnd w:id="449"/>
    </w:p>
    <w:p w14:paraId="7FE8F39C" w14:textId="77777777" w:rsidR="00D11707" w:rsidRPr="00244E9F" w:rsidRDefault="00D11707" w:rsidP="00CB0B4A">
      <w:pPr>
        <w:pStyle w:val="32"/>
      </w:pPr>
      <w:bookmarkStart w:id="450" w:name="_Toc205921104"/>
      <w:bookmarkStart w:id="451" w:name="_Toc205882621"/>
      <w:bookmarkStart w:id="452" w:name="_Toc205801145"/>
      <w:bookmarkStart w:id="453" w:name="_Toc72305647"/>
      <w:bookmarkStart w:id="454" w:name="_Toc72403909"/>
      <w:bookmarkStart w:id="455" w:name="_Toc72405276"/>
      <w:r w:rsidRPr="00244E9F">
        <w:rPr>
          <w:rtl/>
        </w:rPr>
        <w:t>מתן השירותים באופן שוטף כל תקופת ההתקשרות</w:t>
      </w:r>
      <w:bookmarkEnd w:id="450"/>
      <w:bookmarkEnd w:id="451"/>
      <w:bookmarkEnd w:id="452"/>
      <w:bookmarkEnd w:id="453"/>
      <w:bookmarkEnd w:id="454"/>
      <w:bookmarkEnd w:id="455"/>
    </w:p>
    <w:p w14:paraId="26D69CA3" w14:textId="77777777" w:rsidR="00D11707" w:rsidRPr="00244E9F" w:rsidRDefault="00336B02" w:rsidP="000C339D">
      <w:pPr>
        <w:pStyle w:val="3-9"/>
        <w:rPr>
          <w:rtl/>
        </w:rPr>
      </w:pPr>
      <w:r>
        <w:rPr>
          <w:rFonts w:hint="cs"/>
          <w:rtl/>
        </w:rPr>
        <w:t>הספק</w:t>
      </w:r>
      <w:r w:rsidR="00D11707" w:rsidRPr="00244E9F">
        <w:rPr>
          <w:rtl/>
        </w:rPr>
        <w:t xml:space="preserve"> מתחייב כי יש בכוונתו לעסוק במתן השירותים במהלך כל תקופת ההתקשרות וכי למיטב ידיעתו אין כל מידע על הפסקה מתוכננת של מתן השירותים או חלקם במהלך כל תקופת ההתקשרות.</w:t>
      </w:r>
    </w:p>
    <w:p w14:paraId="1243E186" w14:textId="07B64070" w:rsidR="0013217F" w:rsidRDefault="0013217F" w:rsidP="00CB0B4A">
      <w:pPr>
        <w:pStyle w:val="32"/>
      </w:pPr>
      <w:bookmarkStart w:id="456" w:name="_Toc72305649"/>
      <w:bookmarkStart w:id="457" w:name="_Toc72403911"/>
      <w:bookmarkStart w:id="458" w:name="_Toc72405278"/>
      <w:bookmarkStart w:id="459" w:name="_Ref79414668"/>
      <w:bookmarkStart w:id="460" w:name="_Ref97551293"/>
      <w:bookmarkStart w:id="461" w:name="_Toc3384473"/>
      <w:bookmarkStart w:id="462" w:name="_Toc520271087"/>
      <w:r>
        <w:rPr>
          <w:rFonts w:hint="cs"/>
          <w:rtl/>
        </w:rPr>
        <w:t>אחת לשנה, ממועד החתימה על ההסכם, ימציא לעורך המכרז האישורים הבאים</w:t>
      </w:r>
      <w:bookmarkEnd w:id="456"/>
      <w:bookmarkEnd w:id="457"/>
      <w:bookmarkEnd w:id="458"/>
      <w:bookmarkEnd w:id="459"/>
      <w:bookmarkEnd w:id="460"/>
    </w:p>
    <w:p w14:paraId="512F9005" w14:textId="77777777" w:rsidR="0013217F" w:rsidRDefault="0013217F" w:rsidP="003907FE">
      <w:pPr>
        <w:pStyle w:val="43"/>
      </w:pPr>
      <w:r>
        <w:rPr>
          <w:rFonts w:hint="cs"/>
          <w:rtl/>
        </w:rPr>
        <w:t>אישור תקף של רשות כיבוי אש על כיבוי אש על תקינות מערכות הגילוי והכיבוי במבנה המגנזה ("אישור ופירוט תנאים של הרשות הארצית לכבאות והצלה להוצאת רישיון עסק").</w:t>
      </w:r>
    </w:p>
    <w:p w14:paraId="28B4EE74" w14:textId="77777777" w:rsidR="0013217F" w:rsidRDefault="0013217F" w:rsidP="003907FE">
      <w:pPr>
        <w:pStyle w:val="43"/>
      </w:pPr>
      <w:r>
        <w:rPr>
          <w:rFonts w:hint="cs"/>
          <w:rtl/>
        </w:rPr>
        <w:t>אישור מהנדס חשמל לגבי תקינות מערכת החשמל במגנזה לרבות תאורת חירום ועמידתה בכול התקנים המחייבים (נדרש רק בעבור מתקני גניזה חדשים).</w:t>
      </w:r>
    </w:p>
    <w:p w14:paraId="402C9B6D" w14:textId="77777777" w:rsidR="0013217F" w:rsidRDefault="0013217F" w:rsidP="003907FE">
      <w:pPr>
        <w:pStyle w:val="43"/>
      </w:pPr>
      <w:r>
        <w:rPr>
          <w:rFonts w:hint="cs"/>
          <w:rtl/>
        </w:rPr>
        <w:t>אישור מהנדס קונסטרוקציה לגבי תקינות ועמידות המידוף והתאמתו לחומר הארכיוני המאוחסן עליו (נדרש רק בעבור מתקני גניזה חדשים).</w:t>
      </w:r>
    </w:p>
    <w:p w14:paraId="0A5382C9" w14:textId="77777777" w:rsidR="0013217F" w:rsidRDefault="0013217F" w:rsidP="003907FE">
      <w:pPr>
        <w:pStyle w:val="43"/>
        <w:rPr>
          <w:rtl/>
        </w:rPr>
      </w:pPr>
      <w:r>
        <w:rPr>
          <w:rFonts w:hint="cs"/>
          <w:rtl/>
        </w:rPr>
        <w:t>אישור של מהנדס קונסטרוקציה לעמידת רצפת המגנזה בעומסים המותרים</w:t>
      </w:r>
      <w:r w:rsidR="000A5B54">
        <w:rPr>
          <w:rFonts w:hint="cs"/>
          <w:rtl/>
        </w:rPr>
        <w:t xml:space="preserve"> </w:t>
      </w:r>
      <w:r>
        <w:rPr>
          <w:rFonts w:hint="cs"/>
          <w:rtl/>
        </w:rPr>
        <w:t>להעמסה (נדרש רק בעבור מתקני גניזה חדשים)</w:t>
      </w:r>
    </w:p>
    <w:p w14:paraId="40CD18DC" w14:textId="77777777" w:rsidR="0013217F" w:rsidRDefault="0013217F" w:rsidP="003907FE">
      <w:pPr>
        <w:pStyle w:val="43"/>
      </w:pPr>
      <w:r>
        <w:rPr>
          <w:rFonts w:hint="cs"/>
          <w:rtl/>
        </w:rPr>
        <w:t>אישור תקן מערכת ניהול איכות מתועדת</w:t>
      </w:r>
      <w:r w:rsidR="000A5B54">
        <w:rPr>
          <w:rFonts w:hint="cs"/>
          <w:rtl/>
        </w:rPr>
        <w:t xml:space="preserve"> </w:t>
      </w:r>
      <w:r>
        <w:rPr>
          <w:rFonts w:hint="cs"/>
          <w:rtl/>
        </w:rPr>
        <w:t>העונה לדרישות התקנים הבינלאומיים</w:t>
      </w:r>
      <w:r w:rsidR="000A5B54">
        <w:rPr>
          <w:rFonts w:hint="cs"/>
          <w:rtl/>
        </w:rPr>
        <w:t xml:space="preserve"> </w:t>
      </w:r>
      <w:r>
        <w:t>ISO 9001:2015</w:t>
      </w:r>
      <w:r>
        <w:rPr>
          <w:rtl/>
        </w:rPr>
        <w:t xml:space="preserve"> </w:t>
      </w:r>
      <w:r>
        <w:rPr>
          <w:rFonts w:hint="cs"/>
          <w:rtl/>
        </w:rPr>
        <w:t>(האישור נדרש בכול חידוש תקן ובסוף כל מבדק שנתי).</w:t>
      </w:r>
    </w:p>
    <w:p w14:paraId="173F8079" w14:textId="77777777" w:rsidR="0013217F" w:rsidRDefault="0013217F" w:rsidP="003907FE">
      <w:pPr>
        <w:pStyle w:val="43"/>
      </w:pPr>
      <w:r>
        <w:rPr>
          <w:rFonts w:hint="cs"/>
          <w:rtl/>
        </w:rPr>
        <w:t xml:space="preserve">אישור תקן אבטחת מידע העונה לדרישות התקנים הבינלאומיים </w:t>
      </w:r>
      <w:r>
        <w:t>ISO 27001:2013</w:t>
      </w:r>
      <w:r>
        <w:rPr>
          <w:rFonts w:hint="cs"/>
          <w:rtl/>
        </w:rPr>
        <w:t xml:space="preserve">. (האישור נדרש בכול חידוש תקן ובסוף כל מבדק שנתי). </w:t>
      </w:r>
    </w:p>
    <w:p w14:paraId="7A305F8B" w14:textId="77777777" w:rsidR="0013217F" w:rsidRDefault="0013217F" w:rsidP="003907FE">
      <w:pPr>
        <w:pStyle w:val="43"/>
      </w:pPr>
      <w:r>
        <w:rPr>
          <w:rFonts w:hint="cs"/>
          <w:rtl/>
        </w:rPr>
        <w:t>אישור תקן אבטחת מידע במערכת הבריאות העונה לדרישות התקן הבינלאומי</w:t>
      </w:r>
      <w:r w:rsidR="000A5B54">
        <w:rPr>
          <w:rFonts w:hint="cs"/>
          <w:rtl/>
        </w:rPr>
        <w:t xml:space="preserve"> </w:t>
      </w:r>
      <w:r>
        <w:t>ISO 27799:2013</w:t>
      </w:r>
      <w:r>
        <w:rPr>
          <w:rFonts w:hint="cs"/>
          <w:rtl/>
        </w:rPr>
        <w:t>. יובהר כי האישור נדרש בכול חידוש תקן ובסוף כל מבדק שנתי, מספקים שזכו בסלים של בתי החולים ומשרד הבריאות.</w:t>
      </w:r>
    </w:p>
    <w:p w14:paraId="04CD6B58" w14:textId="77777777" w:rsidR="00F27EFD" w:rsidRDefault="00F27EFD" w:rsidP="00C03A1B">
      <w:pPr>
        <w:pStyle w:val="25"/>
        <w:rPr>
          <w:sz w:val="32"/>
          <w:szCs w:val="32"/>
        </w:rPr>
      </w:pPr>
      <w:bookmarkStart w:id="463" w:name="_Toc72305650"/>
      <w:bookmarkStart w:id="464" w:name="_Toc72403912"/>
      <w:bookmarkStart w:id="465" w:name="_Toc72405279"/>
      <w:bookmarkStart w:id="466" w:name="_Toc100761187"/>
      <w:r>
        <w:rPr>
          <w:rFonts w:hint="cs"/>
          <w:rtl/>
        </w:rPr>
        <w:t>נהלי ביטחון ואבטחת מידע</w:t>
      </w:r>
      <w:bookmarkEnd w:id="461"/>
      <w:bookmarkEnd w:id="462"/>
      <w:bookmarkEnd w:id="463"/>
      <w:bookmarkEnd w:id="464"/>
      <w:bookmarkEnd w:id="465"/>
      <w:bookmarkEnd w:id="466"/>
    </w:p>
    <w:p w14:paraId="579BCA03" w14:textId="7A8919F7" w:rsidR="00721B22" w:rsidRPr="007B6A91" w:rsidRDefault="00806C0E" w:rsidP="00806C0E">
      <w:pPr>
        <w:pStyle w:val="3ffe"/>
      </w:pPr>
      <w:bookmarkStart w:id="467" w:name="_Toc72305651"/>
      <w:r>
        <w:rPr>
          <w:rFonts w:hint="cs"/>
          <w:rtl/>
        </w:rPr>
        <w:t>ראה נספח</w:t>
      </w:r>
      <w:r w:rsidR="00721B22">
        <w:rPr>
          <w:rFonts w:hint="cs"/>
          <w:rtl/>
        </w:rPr>
        <w:t xml:space="preserve"> </w:t>
      </w:r>
      <w:r>
        <w:rPr>
          <w:rFonts w:hint="cs"/>
          <w:rtl/>
        </w:rPr>
        <w:t>ד</w:t>
      </w:r>
      <w:r w:rsidR="00721B22">
        <w:rPr>
          <w:rFonts w:hint="cs"/>
          <w:rtl/>
        </w:rPr>
        <w:t>רישות אבטחת מידע וסייבר</w:t>
      </w:r>
      <w:r>
        <w:rPr>
          <w:rFonts w:hint="cs"/>
          <w:rtl/>
        </w:rPr>
        <w:t xml:space="preserve"> להסכם ההתקשרות</w:t>
      </w:r>
      <w:r w:rsidR="00721B22">
        <w:rPr>
          <w:rFonts w:hint="cs"/>
          <w:rtl/>
        </w:rPr>
        <w:t>.</w:t>
      </w:r>
    </w:p>
    <w:p w14:paraId="0EA1B407" w14:textId="77777777" w:rsidR="00F27EFD" w:rsidRDefault="00F27EFD" w:rsidP="00CB0B4A">
      <w:pPr>
        <w:pStyle w:val="32"/>
        <w:rPr>
          <w:rtl/>
        </w:rPr>
      </w:pPr>
      <w:bookmarkStart w:id="468" w:name="_Toc72403913"/>
      <w:bookmarkStart w:id="469" w:name="_Toc72405280"/>
      <w:r>
        <w:rPr>
          <w:rFonts w:hint="cs"/>
          <w:rtl/>
        </w:rPr>
        <w:t>כללי</w:t>
      </w:r>
      <w:bookmarkEnd w:id="467"/>
      <w:bookmarkEnd w:id="468"/>
      <w:bookmarkEnd w:id="469"/>
    </w:p>
    <w:p w14:paraId="6C842956" w14:textId="7360E696" w:rsidR="00F27EFD" w:rsidRDefault="00F27EFD" w:rsidP="003907FE">
      <w:pPr>
        <w:pStyle w:val="43"/>
      </w:pPr>
      <w:r>
        <w:rPr>
          <w:rFonts w:hint="cs"/>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2532BC4F" w14:textId="77777777" w:rsidR="00F27EFD" w:rsidRDefault="00F27EFD" w:rsidP="003907FE">
      <w:pPr>
        <w:pStyle w:val="43"/>
        <w:rPr>
          <w:rtl/>
        </w:rPr>
      </w:pPr>
      <w:r>
        <w:rPr>
          <w:rFonts w:hint="cs"/>
          <w:rtl/>
        </w:rPr>
        <w:t>בהתאם לכך, חומרי העבודה, מסמכים, שרטוטים, חומרי הגלם, דוחות הביניים, סיכומים, תכתובת פנימית וכל מידע רלוונטי אחר הינם בעלי רגישות ביטחונית גדולה.</w:t>
      </w:r>
    </w:p>
    <w:p w14:paraId="266EE41D" w14:textId="77777777" w:rsidR="00F27EFD" w:rsidRDefault="00F27EFD" w:rsidP="003907FE">
      <w:pPr>
        <w:pStyle w:val="43"/>
        <w:rPr>
          <w:rtl/>
        </w:rPr>
      </w:pPr>
      <w:r>
        <w:rPr>
          <w:rFonts w:hint="cs"/>
          <w:rtl/>
        </w:rPr>
        <w:t>לפני ביצוע העבודה יעביר הספק לנציג המזמין לצורך קבלת אישורי כניסה ועל גבי טופס סטנדרטי של המזמין, את כל הפרטים האישיים של העובדים אשר יספקו את השירותים או יבצעו את העבודה או יהיו בעלי גישה למידע בנוגע למערכות המזמין, ובמידת הצורך יופנו עובדי הספק לממונה הביטחון של המזמין לתחקיר ביטחוני. חובת קבלת אישורי כניסה תחול גם על עובדים אקראיים של החברה (נהגים, סבלים וכד') וכן על עובדים אשר יועסקו על ידם במתן טיפול ושירות בתקופת האחריות והשירות.</w:t>
      </w:r>
    </w:p>
    <w:p w14:paraId="0731F5F8" w14:textId="77777777" w:rsidR="00F27EFD" w:rsidRDefault="00F27EFD" w:rsidP="003907FE">
      <w:pPr>
        <w:pStyle w:val="43"/>
        <w:rPr>
          <w:rtl/>
        </w:rPr>
      </w:pPr>
      <w:r>
        <w:rPr>
          <w:rFonts w:hint="cs"/>
          <w:rtl/>
        </w:rPr>
        <w:t>הספק מתחייב כי לא יעסיק במתן השירותים למשרד נותני שירותים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בתחקיר בטחוני והורשו בידי הגורם המוסמך על פי דין לתת שירותים ל</w:t>
      </w:r>
      <w:r w:rsidR="00FE2E79">
        <w:rPr>
          <w:rFonts w:eastAsia="Batang" w:hint="cs"/>
          <w:rtl/>
          <w:lang w:val="x-none" w:eastAsia="x-none"/>
        </w:rPr>
        <w:t>מזמין</w:t>
      </w:r>
      <w:r>
        <w:rPr>
          <w:rFonts w:hint="cs"/>
          <w:rtl/>
        </w:rPr>
        <w:t>.</w:t>
      </w:r>
    </w:p>
    <w:p w14:paraId="22B5DEDF" w14:textId="77777777" w:rsidR="00F27EFD" w:rsidRDefault="00F27EFD" w:rsidP="003907FE">
      <w:pPr>
        <w:pStyle w:val="43"/>
        <w:rPr>
          <w:rtl/>
        </w:rPr>
      </w:pPr>
      <w:r>
        <w:rPr>
          <w:rFonts w:hint="cs"/>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3633D832" w14:textId="77777777" w:rsidR="00F27EFD" w:rsidRDefault="00F27EFD" w:rsidP="003907FE">
      <w:pPr>
        <w:pStyle w:val="43"/>
        <w:rPr>
          <w:rtl/>
        </w:rPr>
      </w:pPr>
      <w:r>
        <w:rPr>
          <w:rFonts w:hint="cs"/>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7DF9BF11" w14:textId="37B5A595" w:rsidR="00F27EFD" w:rsidRDefault="00F27EFD" w:rsidP="00CB0B4A">
      <w:pPr>
        <w:pStyle w:val="32"/>
      </w:pPr>
      <w:bookmarkStart w:id="470" w:name="_Toc379657296"/>
      <w:bookmarkStart w:id="471" w:name="_Toc379656814"/>
      <w:bookmarkStart w:id="472" w:name="_Toc72305652"/>
      <w:bookmarkStart w:id="473" w:name="_Toc72403914"/>
      <w:bookmarkStart w:id="474" w:name="_Toc72405281"/>
      <w:r>
        <w:rPr>
          <w:rFonts w:hint="cs"/>
          <w:rtl/>
        </w:rPr>
        <w:t>שמירה על המידע</w:t>
      </w:r>
      <w:bookmarkEnd w:id="470"/>
      <w:bookmarkEnd w:id="471"/>
      <w:bookmarkEnd w:id="472"/>
      <w:bookmarkEnd w:id="473"/>
      <w:bookmarkEnd w:id="474"/>
    </w:p>
    <w:p w14:paraId="7123E543" w14:textId="77777777" w:rsidR="00F27EFD" w:rsidRDefault="00F27EFD" w:rsidP="003907FE">
      <w:pPr>
        <w:pStyle w:val="43"/>
      </w:pPr>
      <w:r>
        <w:rPr>
          <w:rFonts w:hint="cs"/>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091F1F5F" w14:textId="77777777" w:rsidR="00F27EFD" w:rsidRDefault="00F27EFD" w:rsidP="003907FE">
      <w:pPr>
        <w:pStyle w:val="43"/>
        <w:rPr>
          <w:rtl/>
        </w:rPr>
      </w:pPr>
      <w:r>
        <w:rPr>
          <w:rFonts w:hint="cs"/>
          <w:rtl/>
        </w:rPr>
        <w:t xml:space="preserve">כל המידע הנוגע להתקשרות זו ייאסף ויאוחסן במערכות מאובטחות שהמזמין או עורך המכרז יאשר מראש. </w:t>
      </w:r>
    </w:p>
    <w:p w14:paraId="0A0345DF" w14:textId="77777777" w:rsidR="00D34F14" w:rsidRPr="00D34F14" w:rsidRDefault="00D34F14" w:rsidP="003907FE">
      <w:pPr>
        <w:pStyle w:val="43"/>
        <w:rPr>
          <w:rtl/>
        </w:rPr>
      </w:pPr>
      <w:r w:rsidRPr="00D34F14">
        <w:rPr>
          <w:rFonts w:hint="cs"/>
          <w:rtl/>
        </w:rPr>
        <w:t>הספק ומי מטעמו מתחייב בזה כי ישמור בסודיות מלאה ומוחלטת כל מסמך, מידע, פרטים ונתונים מכל סוג שהוא, לרבות נתונים או סודות מסחריים על אודות המזמין שיגיעו לידיעתו במישרין או בעקיפין או יופקו על ידו עקב מתן השירותים על פי המכרז</w:t>
      </w:r>
      <w:r>
        <w:rPr>
          <w:rFonts w:hint="cs"/>
          <w:rtl/>
        </w:rPr>
        <w:t>.</w:t>
      </w:r>
    </w:p>
    <w:p w14:paraId="3A9C44FE" w14:textId="77777777" w:rsidR="00D34F14" w:rsidRPr="00D34F14" w:rsidRDefault="00D34F14" w:rsidP="003907FE">
      <w:pPr>
        <w:pStyle w:val="43"/>
      </w:pPr>
      <w:r w:rsidRPr="00D34F14">
        <w:rPr>
          <w:rFonts w:hint="cs"/>
          <w:rtl/>
        </w:rPr>
        <w:t>הספק אינו מוסמך להוציא פלטים/מסמכים כלשהם ממשרדי הספק, הנוגעים למתן השירותים המבוקשים על פי חוזה זה, ללא קבלת אישור בכתב על ידי נציג ה</w:t>
      </w:r>
      <w:r w:rsidR="00FE2E79">
        <w:rPr>
          <w:rFonts w:eastAsia="Batang" w:hint="cs"/>
          <w:rtl/>
          <w:lang w:val="x-none" w:eastAsia="x-none"/>
        </w:rPr>
        <w:t>מזמין</w:t>
      </w:r>
      <w:r w:rsidRPr="00D34F14">
        <w:rPr>
          <w:rFonts w:hint="cs"/>
          <w:rtl/>
        </w:rPr>
        <w:t>, ועל פי שיקול דעתם המוחלט</w:t>
      </w:r>
      <w:r>
        <w:rPr>
          <w:rFonts w:hint="cs"/>
          <w:rtl/>
        </w:rPr>
        <w:t>.</w:t>
      </w:r>
    </w:p>
    <w:p w14:paraId="180F9AF8" w14:textId="5F8559AF" w:rsidR="00F27EFD" w:rsidRDefault="00F27EFD" w:rsidP="003907FE">
      <w:pPr>
        <w:pStyle w:val="43"/>
        <w:rPr>
          <w:rtl/>
        </w:rPr>
      </w:pPr>
      <w:r>
        <w:rPr>
          <w:rFonts w:hint="cs"/>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9B8D5A4" w14:textId="77777777" w:rsidR="00F27EFD" w:rsidRDefault="00F27EFD" w:rsidP="003907FE">
      <w:pPr>
        <w:pStyle w:val="43"/>
      </w:pPr>
      <w:r>
        <w:rPr>
          <w:rFonts w:hint="cs"/>
          <w:rtl/>
        </w:rPr>
        <w:t>כל מידע אחר הנוגע למתן השירותים יישמר בצורה מאובטחת ומוגבלת לגישה של מורשים בלבד, כאמור לעיל.</w:t>
      </w:r>
    </w:p>
    <w:p w14:paraId="32E8BB3D" w14:textId="1E631DDD" w:rsidR="00F27EFD" w:rsidRDefault="00F27EFD" w:rsidP="003907FE">
      <w:pPr>
        <w:pStyle w:val="43"/>
        <w:rPr>
          <w:rtl/>
        </w:rPr>
      </w:pPr>
      <w:r>
        <w:rPr>
          <w:rFonts w:hint="cs"/>
          <w:rtl/>
        </w:rPr>
        <w:t>העברת מסמכים בסיווג של מעל בלמ"ס, עבודה עליהם ואחסנתם יבוצעו בהתאם להרשאות ולהנחיות פרטניות שעל הספק לקבל מהמזמין טרם הטיפול בהם.</w:t>
      </w:r>
    </w:p>
    <w:p w14:paraId="2563D1A7" w14:textId="77777777" w:rsidR="00F27EFD" w:rsidRDefault="00F27EFD" w:rsidP="003907FE">
      <w:pPr>
        <w:pStyle w:val="43"/>
      </w:pPr>
      <w:r>
        <w:rPr>
          <w:rFonts w:hint="cs"/>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0A5B54">
        <w:rPr>
          <w:rFonts w:hint="cs"/>
          <w:rtl/>
        </w:rPr>
        <w:t xml:space="preserve"> </w:t>
      </w:r>
      <w:r>
        <w:rPr>
          <w:rFonts w:hint="cs"/>
          <w:rtl/>
        </w:rPr>
        <w:t xml:space="preserve">השירותים </w:t>
      </w:r>
      <w:r w:rsidR="00DB3C00">
        <w:rPr>
          <w:rFonts w:hint="cs"/>
          <w:rtl/>
        </w:rPr>
        <w:t>וזאת לאחר 120 יום מהשבת החומר למזמין,</w:t>
      </w:r>
      <w:r>
        <w:rPr>
          <w:rFonts w:hint="cs"/>
          <w:rtl/>
        </w:rPr>
        <w:t xml:space="preserve"> ולמסור למזמין יחד עם המקור את כל ההעתקים של</w:t>
      </w:r>
      <w:r w:rsidR="000A5B54">
        <w:rPr>
          <w:rFonts w:hint="cs"/>
          <w:rtl/>
        </w:rPr>
        <w:t xml:space="preserve"> </w:t>
      </w:r>
      <w:r>
        <w:rPr>
          <w:rFonts w:hint="cs"/>
          <w:rtl/>
        </w:rPr>
        <w:t>הדוחות והרישומים הסופיים שהופקו לשם מתן השירותים.</w:t>
      </w:r>
    </w:p>
    <w:p w14:paraId="016EB9E1" w14:textId="77777777" w:rsidR="00F27EFD" w:rsidRDefault="00F27EFD" w:rsidP="003907FE">
      <w:pPr>
        <w:pStyle w:val="43"/>
        <w:rPr>
          <w:rtl/>
        </w:rPr>
      </w:pPr>
      <w:r>
        <w:rPr>
          <w:rFonts w:hint="cs"/>
          <w:rtl/>
        </w:rPr>
        <w:t>התחייבויות הספק על פי סעיף זה אינן מוגבלות בזמן, הן תנאי מחייב בתנאי מכרז זה והן מחייבות את עובדי הספק לסוגיהם ומי מטעמו המעורבים בפרויקט, לרבות קבלני משנה.</w:t>
      </w:r>
    </w:p>
    <w:p w14:paraId="0FDDA7C9" w14:textId="77777777" w:rsidR="00F27EFD" w:rsidRDefault="00F27EFD" w:rsidP="003907FE">
      <w:pPr>
        <w:pStyle w:val="43"/>
        <w:rPr>
          <w:rtl/>
        </w:rPr>
      </w:pPr>
      <w:r>
        <w:rPr>
          <w:rFonts w:hint="cs"/>
          <w:rtl/>
        </w:rPr>
        <w:t>המידע יהיה בהשגחתו של נותן השירותים המוסמך לראותו או לעסוק בו. השגחה הינה פיקוח פיזי רצוף וישיר.</w:t>
      </w:r>
    </w:p>
    <w:p w14:paraId="457A8297" w14:textId="75460308" w:rsidR="00F27EFD" w:rsidRDefault="00F27EFD" w:rsidP="003907FE">
      <w:pPr>
        <w:pStyle w:val="43"/>
        <w:rPr>
          <w:rtl/>
        </w:rPr>
      </w:pPr>
      <w:r>
        <w:rPr>
          <w:rFonts w:hint="cs"/>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07F0C585" w14:textId="77777777" w:rsidR="00F27EFD" w:rsidRDefault="00F27EFD" w:rsidP="003907FE">
      <w:pPr>
        <w:pStyle w:val="43"/>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AD63544" w14:textId="77777777" w:rsidR="00F27EFD" w:rsidRDefault="00F27EFD" w:rsidP="003907FE">
      <w:pPr>
        <w:pStyle w:val="43"/>
        <w:rPr>
          <w:rtl/>
        </w:rPr>
      </w:pPr>
      <w:r>
        <w:rPr>
          <w:rFonts w:hint="cs"/>
          <w:rtl/>
        </w:rPr>
        <w:t>על כל מחשב נייד המחזיק חומר נשוא מכרז זה להיות מוגן על ידי מערכת הצפנת דיסק (</w:t>
      </w:r>
      <w:r>
        <w:t>Whole Disk Encryption</w:t>
      </w:r>
      <w:r>
        <w:rPr>
          <w:rFonts w:hint="cs"/>
          <w:rtl/>
        </w:rPr>
        <w:t>), המאושרת על ידי המזמין/עורך המכרז.</w:t>
      </w:r>
    </w:p>
    <w:p w14:paraId="46C64326" w14:textId="77777777" w:rsidR="00F27EFD" w:rsidRDefault="00F27EFD" w:rsidP="003907FE">
      <w:pPr>
        <w:pStyle w:val="43"/>
        <w:rPr>
          <w:rtl/>
        </w:rPr>
      </w:pPr>
      <w:r>
        <w:rPr>
          <w:rFonts w:hint="cs"/>
          <w:rtl/>
        </w:rPr>
        <w:t>הדפסה, אחסון ומשלוח של החומרים שבידי הספק יהיו על פי הנחיות המזמין.</w:t>
      </w:r>
    </w:p>
    <w:p w14:paraId="3F0AF3A7" w14:textId="77777777" w:rsidR="00C63212" w:rsidRDefault="00C63212" w:rsidP="00C63212">
      <w:pPr>
        <w:pStyle w:val="32"/>
        <w:rPr>
          <w:rtl/>
        </w:rPr>
      </w:pPr>
      <w:bookmarkStart w:id="475" w:name="_Toc72305653"/>
      <w:bookmarkStart w:id="476" w:name="_Toc72403915"/>
      <w:bookmarkStart w:id="477" w:name="_Toc72405282"/>
      <w:r>
        <w:rPr>
          <w:rFonts w:hint="cs"/>
          <w:rtl/>
        </w:rPr>
        <w:t>הגנה על מערכת המידע של הספק</w:t>
      </w:r>
    </w:p>
    <w:p w14:paraId="22322842" w14:textId="77777777" w:rsidR="00C63212" w:rsidRPr="00C63212" w:rsidRDefault="00C63212" w:rsidP="003907FE">
      <w:pPr>
        <w:pStyle w:val="43"/>
      </w:pPr>
      <w:r w:rsidRPr="00C63212">
        <w:rPr>
          <w:rtl/>
        </w:rPr>
        <w:t>מערכת זו תבוסס על כלים סטנדרטיים ותעמוד בכל הנדרש בחוק הגנת הפרטיות, התשמ"א – 1981 והתקנות הנגזרות ממנו. כמו כן, תעמוד המערכת בכל הנדרש בתקנות הגנת הפרטיות (תנאי החזקת מידע ושמירתו וסדרי העברת מידע בין גופים ציבוריים), התשמ"ו - 1986 כנדרש למידע רגיש.</w:t>
      </w:r>
    </w:p>
    <w:p w14:paraId="793F369A" w14:textId="77777777" w:rsidR="00C63212" w:rsidRPr="00C63212" w:rsidRDefault="00C63212" w:rsidP="003907FE">
      <w:pPr>
        <w:pStyle w:val="43"/>
      </w:pPr>
      <w:r w:rsidRPr="00C63212">
        <w:rPr>
          <w:rFonts w:hint="cs"/>
          <w:rtl/>
        </w:rPr>
        <w:t>המערכת של ה</w:t>
      </w:r>
      <w:r w:rsidR="00336B02">
        <w:rPr>
          <w:rFonts w:hint="cs"/>
          <w:rtl/>
        </w:rPr>
        <w:t>ספק</w:t>
      </w:r>
      <w:r w:rsidRPr="00C63212">
        <w:rPr>
          <w:rFonts w:hint="cs"/>
          <w:rtl/>
        </w:rPr>
        <w:t xml:space="preserve"> תעשה שימוש בכלים המבטיחים שהמידע הממשלתי,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ועל הנתונים המאוחסנים בהם</w:t>
      </w:r>
      <w:r w:rsidR="00CB0E91">
        <w:rPr>
          <w:rFonts w:hint="cs"/>
          <w:rtl/>
        </w:rPr>
        <w:t>.</w:t>
      </w:r>
    </w:p>
    <w:p w14:paraId="091EAEDB" w14:textId="77777777" w:rsidR="00C63212" w:rsidRPr="00C63212" w:rsidRDefault="00C63212" w:rsidP="003907FE">
      <w:pPr>
        <w:pStyle w:val="43"/>
      </w:pPr>
      <w:r w:rsidRPr="00C63212">
        <w:rPr>
          <w:rFonts w:hint="cs"/>
          <w:rtl/>
        </w:rPr>
        <w:t>על הספק למנוע חשיפת מידע אשר יגרום ל</w:t>
      </w:r>
      <w:r w:rsidR="006051D3">
        <w:rPr>
          <w:rFonts w:eastAsia="Batang" w:hint="cs"/>
          <w:rtl/>
          <w:lang w:val="x-none" w:eastAsia="x-none"/>
        </w:rPr>
        <w:t>מזמין</w:t>
      </w:r>
      <w:r w:rsidRPr="00C63212">
        <w:rPr>
          <w:rFonts w:hint="cs"/>
          <w:rtl/>
        </w:rPr>
        <w:t xml:space="preserve"> נזק כלשהוא על ידי גורמים פוטנציאלים (מתחרים, עובדים, ספקים, לקוחות ובעלי עניין אחרים)</w:t>
      </w:r>
      <w:r w:rsidR="00CB0E91">
        <w:rPr>
          <w:rFonts w:hint="cs"/>
          <w:rtl/>
        </w:rPr>
        <w:t>.</w:t>
      </w:r>
    </w:p>
    <w:p w14:paraId="7926B33D" w14:textId="77777777" w:rsidR="00C63212" w:rsidRPr="00C63212" w:rsidRDefault="00C63212" w:rsidP="003907FE">
      <w:pPr>
        <w:pStyle w:val="43"/>
      </w:pPr>
      <w:r w:rsidRPr="00C63212">
        <w:rPr>
          <w:rFonts w:hint="cs"/>
          <w:rtl/>
        </w:rPr>
        <w:t>באחריות הספק להגן על מערכותיו בפני חדירת קוד עוין על ידי מימוש אמצעי ומנגנוני הגנה בזמן אמת כגון: ניטור מערכות וקבצים, סריקת תקשורת וקבצים נכנסים לרשת וכדומה.</w:t>
      </w:r>
    </w:p>
    <w:p w14:paraId="5CB72764" w14:textId="77777777" w:rsidR="00C63212" w:rsidRPr="00C63212" w:rsidRDefault="00C63212" w:rsidP="003907FE">
      <w:pPr>
        <w:pStyle w:val="43"/>
      </w:pPr>
      <w:r w:rsidRPr="00C63212">
        <w:rPr>
          <w:rFonts w:hint="cs"/>
          <w:rtl/>
        </w:rPr>
        <w:t xml:space="preserve">הספק נדרש לעמוד בדרישות תקן אבטחת מידע ארגוני ממשפחת ת"י 27001 – בהתאם להחלטת הממשלה מספר 2443 מיום 15/2/2015. </w:t>
      </w:r>
    </w:p>
    <w:p w14:paraId="796F0775" w14:textId="77777777" w:rsidR="00C63212" w:rsidRPr="00C63212" w:rsidRDefault="00C63212" w:rsidP="003907FE">
      <w:pPr>
        <w:pStyle w:val="43"/>
      </w:pPr>
      <w:r w:rsidRPr="00C63212">
        <w:rPr>
          <w:rFonts w:hint="cs"/>
          <w:rtl/>
        </w:rPr>
        <w:t>כלל המערכות יהיו מוגנות מפני חדירה בלתי מורשית על ידי שימוש ברכיבי האבטחה הבאים:</w:t>
      </w:r>
    </w:p>
    <w:p w14:paraId="337E156E" w14:textId="77777777" w:rsidR="00C63212" w:rsidRPr="00C63212" w:rsidRDefault="00C63212" w:rsidP="00C63212">
      <w:pPr>
        <w:pStyle w:val="54"/>
      </w:pPr>
      <w:r w:rsidRPr="00C63212">
        <w:rPr>
          <w:rFonts w:hint="cs"/>
          <w:rtl/>
        </w:rPr>
        <w:t xml:space="preserve">יוגדרו נהלים לאופן ניהול חשבונות המשתמש משלב יצירת חשבון המשתמש ועד לשלב נעילת חשבון המשתמש לעובד בתום העסקתו. שרתי המערכת יוקשחו מפני שימוש בחשבונות </w:t>
      </w:r>
      <w:r w:rsidRPr="00C63212">
        <w:rPr>
          <w:rFonts w:hint="cs"/>
        </w:rPr>
        <w:t>DEFAULT</w:t>
      </w:r>
      <w:r w:rsidRPr="00C63212">
        <w:rPr>
          <w:rFonts w:hint="cs"/>
          <w:rtl/>
        </w:rPr>
        <w:t xml:space="preserve"> והפעלת שירותים מיותרים</w:t>
      </w:r>
      <w:r w:rsidR="00CB0E91">
        <w:rPr>
          <w:rFonts w:hint="cs"/>
          <w:rtl/>
        </w:rPr>
        <w:t>.</w:t>
      </w:r>
    </w:p>
    <w:p w14:paraId="0708F59B" w14:textId="77777777" w:rsidR="00C63212" w:rsidRPr="00C63212" w:rsidRDefault="00C63212" w:rsidP="00C63212">
      <w:pPr>
        <w:pStyle w:val="54"/>
      </w:pPr>
      <w:r w:rsidRPr="00C63212">
        <w:rPr>
          <w:rFonts w:hint="cs"/>
          <w:rtl/>
        </w:rPr>
        <w:t>ככלל, יעשה שימוש בחשבונות משתמש אישיים. חשבון המשתמש ישוייך לעובד מסוים וכן תוגדר אחריות העובד לכל פעילות המבוצעת באמצעות חשבון המשתמש</w:t>
      </w:r>
      <w:r w:rsidR="00CB0E91">
        <w:rPr>
          <w:rFonts w:hint="cs"/>
          <w:rtl/>
        </w:rPr>
        <w:t>.</w:t>
      </w:r>
    </w:p>
    <w:p w14:paraId="7DC2EA36" w14:textId="77777777" w:rsidR="00C63212" w:rsidRPr="00C63212" w:rsidRDefault="00C63212" w:rsidP="00C63212">
      <w:pPr>
        <w:pStyle w:val="54"/>
      </w:pPr>
      <w:r w:rsidRPr="00C63212">
        <w:rPr>
          <w:rFonts w:hint="cs"/>
          <w:rtl/>
        </w:rPr>
        <w:t xml:space="preserve">הגישה למערך השרתים מכיוון רשת האינטרנט יוגן על ידי רכיב </w:t>
      </w:r>
      <w:r w:rsidRPr="00C63212">
        <w:rPr>
          <w:rFonts w:hint="cs"/>
        </w:rPr>
        <w:t>F</w:t>
      </w:r>
      <w:r w:rsidRPr="00C63212">
        <w:t>irewall</w:t>
      </w:r>
      <w:r w:rsidRPr="00C63212">
        <w:rPr>
          <w:rFonts w:hint="cs"/>
          <w:rtl/>
        </w:rPr>
        <w:t xml:space="preserve"> תקני ורכיב </w:t>
      </w:r>
      <w:r w:rsidRPr="00C63212">
        <w:rPr>
          <w:rFonts w:hint="cs"/>
        </w:rPr>
        <w:t>IPS</w:t>
      </w:r>
      <w:r w:rsidRPr="00C63212">
        <w:rPr>
          <w:rFonts w:hint="cs"/>
          <w:rtl/>
        </w:rPr>
        <w:t xml:space="preserve"> לניתור ואיתור ניסיונות פריצה וחסימתה.</w:t>
      </w:r>
    </w:p>
    <w:p w14:paraId="39A00E95" w14:textId="77777777" w:rsidR="00C63212" w:rsidRPr="00C63212" w:rsidRDefault="00C63212" w:rsidP="00C63212">
      <w:pPr>
        <w:pStyle w:val="54"/>
      </w:pPr>
      <w:r w:rsidRPr="00C63212">
        <w:rPr>
          <w:rFonts w:hint="cs"/>
          <w:rtl/>
        </w:rPr>
        <w:t xml:space="preserve">הגישה לממשק האינטרנט תותר אך ורק למשתמשים הפועלים תחת </w:t>
      </w:r>
      <w:r w:rsidRPr="00C63212">
        <w:t>SSL VPN</w:t>
      </w:r>
      <w:r w:rsidRPr="00C63212">
        <w:rPr>
          <w:rFonts w:hint="cs"/>
          <w:rtl/>
        </w:rPr>
        <w:t xml:space="preserve"> (או ערוץ מוצפן דומה) ולאחר הזדהות הכוללת שם משתמש וסיסמה אישית לכל משתמש תוך הפעלת מערך נעילת משתמש לאחר 5 ניסיונו</w:t>
      </w:r>
      <w:r w:rsidRPr="00C63212">
        <w:rPr>
          <w:rFonts w:hint="eastAsia"/>
          <w:rtl/>
        </w:rPr>
        <w:t>ת</w:t>
      </w:r>
      <w:r w:rsidRPr="00C63212">
        <w:rPr>
          <w:rFonts w:hint="cs"/>
          <w:rtl/>
        </w:rPr>
        <w:t xml:space="preserve"> גישה כושלים</w:t>
      </w:r>
      <w:r w:rsidR="00CB0E91">
        <w:rPr>
          <w:rFonts w:hint="cs"/>
          <w:rtl/>
        </w:rPr>
        <w:t>.</w:t>
      </w:r>
    </w:p>
    <w:p w14:paraId="4C5C326F" w14:textId="77777777" w:rsidR="00C63212" w:rsidRPr="00244E9F" w:rsidRDefault="00C63212" w:rsidP="00C63212">
      <w:pPr>
        <w:pStyle w:val="54"/>
        <w:rPr>
          <w:rtl/>
        </w:rPr>
      </w:pPr>
      <w:r w:rsidRPr="00C63212">
        <w:rPr>
          <w:rFonts w:hint="cs"/>
          <w:rtl/>
        </w:rPr>
        <w:t>חסימת</w:t>
      </w:r>
      <w:r>
        <w:rPr>
          <w:rFonts w:hint="cs"/>
          <w:rtl/>
        </w:rPr>
        <w:t xml:space="preserve"> תקשורת מכול מדינה, חוץ מישראל.</w:t>
      </w:r>
    </w:p>
    <w:p w14:paraId="0807B108" w14:textId="77777777" w:rsidR="00C63212" w:rsidRDefault="00C63212" w:rsidP="003907FE">
      <w:pPr>
        <w:pStyle w:val="43"/>
      </w:pPr>
      <w:r w:rsidRPr="00CB0E91">
        <w:rPr>
          <w:rtl/>
        </w:rPr>
        <w:t>מערכת</w:t>
      </w:r>
      <w:r w:rsidRPr="00244E9F">
        <w:rPr>
          <w:rtl/>
        </w:rPr>
        <w:t xml:space="preserve"> זו של ה</w:t>
      </w:r>
      <w:r w:rsidR="00336B02">
        <w:rPr>
          <w:rFonts w:hint="cs"/>
          <w:rtl/>
        </w:rPr>
        <w:t>ספק</w:t>
      </w:r>
      <w:r w:rsidRPr="00244E9F">
        <w:rPr>
          <w:rtl/>
        </w:rPr>
        <w:t xml:space="preserve"> תעשה שימוש בכלים המבטיחים שהמידע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על הנתונים המאוחסנים בהם. </w:t>
      </w:r>
    </w:p>
    <w:p w14:paraId="2A1F382E" w14:textId="77777777" w:rsidR="00C63212" w:rsidRPr="00CB0E91" w:rsidRDefault="00C63212" w:rsidP="003907FE">
      <w:pPr>
        <w:pStyle w:val="43"/>
      </w:pPr>
      <w:r w:rsidRPr="00CB0E91">
        <w:rPr>
          <w:rFonts w:hint="cs"/>
          <w:rtl/>
        </w:rPr>
        <w:t>לא יישלח מסמך פיזי אלא לכתובת שהוגדרה מראש ובכתב על ידי נציג רשמי של ה</w:t>
      </w:r>
      <w:r w:rsidR="006051D3">
        <w:rPr>
          <w:rFonts w:eastAsia="Batang" w:hint="cs"/>
          <w:rtl/>
          <w:lang w:val="x-none" w:eastAsia="x-none"/>
        </w:rPr>
        <w:t>מזמין</w:t>
      </w:r>
      <w:r w:rsidR="006051D3">
        <w:rPr>
          <w:rFonts w:hint="cs"/>
          <w:rtl/>
        </w:rPr>
        <w:t>.</w:t>
      </w:r>
    </w:p>
    <w:p w14:paraId="0ABB0000" w14:textId="77777777" w:rsidR="00C63212" w:rsidRPr="00CB0E91" w:rsidRDefault="00C63212" w:rsidP="003907FE">
      <w:pPr>
        <w:pStyle w:val="43"/>
      </w:pPr>
      <w:r w:rsidRPr="00CB0E91">
        <w:rPr>
          <w:rFonts w:hint="cs"/>
          <w:rtl/>
        </w:rPr>
        <w:t xml:space="preserve">יישמר לוג מלא של כל הבקשות לשליפת חומר שיתקבלו במערכת. </w:t>
      </w:r>
    </w:p>
    <w:p w14:paraId="42FBB7D2" w14:textId="347B14DB" w:rsidR="00C63212" w:rsidRPr="00CB0E91" w:rsidRDefault="00C63212" w:rsidP="003907FE">
      <w:pPr>
        <w:pStyle w:val="43"/>
        <w:rPr>
          <w:rtl/>
        </w:rPr>
      </w:pPr>
      <w:r w:rsidRPr="00CB0E91">
        <w:rPr>
          <w:rtl/>
        </w:rPr>
        <w:t>הספק יעמיד מערך גישה מרחוק לטובת הציגי המזמינים, הגישה תתבצע על תווך האינטרנט תוך שימוש בהצפנת נתונים וזיהוי מלא של המשתמש.</w:t>
      </w:r>
    </w:p>
    <w:p w14:paraId="4DC7D97E" w14:textId="77777777" w:rsidR="00C63212" w:rsidRPr="00CB0E91" w:rsidRDefault="00C63212" w:rsidP="003907FE">
      <w:pPr>
        <w:pStyle w:val="43"/>
        <w:rPr>
          <w:rtl/>
        </w:rPr>
      </w:pPr>
      <w:r w:rsidRPr="00CB0E91">
        <w:rPr>
          <w:rtl/>
        </w:rPr>
        <w:t>נציג עורך המכרז/המזמין יהיה רשאי בכל עת ובתיאום מראש לבחון את עמידת מערכת המידע ומערכות האבטחה של הספק. במקרה של ממצאים ברמת חומרה גבוהה, מתחייב הספק לתקנם תוך 60 יום. הפרת התחייבות זו יכולה להביא להפסקת ההתקשרות עם הספק.</w:t>
      </w:r>
    </w:p>
    <w:p w14:paraId="2E2738BF" w14:textId="77777777" w:rsidR="00C63212" w:rsidRPr="00080985" w:rsidRDefault="00C63212" w:rsidP="00C63212">
      <w:pPr>
        <w:pStyle w:val="32"/>
        <w:rPr>
          <w:b w:val="0"/>
          <w:bCs w:val="0"/>
          <w:rtl/>
        </w:rPr>
      </w:pPr>
      <w:r w:rsidRPr="00080985">
        <w:rPr>
          <w:rFonts w:hint="eastAsia"/>
          <w:rtl/>
        </w:rPr>
        <w:t>הזדהות</w:t>
      </w:r>
      <w:r w:rsidRPr="00080985">
        <w:rPr>
          <w:rtl/>
        </w:rPr>
        <w:t xml:space="preserve">, ניהול משתמשים והרשאות </w:t>
      </w:r>
    </w:p>
    <w:p w14:paraId="31B8B6B4" w14:textId="77777777" w:rsidR="00C63212" w:rsidRPr="00080985" w:rsidRDefault="00C63212" w:rsidP="003907FE">
      <w:pPr>
        <w:pStyle w:val="4ff0"/>
      </w:pPr>
      <w:r w:rsidRPr="00080985">
        <w:rPr>
          <w:rFonts w:hint="eastAsia"/>
          <w:rtl/>
        </w:rPr>
        <w:t>ההזדהות</w:t>
      </w:r>
      <w:r w:rsidRPr="00080985">
        <w:rPr>
          <w:rtl/>
        </w:rPr>
        <w:t xml:space="preserve"> </w:t>
      </w:r>
      <w:r w:rsidRPr="00080985">
        <w:rPr>
          <w:rFonts w:hint="eastAsia"/>
          <w:rtl/>
        </w:rPr>
        <w:t>תתמוך</w:t>
      </w:r>
      <w:r w:rsidRPr="00080985">
        <w:rPr>
          <w:rtl/>
        </w:rPr>
        <w:t xml:space="preserve"> </w:t>
      </w:r>
      <w:r w:rsidRPr="00080985">
        <w:rPr>
          <w:rFonts w:hint="eastAsia"/>
          <w:rtl/>
        </w:rPr>
        <w:t>בדרישות</w:t>
      </w:r>
      <w:r w:rsidRPr="00080985">
        <w:rPr>
          <w:rtl/>
        </w:rPr>
        <w:t xml:space="preserve"> </w:t>
      </w:r>
      <w:r w:rsidRPr="00080985">
        <w:rPr>
          <w:rFonts w:hint="eastAsia"/>
          <w:rtl/>
        </w:rPr>
        <w:t>הבאות</w:t>
      </w:r>
    </w:p>
    <w:p w14:paraId="1645DD87" w14:textId="70DBD279" w:rsidR="00C63212" w:rsidRDefault="00C63212" w:rsidP="00C63212">
      <w:pPr>
        <w:pStyle w:val="54"/>
      </w:pPr>
      <w:r w:rsidRPr="004B001F">
        <w:rPr>
          <w:rFonts w:hint="cs"/>
          <w:rtl/>
        </w:rPr>
        <w:t>הזדהות</w:t>
      </w:r>
      <w:r w:rsidRPr="005506D8">
        <w:rPr>
          <w:rFonts w:hint="cs"/>
          <w:rtl/>
        </w:rPr>
        <w:t xml:space="preserve"> לרשת ולמערכות המידע של </w:t>
      </w:r>
      <w:r>
        <w:rPr>
          <w:rFonts w:hint="cs"/>
          <w:rtl/>
        </w:rPr>
        <w:t>הספק</w:t>
      </w:r>
      <w:r w:rsidRPr="005506D8">
        <w:rPr>
          <w:rFonts w:hint="cs"/>
          <w:rtl/>
        </w:rPr>
        <w:t xml:space="preserve"> תבוצע בצורה מאובטחת על ידי לפחות אחד ממנגנוני </w:t>
      </w:r>
      <w:r w:rsidRPr="00080985">
        <w:rPr>
          <w:rFonts w:eastAsia="Arial Unicode MS" w:hint="eastAsia"/>
          <w:rtl/>
        </w:rPr>
        <w:t>ההזדהות</w:t>
      </w:r>
      <w:r w:rsidRPr="005506D8">
        <w:rPr>
          <w:rFonts w:hint="cs"/>
          <w:rtl/>
        </w:rPr>
        <w:t xml:space="preserve"> הבאים: שם משתמש וסיסמה </w:t>
      </w:r>
      <w:r w:rsidRPr="005506D8">
        <w:rPr>
          <w:rtl/>
        </w:rPr>
        <w:t>–</w:t>
      </w:r>
      <w:r w:rsidRPr="005506D8">
        <w:rPr>
          <w:rFonts w:hint="cs"/>
          <w:rtl/>
        </w:rPr>
        <w:t xml:space="preserve"> סיסמא </w:t>
      </w:r>
      <w:r>
        <w:rPr>
          <w:rFonts w:hint="cs"/>
          <w:rtl/>
        </w:rPr>
        <w:t xml:space="preserve">חזקה המשתנה לפחות כל 90 ימים, עם בקרה על </w:t>
      </w:r>
      <w:r w:rsidRPr="005506D8">
        <w:rPr>
          <w:rFonts w:hint="cs"/>
          <w:rtl/>
        </w:rPr>
        <w:t>מורכבת</w:t>
      </w:r>
      <w:r>
        <w:rPr>
          <w:rFonts w:hint="cs"/>
          <w:rtl/>
        </w:rPr>
        <w:t xml:space="preserve"> הסיסמא</w:t>
      </w:r>
      <w:r w:rsidRPr="005506D8">
        <w:rPr>
          <w:rFonts w:hint="cs"/>
          <w:rtl/>
        </w:rPr>
        <w:t xml:space="preserve"> (</w:t>
      </w:r>
      <w:r w:rsidRPr="005506D8">
        <w:rPr>
          <w:rFonts w:hint="cs"/>
        </w:rPr>
        <w:t>COMPLEXITY</w:t>
      </w:r>
      <w:r w:rsidRPr="005506D8">
        <w:rPr>
          <w:rFonts w:hint="cs"/>
          <w:rtl/>
        </w:rPr>
        <w:t>) בעלת 8 תווים לפחות, כרטיס חכם או התקן ביומטרי. לא יותרו משתמשים ג'אנריים.</w:t>
      </w:r>
      <w:r>
        <w:rPr>
          <w:rFonts w:hint="cs"/>
          <w:rtl/>
        </w:rPr>
        <w:t xml:space="preserve"> ה</w:t>
      </w:r>
      <w:r w:rsidRPr="005506D8">
        <w:rPr>
          <w:rFonts w:hint="cs"/>
          <w:rtl/>
        </w:rPr>
        <w:t>פעלת מדינ</w:t>
      </w:r>
      <w:r>
        <w:rPr>
          <w:rFonts w:hint="cs"/>
          <w:rtl/>
        </w:rPr>
        <w:t>יו</w:t>
      </w:r>
      <w:r w:rsidR="000739BA">
        <w:rPr>
          <w:rFonts w:hint="cs"/>
          <w:rtl/>
        </w:rPr>
        <w:t xml:space="preserve">ת נעילת </w:t>
      </w:r>
      <w:r w:rsidRPr="005506D8">
        <w:rPr>
          <w:rFonts w:hint="cs"/>
          <w:rtl/>
        </w:rPr>
        <w:t>מש</w:t>
      </w:r>
      <w:r w:rsidR="000739BA">
        <w:rPr>
          <w:rFonts w:hint="cs"/>
          <w:rtl/>
        </w:rPr>
        <w:t>ת</w:t>
      </w:r>
      <w:r w:rsidRPr="005506D8">
        <w:rPr>
          <w:rFonts w:hint="cs"/>
          <w:rtl/>
        </w:rPr>
        <w:t>מש במקרה של אי שימוש בחשבון</w:t>
      </w:r>
    </w:p>
    <w:p w14:paraId="1150381F" w14:textId="77777777" w:rsidR="00C63212" w:rsidRPr="00961C8C" w:rsidRDefault="00C63212" w:rsidP="00C63212">
      <w:pPr>
        <w:pStyle w:val="54"/>
        <w:rPr>
          <w:rFonts w:eastAsia="Arial Unicode MS"/>
        </w:rPr>
      </w:pPr>
      <w:r w:rsidRPr="00961C8C">
        <w:rPr>
          <w:rFonts w:eastAsia="Arial Unicode MS" w:hint="cs"/>
          <w:rtl/>
        </w:rPr>
        <w:t xml:space="preserve">הזדהות מנהל </w:t>
      </w:r>
      <w:r w:rsidRPr="00080985">
        <w:rPr>
          <w:rFonts w:hint="eastAsia"/>
          <w:rtl/>
        </w:rPr>
        <w:t>המזמין</w:t>
      </w:r>
      <w:r w:rsidRPr="00961C8C">
        <w:rPr>
          <w:rFonts w:eastAsia="Arial Unicode MS" w:hint="cs"/>
          <w:rtl/>
        </w:rPr>
        <w:t xml:space="preserve"> למערכת יבוצע באמצעות הזדהות חזקה (ברמת </w:t>
      </w:r>
      <w:r w:rsidRPr="00961C8C">
        <w:rPr>
          <w:rFonts w:eastAsia="Arial Unicode MS" w:hint="cs"/>
        </w:rPr>
        <w:t>Multi Factor Authentication</w:t>
      </w:r>
      <w:r w:rsidRPr="00961C8C">
        <w:rPr>
          <w:rFonts w:eastAsia="Arial Unicode MS" w:hint="cs"/>
          <w:rtl/>
        </w:rPr>
        <w:t xml:space="preserve">). </w:t>
      </w:r>
    </w:p>
    <w:p w14:paraId="4D85B9F4" w14:textId="77777777" w:rsidR="00C63212" w:rsidRPr="00961C8C" w:rsidRDefault="00C63212" w:rsidP="00C63212">
      <w:pPr>
        <w:pStyle w:val="54"/>
        <w:rPr>
          <w:rFonts w:eastAsia="Arial Unicode MS"/>
        </w:rPr>
      </w:pPr>
      <w:r w:rsidRPr="00961C8C">
        <w:rPr>
          <w:rFonts w:eastAsia="Arial Unicode MS" w:hint="cs"/>
          <w:rtl/>
        </w:rPr>
        <w:t>חסימה לאחר מספר ניסיונות כושלים של הזדהות למערכת, ומשלוח התראה למנהל המערכת. שחרור החסימה ו/או איפוס סיסמה יבוצע ע"י מנהל המערכת.</w:t>
      </w:r>
    </w:p>
    <w:p w14:paraId="1E3BA46D" w14:textId="3C265FA6" w:rsidR="00C63212" w:rsidRPr="00961C8C" w:rsidRDefault="00C63212" w:rsidP="00C63212">
      <w:pPr>
        <w:pStyle w:val="54"/>
        <w:rPr>
          <w:rFonts w:eastAsia="Arial Unicode MS"/>
        </w:rPr>
      </w:pPr>
      <w:r w:rsidRPr="00961C8C">
        <w:rPr>
          <w:rFonts w:eastAsia="Arial Unicode MS" w:hint="cs"/>
          <w:rtl/>
        </w:rPr>
        <w:t>ניתוק אוטומטי מהמערכת לאחר פרק זמן ללא פעילות (יוגדר ע"י מנהל המערכת), ואכיפת הזדהות מחדש</w:t>
      </w:r>
    </w:p>
    <w:p w14:paraId="711FBAD1" w14:textId="77777777" w:rsidR="00C63212" w:rsidRPr="00961C8C" w:rsidRDefault="00C63212" w:rsidP="003907FE">
      <w:pPr>
        <w:pStyle w:val="4ff0"/>
        <w:rPr>
          <w:rFonts w:eastAsia="Arial Unicode MS"/>
        </w:rPr>
      </w:pPr>
      <w:r w:rsidRPr="00080985">
        <w:rPr>
          <w:rFonts w:hint="eastAsia"/>
          <w:rtl/>
        </w:rPr>
        <w:t>מנגנון</w:t>
      </w:r>
      <w:r w:rsidRPr="00961C8C">
        <w:rPr>
          <w:rFonts w:eastAsia="Arial Unicode MS" w:hint="cs"/>
          <w:rtl/>
        </w:rPr>
        <w:t xml:space="preserve"> ני</w:t>
      </w:r>
      <w:r w:rsidR="00CB0E91">
        <w:rPr>
          <w:rFonts w:eastAsia="Arial Unicode MS" w:hint="cs"/>
          <w:rtl/>
        </w:rPr>
        <w:t>הול ההרשאות יתמוך בדרישות הבאות</w:t>
      </w:r>
    </w:p>
    <w:p w14:paraId="694EE03B" w14:textId="7D81AA52" w:rsidR="00C63212" w:rsidRPr="004B001F" w:rsidRDefault="00C63212" w:rsidP="006051D3">
      <w:pPr>
        <w:pStyle w:val="54"/>
      </w:pPr>
      <w:r w:rsidRPr="004B001F">
        <w:rPr>
          <w:rFonts w:hint="cs"/>
          <w:rtl/>
        </w:rPr>
        <w:t xml:space="preserve">המערכת </w:t>
      </w:r>
      <w:r w:rsidRPr="0066144E">
        <w:rPr>
          <w:rFonts w:eastAsia="Arial Unicode MS" w:hint="cs"/>
          <w:rtl/>
        </w:rPr>
        <w:t>תתמוך</w:t>
      </w:r>
      <w:r w:rsidRPr="004B001F">
        <w:rPr>
          <w:rFonts w:hint="cs"/>
          <w:rtl/>
        </w:rPr>
        <w:t xml:space="preserve"> במערך הרשאות אשר יאפשר את מידור הגישה למשתמש, למידע של יחידה </w:t>
      </w:r>
      <w:r w:rsidR="006051D3">
        <w:rPr>
          <w:rFonts w:hint="cs"/>
          <w:rtl/>
        </w:rPr>
        <w:t>אצל ה</w:t>
      </w:r>
      <w:r w:rsidR="006051D3">
        <w:rPr>
          <w:rFonts w:eastAsia="Batang" w:hint="cs"/>
          <w:rtl/>
          <w:lang w:val="x-none" w:eastAsia="x-none"/>
        </w:rPr>
        <w:t>מזמין</w:t>
      </w:r>
      <w:r w:rsidRPr="004B001F">
        <w:rPr>
          <w:rFonts w:hint="cs"/>
          <w:rtl/>
        </w:rPr>
        <w:t>, יורשו לגשת רק נציגי ה</w:t>
      </w:r>
      <w:r w:rsidR="006051D3">
        <w:rPr>
          <w:rFonts w:eastAsia="Batang" w:hint="cs"/>
          <w:rtl/>
          <w:lang w:val="x-none" w:eastAsia="x-none"/>
        </w:rPr>
        <w:t>מזמין</w:t>
      </w:r>
      <w:r w:rsidRPr="004B001F">
        <w:rPr>
          <w:rFonts w:hint="cs"/>
          <w:rtl/>
        </w:rPr>
        <w:t xml:space="preserve"> המאושרים</w:t>
      </w:r>
      <w:r w:rsidR="006051D3">
        <w:rPr>
          <w:rFonts w:hint="cs"/>
          <w:rtl/>
        </w:rPr>
        <w:t>.</w:t>
      </w:r>
    </w:p>
    <w:p w14:paraId="11FD1E77" w14:textId="1053AB01" w:rsidR="00C63212" w:rsidRPr="00961C8C" w:rsidRDefault="00C63212" w:rsidP="000235B1">
      <w:pPr>
        <w:pStyle w:val="54"/>
        <w:rPr>
          <w:rFonts w:eastAsia="Arial Unicode MS"/>
        </w:rPr>
      </w:pPr>
      <w:r w:rsidRPr="00961C8C">
        <w:rPr>
          <w:rFonts w:eastAsia="Arial Unicode MS" w:hint="cs"/>
          <w:rtl/>
        </w:rPr>
        <w:t xml:space="preserve">ניהול ההרשאות יבוצע ע"י </w:t>
      </w:r>
      <w:r w:rsidR="000235B1">
        <w:rPr>
          <w:rFonts w:eastAsia="Arial Unicode MS" w:hint="cs"/>
          <w:rtl/>
        </w:rPr>
        <w:t>הספק עם הבקרה של המזמין.</w:t>
      </w:r>
    </w:p>
    <w:p w14:paraId="36866557" w14:textId="77777777" w:rsidR="00C63212" w:rsidRPr="00961C8C" w:rsidRDefault="00C63212" w:rsidP="00C63212">
      <w:pPr>
        <w:pStyle w:val="54"/>
        <w:rPr>
          <w:rFonts w:eastAsia="Arial Unicode MS"/>
        </w:rPr>
      </w:pPr>
      <w:r w:rsidRPr="00961C8C">
        <w:rPr>
          <w:rFonts w:eastAsia="Arial Unicode MS" w:hint="cs"/>
          <w:rtl/>
        </w:rPr>
        <w:t>ניהול מערך הרשאות גמיש, שיאפשר הגדרת רמות פעילות במערכת (קריאה, עריכה, כתיבה, מחיקה וכד') לפי משתמשים ולפי קבוצות</w:t>
      </w:r>
      <w:r w:rsidR="00CB0E91">
        <w:rPr>
          <w:rFonts w:eastAsia="Arial Unicode MS" w:hint="cs"/>
          <w:rtl/>
        </w:rPr>
        <w:t>.</w:t>
      </w:r>
    </w:p>
    <w:p w14:paraId="5CEA9797" w14:textId="77777777" w:rsidR="00C63212" w:rsidRPr="00961C8C" w:rsidRDefault="00C63212" w:rsidP="00C63212">
      <w:pPr>
        <w:pStyle w:val="54"/>
        <w:rPr>
          <w:rFonts w:eastAsia="Arial Unicode MS"/>
        </w:rPr>
      </w:pPr>
      <w:r w:rsidRPr="00961C8C">
        <w:rPr>
          <w:rFonts w:eastAsia="Arial Unicode MS" w:hint="cs"/>
          <w:rtl/>
        </w:rPr>
        <w:t>אפשרות להגדרת הרשאות ברמת אובייקטים, תהליכים ושירותי מערכת</w:t>
      </w:r>
      <w:r w:rsidR="00CB0E91">
        <w:rPr>
          <w:rFonts w:eastAsia="Arial Unicode MS" w:hint="cs"/>
          <w:rtl/>
        </w:rPr>
        <w:t>.</w:t>
      </w:r>
    </w:p>
    <w:p w14:paraId="2EC665A8" w14:textId="72E53822" w:rsidR="00C63212" w:rsidRPr="00961C8C" w:rsidRDefault="00C63212" w:rsidP="003907FE">
      <w:pPr>
        <w:pStyle w:val="43"/>
        <w:rPr>
          <w:rFonts w:eastAsia="Arial Unicode MS"/>
        </w:rPr>
      </w:pPr>
      <w:r w:rsidRPr="00961C8C">
        <w:rPr>
          <w:rFonts w:eastAsia="Arial Unicode MS" w:hint="cs"/>
          <w:rtl/>
        </w:rPr>
        <w:t xml:space="preserve">הרשאות </w:t>
      </w:r>
      <w:r w:rsidRPr="00080985">
        <w:rPr>
          <w:rFonts w:hint="eastAsia"/>
          <w:rtl/>
        </w:rPr>
        <w:t>ניהול</w:t>
      </w:r>
      <w:r w:rsidRPr="00961C8C">
        <w:rPr>
          <w:rFonts w:eastAsia="Arial Unicode MS" w:hint="cs"/>
          <w:rtl/>
        </w:rPr>
        <w:t xml:space="preserve"> חזקות לרכיב</w:t>
      </w:r>
      <w:r w:rsidR="000739BA">
        <w:rPr>
          <w:rFonts w:eastAsia="Arial Unicode MS" w:hint="cs"/>
          <w:rtl/>
        </w:rPr>
        <w:t xml:space="preserve">י סביבת המערכת של </w:t>
      </w:r>
      <w:r w:rsidRPr="00961C8C">
        <w:rPr>
          <w:rFonts w:eastAsia="Arial Unicode MS" w:hint="cs"/>
          <w:rtl/>
        </w:rPr>
        <w:t>מזמינה יינתנו למספר המינימלי ההכרחי של עובדי הספק. באחריות הספק לבצע בקרה תקופתית על הרשאות אלה.</w:t>
      </w:r>
    </w:p>
    <w:p w14:paraId="0C36A3CB" w14:textId="77777777" w:rsidR="00C63212" w:rsidRPr="00BC5EA1" w:rsidRDefault="00C63212" w:rsidP="003907FE">
      <w:pPr>
        <w:pStyle w:val="4ff0"/>
        <w:rPr>
          <w:rFonts w:eastAsia="Arial Unicode MS"/>
        </w:rPr>
      </w:pPr>
      <w:r w:rsidRPr="00BC5EA1">
        <w:rPr>
          <w:rFonts w:eastAsia="Arial Unicode MS" w:hint="cs"/>
          <w:rtl/>
        </w:rPr>
        <w:t>הגנה היקפית על השירות</w:t>
      </w:r>
    </w:p>
    <w:p w14:paraId="27365A58" w14:textId="77777777" w:rsidR="00C63212" w:rsidRPr="00961C8C" w:rsidRDefault="00C63212" w:rsidP="00C63212">
      <w:pPr>
        <w:pStyle w:val="54"/>
        <w:rPr>
          <w:rFonts w:eastAsia="Arial Unicode MS"/>
        </w:rPr>
      </w:pPr>
      <w:r w:rsidRPr="00961C8C">
        <w:rPr>
          <w:rFonts w:eastAsia="Arial Unicode MS" w:hint="cs"/>
          <w:rtl/>
        </w:rPr>
        <w:t>סביבת המערכת תהיה מוגנת באמצעות מנגנוני אבטחת מידע והגנות סייבר, כולל, מערכות להגנה מפני גישה בלתי מורשית, החדרת קוד זדוני וסריקת אנומאליות, גישה מאזורים גיאוגרפיים בלתי מורשים, הגנה מפני מתקפות אפליקטיביות ועוד.</w:t>
      </w:r>
    </w:p>
    <w:p w14:paraId="6B34B343" w14:textId="77777777" w:rsidR="00C63212" w:rsidRPr="00961C8C" w:rsidRDefault="00C63212" w:rsidP="00C63212">
      <w:pPr>
        <w:pStyle w:val="54"/>
        <w:rPr>
          <w:rFonts w:eastAsia="Arial Unicode MS"/>
        </w:rPr>
      </w:pPr>
      <w:r w:rsidRPr="00961C8C">
        <w:rPr>
          <w:rFonts w:eastAsia="Arial Unicode MS" w:hint="cs"/>
          <w:rtl/>
        </w:rPr>
        <w:t>הספק יבטיח את עדכניות מנגנוני האבטחה בכל עת (גרסאות, טלאי תיקון וחתימות)</w:t>
      </w:r>
      <w:r w:rsidR="00CB0E91">
        <w:rPr>
          <w:rFonts w:eastAsia="Arial Unicode MS" w:hint="cs"/>
          <w:rtl/>
        </w:rPr>
        <w:t>.</w:t>
      </w:r>
    </w:p>
    <w:p w14:paraId="5FCE149D" w14:textId="77777777" w:rsidR="00C63212" w:rsidRPr="00961C8C" w:rsidRDefault="00C63212" w:rsidP="003907FE">
      <w:pPr>
        <w:pStyle w:val="4ff0"/>
        <w:rPr>
          <w:rFonts w:eastAsia="Arial Unicode MS"/>
        </w:rPr>
      </w:pPr>
      <w:r w:rsidRPr="00961C8C">
        <w:rPr>
          <w:rFonts w:eastAsia="Arial Unicode MS" w:hint="cs"/>
          <w:rtl/>
        </w:rPr>
        <w:t>ניטור</w:t>
      </w:r>
      <w:r w:rsidRPr="001A0FCA">
        <w:rPr>
          <w:rFonts w:eastAsia="Arial Unicode MS" w:hint="cs"/>
          <w:rtl/>
        </w:rPr>
        <w:t xml:space="preserve"> </w:t>
      </w:r>
      <w:r w:rsidRPr="00697F77">
        <w:rPr>
          <w:rFonts w:eastAsia="Arial Unicode MS" w:hint="eastAsia"/>
          <w:rtl/>
        </w:rPr>
        <w:t>ובקרה</w:t>
      </w:r>
      <w:r w:rsidRPr="00961C8C">
        <w:rPr>
          <w:rFonts w:eastAsia="Arial Unicode MS" w:hint="cs"/>
          <w:rtl/>
        </w:rPr>
        <w:t xml:space="preserve"> (</w:t>
      </w:r>
      <w:r w:rsidRPr="00961C8C">
        <w:rPr>
          <w:rFonts w:eastAsia="Arial Unicode MS" w:hint="cs"/>
        </w:rPr>
        <w:t>Audit</w:t>
      </w:r>
      <w:r w:rsidRPr="00961C8C">
        <w:rPr>
          <w:rFonts w:eastAsia="Arial Unicode MS" w:hint="cs"/>
          <w:rtl/>
        </w:rPr>
        <w:t>) לשירות</w:t>
      </w:r>
    </w:p>
    <w:p w14:paraId="7FF9ADDD" w14:textId="77777777" w:rsidR="00C63212" w:rsidRPr="00961C8C" w:rsidRDefault="00C63212" w:rsidP="00C63212">
      <w:pPr>
        <w:pStyle w:val="54"/>
        <w:rPr>
          <w:rFonts w:eastAsia="Arial Unicode MS"/>
        </w:rPr>
      </w:pPr>
      <w:r w:rsidRPr="00961C8C">
        <w:rPr>
          <w:rFonts w:eastAsia="Arial Unicode MS" w:hint="cs"/>
          <w:rtl/>
        </w:rPr>
        <w:t>ימומש נתיב בקרה (</w:t>
      </w:r>
      <w:r w:rsidRPr="00961C8C">
        <w:rPr>
          <w:rFonts w:eastAsia="Arial Unicode MS" w:hint="cs"/>
        </w:rPr>
        <w:t>Audit trail</w:t>
      </w:r>
      <w:r w:rsidRPr="00961C8C">
        <w:rPr>
          <w:rFonts w:eastAsia="Arial Unicode MS" w:hint="cs"/>
          <w:rtl/>
        </w:rPr>
        <w:t>) עבור האפליקציה וכל הרכיבים בסביבתה (שרתים, בסיסי נתונים, רכיבי תקשורת, מנגנוני אבטחת מידע). האירועים הבאים, לכל הפחות, יירשמו ללוגים:</w:t>
      </w:r>
    </w:p>
    <w:p w14:paraId="288FE788" w14:textId="77777777" w:rsidR="00C63212" w:rsidRPr="00961C8C" w:rsidRDefault="00C63212" w:rsidP="00CB0E91">
      <w:pPr>
        <w:pStyle w:val="62"/>
        <w:rPr>
          <w:rFonts w:eastAsia="Arial Unicode MS"/>
        </w:rPr>
      </w:pPr>
      <w:r w:rsidRPr="00961C8C">
        <w:rPr>
          <w:rFonts w:eastAsia="Arial Unicode MS" w:hint="cs"/>
          <w:rtl/>
        </w:rPr>
        <w:t>הזדהות למערכת – הצלחה / כישלון + סיבת הכישלון</w:t>
      </w:r>
    </w:p>
    <w:p w14:paraId="33B203C8" w14:textId="77777777" w:rsidR="00C63212" w:rsidRPr="00961C8C" w:rsidRDefault="00C63212" w:rsidP="00CB0E91">
      <w:pPr>
        <w:pStyle w:val="62"/>
        <w:rPr>
          <w:rFonts w:eastAsia="Arial Unicode MS"/>
        </w:rPr>
      </w:pPr>
      <w:r w:rsidRPr="00961C8C">
        <w:rPr>
          <w:rFonts w:eastAsia="Arial Unicode MS" w:hint="cs"/>
          <w:rtl/>
        </w:rPr>
        <w:t xml:space="preserve">התנתקות מהמערכת </w:t>
      </w:r>
      <w:r w:rsidRPr="00961C8C">
        <w:rPr>
          <w:rFonts w:eastAsia="Arial Unicode MS" w:hint="cs"/>
        </w:rPr>
        <w:t>Logoff</w:t>
      </w:r>
    </w:p>
    <w:p w14:paraId="4F47CC0C" w14:textId="77777777" w:rsidR="00C63212" w:rsidRPr="00961C8C" w:rsidRDefault="00C63212" w:rsidP="00CB0E91">
      <w:pPr>
        <w:pStyle w:val="62"/>
        <w:rPr>
          <w:rFonts w:eastAsia="Arial Unicode MS"/>
        </w:rPr>
      </w:pPr>
      <w:r w:rsidRPr="00961C8C">
        <w:rPr>
          <w:rFonts w:eastAsia="Arial Unicode MS" w:hint="cs"/>
          <w:rtl/>
        </w:rPr>
        <w:t>כל הפעולות המבוצעות ע"י משתמש בעל הרשאות ניהול מערכת</w:t>
      </w:r>
    </w:p>
    <w:p w14:paraId="106BD1A3" w14:textId="77777777" w:rsidR="00C63212" w:rsidRPr="00961C8C" w:rsidRDefault="00C63212" w:rsidP="00C63212">
      <w:pPr>
        <w:pStyle w:val="54"/>
        <w:rPr>
          <w:rFonts w:eastAsia="Arial Unicode MS"/>
        </w:rPr>
      </w:pPr>
      <w:r w:rsidRPr="00961C8C">
        <w:rPr>
          <w:rFonts w:eastAsia="Arial Unicode MS" w:hint="cs"/>
          <w:rtl/>
        </w:rPr>
        <w:t>הרישום ללוג יכלול את הפרטים הבאים:</w:t>
      </w:r>
    </w:p>
    <w:p w14:paraId="13561590" w14:textId="77777777" w:rsidR="00C63212" w:rsidRPr="00961C8C" w:rsidRDefault="00C63212" w:rsidP="00CB0E91">
      <w:pPr>
        <w:pStyle w:val="62"/>
        <w:rPr>
          <w:rFonts w:eastAsia="Arial Unicode MS"/>
        </w:rPr>
      </w:pPr>
      <w:r w:rsidRPr="00961C8C">
        <w:rPr>
          <w:rFonts w:eastAsia="Arial Unicode MS" w:hint="cs"/>
          <w:rtl/>
        </w:rPr>
        <w:t>זיהוי המשתמש מבצע הפעולה</w:t>
      </w:r>
    </w:p>
    <w:p w14:paraId="6885E364" w14:textId="77777777" w:rsidR="00C63212" w:rsidRPr="00961C8C" w:rsidRDefault="00C63212" w:rsidP="00CB0E91">
      <w:pPr>
        <w:pStyle w:val="62"/>
        <w:rPr>
          <w:rFonts w:eastAsia="Arial Unicode MS"/>
        </w:rPr>
      </w:pPr>
      <w:r w:rsidRPr="00961C8C">
        <w:rPr>
          <w:rFonts w:eastAsia="Arial Unicode MS" w:hint="cs"/>
          <w:rtl/>
        </w:rPr>
        <w:t>חותמת זמן ביצוע הפעולה</w:t>
      </w:r>
    </w:p>
    <w:p w14:paraId="7371685D" w14:textId="77777777" w:rsidR="00C63212" w:rsidRPr="00961C8C" w:rsidRDefault="00C63212" w:rsidP="00CB0E91">
      <w:pPr>
        <w:pStyle w:val="62"/>
        <w:rPr>
          <w:rFonts w:eastAsia="Arial Unicode MS"/>
        </w:rPr>
      </w:pPr>
      <w:r w:rsidRPr="00961C8C">
        <w:rPr>
          <w:rFonts w:eastAsia="Arial Unicode MS" w:hint="cs"/>
          <w:rtl/>
        </w:rPr>
        <w:t>מהות הפעולה</w:t>
      </w:r>
    </w:p>
    <w:p w14:paraId="60BDAD59" w14:textId="77777777" w:rsidR="00C63212" w:rsidRPr="00961C8C" w:rsidRDefault="00C63212" w:rsidP="00C63212">
      <w:pPr>
        <w:pStyle w:val="54"/>
        <w:rPr>
          <w:rFonts w:eastAsia="Arial Unicode MS"/>
        </w:rPr>
      </w:pPr>
      <w:r w:rsidRPr="00961C8C">
        <w:rPr>
          <w:rFonts w:eastAsia="Arial Unicode MS" w:hint="cs"/>
          <w:rtl/>
        </w:rPr>
        <w:t>משתמש (לרבות מנהל המערכת) לא יוכל למחוק או לבצע שינויים בתוך הלוג</w:t>
      </w:r>
      <w:r w:rsidR="0055199B">
        <w:rPr>
          <w:rFonts w:eastAsia="Arial Unicode MS" w:hint="cs"/>
          <w:rtl/>
        </w:rPr>
        <w:t>.</w:t>
      </w:r>
    </w:p>
    <w:p w14:paraId="67B00905" w14:textId="77777777" w:rsidR="00C63212" w:rsidRPr="00961C8C" w:rsidRDefault="00C63212" w:rsidP="00C63212">
      <w:pPr>
        <w:pStyle w:val="54"/>
        <w:rPr>
          <w:rFonts w:eastAsia="Arial Unicode MS"/>
        </w:rPr>
      </w:pPr>
      <w:r w:rsidRPr="00961C8C">
        <w:rPr>
          <w:rFonts w:eastAsia="Arial Unicode MS" w:hint="cs"/>
          <w:rtl/>
        </w:rPr>
        <w:t>הלוגים יישמרו למשך 6 חודשים לפחות</w:t>
      </w:r>
      <w:r w:rsidR="0055199B">
        <w:rPr>
          <w:rFonts w:eastAsia="Arial Unicode MS" w:hint="cs"/>
          <w:rtl/>
        </w:rPr>
        <w:t>.</w:t>
      </w:r>
    </w:p>
    <w:p w14:paraId="6756EEEA" w14:textId="77777777" w:rsidR="00C63212" w:rsidRPr="00961C8C" w:rsidRDefault="00C63212" w:rsidP="00C63212">
      <w:pPr>
        <w:pStyle w:val="54"/>
        <w:rPr>
          <w:rFonts w:eastAsia="Arial Unicode MS"/>
          <w:rtl/>
        </w:rPr>
      </w:pPr>
      <w:r w:rsidRPr="00961C8C">
        <w:rPr>
          <w:rFonts w:eastAsia="Arial Unicode MS" w:hint="cs"/>
          <w:rtl/>
        </w:rPr>
        <w:t>הספק יאפשר לעובדים שיוגדרו מטעם מזמינה, גישה ללוגים של רכיבי סביבת המערכת של מזמינה</w:t>
      </w:r>
      <w:r w:rsidR="0055199B">
        <w:rPr>
          <w:rFonts w:eastAsia="Arial Unicode MS" w:hint="cs"/>
          <w:rtl/>
        </w:rPr>
        <w:t>.</w:t>
      </w:r>
    </w:p>
    <w:p w14:paraId="0D1868A5" w14:textId="77777777" w:rsidR="00C63212" w:rsidRPr="00961C8C" w:rsidRDefault="00C63212" w:rsidP="00C63212">
      <w:pPr>
        <w:pStyle w:val="54"/>
        <w:rPr>
          <w:rFonts w:eastAsia="Arial Unicode MS"/>
        </w:rPr>
      </w:pPr>
      <w:r w:rsidRPr="00961C8C">
        <w:rPr>
          <w:rFonts w:eastAsia="Arial Unicode MS" w:hint="cs"/>
          <w:rtl/>
        </w:rPr>
        <w:t>הספק יאפשר העברה של הלוגים למזמינה או לגורם מטעמה, בהתאם להנחיותה</w:t>
      </w:r>
      <w:r w:rsidR="0055199B">
        <w:rPr>
          <w:rFonts w:eastAsia="Arial Unicode MS" w:hint="cs"/>
          <w:rtl/>
        </w:rPr>
        <w:t>.</w:t>
      </w:r>
    </w:p>
    <w:p w14:paraId="7C73290D" w14:textId="77777777" w:rsidR="00C63212" w:rsidRPr="00961C8C" w:rsidRDefault="00C63212" w:rsidP="00C63212">
      <w:pPr>
        <w:pStyle w:val="54"/>
        <w:rPr>
          <w:rFonts w:eastAsia="Arial Unicode MS"/>
        </w:rPr>
      </w:pPr>
      <w:r w:rsidRPr="00961C8C">
        <w:rPr>
          <w:rFonts w:eastAsia="Arial Unicode MS" w:hint="cs"/>
          <w:rtl/>
        </w:rPr>
        <w:t xml:space="preserve">ספק השירות יפעיל מערך </w:t>
      </w:r>
      <w:r w:rsidRPr="00961C8C">
        <w:rPr>
          <w:rFonts w:eastAsia="Arial Unicode MS" w:hint="cs"/>
        </w:rPr>
        <w:t>SIEM/SOC</w:t>
      </w:r>
      <w:r w:rsidRPr="00961C8C">
        <w:rPr>
          <w:rFonts w:eastAsia="Arial Unicode MS" w:hint="cs"/>
          <w:rtl/>
        </w:rPr>
        <w:t xml:space="preserve"> לניטור, בקרה וטיפול באירועי אבטחת מידע</w:t>
      </w:r>
      <w:r w:rsidR="0055199B" w:rsidRPr="00240ED0">
        <w:rPr>
          <w:rFonts w:eastAsia="Arial Unicode MS"/>
          <w:b/>
          <w:bCs/>
          <w:rtl/>
        </w:rPr>
        <w:t>.</w:t>
      </w:r>
    </w:p>
    <w:p w14:paraId="68FAD0E1" w14:textId="77777777" w:rsidR="00F27EFD" w:rsidRDefault="00F27EFD" w:rsidP="00CB0B4A">
      <w:pPr>
        <w:pStyle w:val="32"/>
        <w:rPr>
          <w:rtl/>
        </w:rPr>
      </w:pPr>
      <w:r>
        <w:rPr>
          <w:rFonts w:hint="cs"/>
          <w:rtl/>
        </w:rPr>
        <w:t>מגבלות אבטחה לפעולות הספק</w:t>
      </w:r>
      <w:bookmarkEnd w:id="475"/>
      <w:bookmarkEnd w:id="476"/>
      <w:bookmarkEnd w:id="477"/>
    </w:p>
    <w:p w14:paraId="792C3CFF" w14:textId="77777777" w:rsidR="00F27EFD" w:rsidRDefault="00F27EFD" w:rsidP="003907FE">
      <w:pPr>
        <w:pStyle w:val="43"/>
      </w:pPr>
      <w:r>
        <w:rPr>
          <w:rFonts w:hint="cs"/>
          <w:rtl/>
        </w:rPr>
        <w:t>הספק ועובדיו יהיו כפופים לתנאי הביטחון והבטיחות הקיימים באתר העבודה והנחיות לפני תחילת העבודה ובמהלכה.</w:t>
      </w:r>
    </w:p>
    <w:p w14:paraId="312D0D1B" w14:textId="77777777" w:rsidR="00F27EFD" w:rsidRDefault="00F27EFD" w:rsidP="003907FE">
      <w:pPr>
        <w:pStyle w:val="43"/>
        <w:rPr>
          <w:rtl/>
        </w:rPr>
      </w:pPr>
      <w:r>
        <w:rPr>
          <w:rFonts w:hint="cs"/>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הגורם הממלכתי המוסמך על פי דין, לרבות קצין הביטחון של המזמין). הספק אחראי לקבל הנחיות אלו וליישמן בפועל.</w:t>
      </w:r>
    </w:p>
    <w:p w14:paraId="285C9210" w14:textId="77777777" w:rsidR="00F27EFD" w:rsidRDefault="00F27EFD" w:rsidP="003907FE">
      <w:pPr>
        <w:pStyle w:val="43"/>
        <w:rPr>
          <w:rtl/>
        </w:rPr>
      </w:pPr>
      <w:r>
        <w:rPr>
          <w:rFonts w:hint="cs"/>
          <w:rtl/>
        </w:rPr>
        <w:t>הספק מתחייב להעסיק רק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025C2DB5" w14:textId="77777777" w:rsidR="00F27EFD" w:rsidRDefault="00F27EFD" w:rsidP="003907FE">
      <w:pPr>
        <w:pStyle w:val="43"/>
        <w:rPr>
          <w:rtl/>
        </w:rPr>
      </w:pPr>
      <w:r>
        <w:rPr>
          <w:rFonts w:hint="cs"/>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25522D95" w14:textId="77777777" w:rsidR="00F27EFD" w:rsidRDefault="00F27EFD" w:rsidP="003907FE">
      <w:pPr>
        <w:pStyle w:val="43"/>
        <w:rPr>
          <w:rtl/>
        </w:rPr>
      </w:pPr>
      <w:r>
        <w:rPr>
          <w:rFonts w:hint="cs"/>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5CAB62C7" w14:textId="77777777" w:rsidR="00F27EFD" w:rsidRDefault="00F27EFD" w:rsidP="003907FE">
      <w:pPr>
        <w:pStyle w:val="43"/>
        <w:rPr>
          <w:rtl/>
        </w:rPr>
      </w:pPr>
      <w:r>
        <w:rPr>
          <w:rFonts w:hint="cs"/>
          <w:rtl/>
        </w:rPr>
        <w:t xml:space="preserve">ככלל, הספק לא יורשה לבצע </w:t>
      </w:r>
      <w:r>
        <w:t>Remote Diagnostics</w:t>
      </w:r>
      <w:r>
        <w:rPr>
          <w:rFonts w:hint="cs"/>
          <w:rtl/>
        </w:rPr>
        <w:t>, או אחזקה מרחוק. היעדר הרשאה לביצוע פעולה כאמור לא יהווה</w:t>
      </w:r>
      <w:r w:rsidR="000A5B54">
        <w:rPr>
          <w:rFonts w:hint="cs"/>
          <w:rtl/>
        </w:rPr>
        <w:t xml:space="preserve"> </w:t>
      </w:r>
      <w:r>
        <w:rPr>
          <w:rFonts w:hint="cs"/>
          <w:rtl/>
        </w:rPr>
        <w:t>עילה בידי הספק שלא לעמוד בהתחייבות מהתחייבויותיו לפי מכרז זה.</w:t>
      </w:r>
      <w:r w:rsidR="000A5B54">
        <w:rPr>
          <w:rFonts w:hint="cs"/>
          <w:rtl/>
        </w:rPr>
        <w:t xml:space="preserve"> </w:t>
      </w:r>
    </w:p>
    <w:p w14:paraId="3AC74CB3" w14:textId="77777777" w:rsidR="00B8613C" w:rsidRPr="00C27655" w:rsidRDefault="0055199B" w:rsidP="00C03A1B">
      <w:pPr>
        <w:pStyle w:val="25"/>
      </w:pPr>
      <w:bookmarkStart w:id="478" w:name="_Toc100761188"/>
      <w:r>
        <w:rPr>
          <w:rFonts w:hint="cs"/>
          <w:rtl/>
        </w:rPr>
        <w:t>ניהול מאגר המידע ושמירתו</w:t>
      </w:r>
      <w:bookmarkEnd w:id="478"/>
    </w:p>
    <w:p w14:paraId="0AD648F2" w14:textId="77777777" w:rsidR="00B8613C" w:rsidRPr="009449F3" w:rsidRDefault="00B8613C" w:rsidP="00CB0B4A">
      <w:pPr>
        <w:pStyle w:val="32"/>
      </w:pPr>
      <w:bookmarkStart w:id="479" w:name="_Toc72305656"/>
      <w:bookmarkStart w:id="480" w:name="_Toc72403918"/>
      <w:bookmarkStart w:id="481" w:name="_Toc72405285"/>
      <w:r w:rsidRPr="009449F3">
        <w:rPr>
          <w:rtl/>
        </w:rPr>
        <w:t>ניהול מידע</w:t>
      </w:r>
      <w:bookmarkEnd w:id="479"/>
      <w:bookmarkEnd w:id="480"/>
      <w:bookmarkEnd w:id="481"/>
    </w:p>
    <w:p w14:paraId="59B91E31" w14:textId="77777777" w:rsidR="008310E0" w:rsidRPr="008310E0" w:rsidRDefault="008310E0" w:rsidP="003907FE">
      <w:pPr>
        <w:pStyle w:val="43"/>
      </w:pPr>
      <w:r w:rsidRPr="008310E0">
        <w:rPr>
          <w:rtl/>
        </w:rPr>
        <w:t>המערכת תיועד לאוכלוסייה מגוונת של משתמשים בדגש על פשטות תפעול - אינטואיטיביות, ידידותיות, התמצאות וקלות מעבר וניווט בין מסכים</w:t>
      </w:r>
      <w:r w:rsidRPr="008310E0">
        <w:rPr>
          <w:rFonts w:hint="cs"/>
          <w:rtl/>
        </w:rPr>
        <w:t>.</w:t>
      </w:r>
    </w:p>
    <w:p w14:paraId="2DC81312" w14:textId="77777777" w:rsidR="008310E0" w:rsidRPr="008310E0" w:rsidRDefault="008310E0" w:rsidP="003907FE">
      <w:pPr>
        <w:pStyle w:val="43"/>
      </w:pPr>
      <w:r w:rsidRPr="008310E0">
        <w:rPr>
          <w:rtl/>
        </w:rPr>
        <w:t>מבנה דף אחיד וקריא - שמירה על עקביות, אחידות והגיון דומה במבנה המסכים, סרגלי הניווט, מיקום השדות והכפתורים</w:t>
      </w:r>
      <w:r w:rsidRPr="008310E0">
        <w:rPr>
          <w:rFonts w:hint="cs"/>
          <w:rtl/>
        </w:rPr>
        <w:t>.</w:t>
      </w:r>
    </w:p>
    <w:p w14:paraId="6F906823" w14:textId="77777777" w:rsidR="008310E0" w:rsidRPr="008310E0" w:rsidRDefault="008310E0" w:rsidP="003907FE">
      <w:pPr>
        <w:pStyle w:val="43"/>
      </w:pPr>
      <w:r w:rsidRPr="008310E0">
        <w:rPr>
          <w:rtl/>
        </w:rPr>
        <w:t>עזרה למשתמש - שילוב הסברים והנחיות למשתמש הן במסכים עצמם והן באמצעות הפעולה בכל מסך</w:t>
      </w:r>
      <w:r w:rsidRPr="008310E0">
        <w:t>.</w:t>
      </w:r>
    </w:p>
    <w:p w14:paraId="11F7F550" w14:textId="77777777" w:rsidR="00B8613C" w:rsidRPr="00244E9F" w:rsidRDefault="00B8613C" w:rsidP="003907FE">
      <w:pPr>
        <w:pStyle w:val="43"/>
        <w:rPr>
          <w:rtl/>
        </w:rPr>
      </w:pPr>
      <w:r w:rsidRPr="00244E9F">
        <w:rPr>
          <w:rtl/>
        </w:rPr>
        <w:t>כל מזמין יהיה רשאי להגדיר את סוגי המידע שה</w:t>
      </w:r>
      <w:r>
        <w:rPr>
          <w:rtl/>
        </w:rPr>
        <w:t>ספק</w:t>
      </w:r>
      <w:r w:rsidRPr="00244E9F">
        <w:rPr>
          <w:rtl/>
        </w:rPr>
        <w:t xml:space="preserve"> יקלוט למערכותיו, השדות ברשומה ופירוט התכולה.</w:t>
      </w:r>
    </w:p>
    <w:p w14:paraId="708AB56F" w14:textId="42F429BE" w:rsidR="00B8613C" w:rsidRDefault="00B8613C" w:rsidP="003907FE">
      <w:pPr>
        <w:pStyle w:val="43"/>
      </w:pPr>
      <w:r w:rsidRPr="00244E9F">
        <w:rPr>
          <w:rtl/>
        </w:rPr>
        <w:t>על ה</w:t>
      </w:r>
      <w:r>
        <w:rPr>
          <w:rtl/>
        </w:rPr>
        <w:t>ספק</w:t>
      </w:r>
      <w:r w:rsidRPr="00244E9F">
        <w:rPr>
          <w:rtl/>
        </w:rPr>
        <w:t xml:space="preserve"> לתעד את פרטי החומר המופקד </w:t>
      </w:r>
      <w:r w:rsidR="00054A05">
        <w:rPr>
          <w:rFonts w:hint="cs"/>
          <w:rtl/>
        </w:rPr>
        <w:t>במגנזה</w:t>
      </w:r>
      <w:r w:rsidRPr="00244E9F">
        <w:rPr>
          <w:rtl/>
        </w:rPr>
        <w:t xml:space="preserve"> שלו ואת פרטי ההפקדות</w:t>
      </w:r>
      <w:r>
        <w:rPr>
          <w:rFonts w:hint="cs"/>
          <w:rtl/>
        </w:rPr>
        <w:t>,</w:t>
      </w:r>
      <w:r w:rsidRPr="00244E9F">
        <w:rPr>
          <w:rtl/>
        </w:rPr>
        <w:t xml:space="preserve"> השליפות</w:t>
      </w:r>
      <w:r>
        <w:rPr>
          <w:rFonts w:hint="cs"/>
          <w:rtl/>
        </w:rPr>
        <w:t>, הביעור והגריעה</w:t>
      </w:r>
      <w:r w:rsidRPr="00244E9F">
        <w:rPr>
          <w:rtl/>
        </w:rPr>
        <w:t xml:space="preserve"> של חומר </w:t>
      </w:r>
      <w:r w:rsidR="00054A05">
        <w:rPr>
          <w:rFonts w:hint="cs"/>
          <w:rtl/>
        </w:rPr>
        <w:t>מהמגנזה</w:t>
      </w:r>
      <w:r w:rsidRPr="00244E9F">
        <w:rPr>
          <w:rtl/>
        </w:rPr>
        <w:t xml:space="preserve"> ולנהל את השירותים נשוא המכרז באמצעות מערכת מידע ממוחשבת, המותאמת לדרישות המכרז.</w:t>
      </w:r>
    </w:p>
    <w:p w14:paraId="145F4615" w14:textId="77777777" w:rsidR="00D4598C" w:rsidRPr="00A50347" w:rsidRDefault="00D4598C" w:rsidP="003907FE">
      <w:pPr>
        <w:pStyle w:val="43"/>
      </w:pPr>
      <w:r>
        <w:rPr>
          <w:rFonts w:hint="cs"/>
          <w:rtl/>
        </w:rPr>
        <w:t xml:space="preserve">הספק </w:t>
      </w:r>
      <w:r w:rsidR="00016228">
        <w:rPr>
          <w:rFonts w:hint="cs"/>
          <w:rtl/>
        </w:rPr>
        <w:t>יבצע עדכון</w:t>
      </w:r>
      <w:r>
        <w:rPr>
          <w:rFonts w:hint="cs"/>
          <w:rtl/>
        </w:rPr>
        <w:t>, בהתאם לנדרש</w:t>
      </w:r>
      <w:r w:rsidR="00016228">
        <w:rPr>
          <w:rFonts w:hint="cs"/>
          <w:rtl/>
        </w:rPr>
        <w:t>,</w:t>
      </w:r>
      <w:r>
        <w:rPr>
          <w:rFonts w:hint="cs"/>
          <w:rtl/>
        </w:rPr>
        <w:t xml:space="preserve"> מעת לעת של השיוך היחידתי של המיכלים לפי הוראות נציג המזמין בעקבות שינויים במבנה הארגוני של המזמין. </w:t>
      </w:r>
    </w:p>
    <w:p w14:paraId="261056B1" w14:textId="67655694" w:rsidR="00B8613C" w:rsidRDefault="00B8613C" w:rsidP="003907FE">
      <w:pPr>
        <w:pStyle w:val="43"/>
      </w:pPr>
      <w:r w:rsidRPr="00244E9F">
        <w:rPr>
          <w:rtl/>
        </w:rPr>
        <w:t xml:space="preserve">המערכת תאפשר גישה באמצעות האינטרנט בממשק </w:t>
      </w:r>
      <w:r w:rsidRPr="00244E9F">
        <w:t>WEB/Termina Server</w:t>
      </w:r>
      <w:r w:rsidRPr="00244E9F">
        <w:rPr>
          <w:rtl/>
        </w:rPr>
        <w:t xml:space="preserve"> מוצפן למסד הנתונים </w:t>
      </w:r>
      <w:r w:rsidR="00587B8F">
        <w:rPr>
          <w:rFonts w:hint="cs"/>
          <w:rtl/>
        </w:rPr>
        <w:t>של הספק</w:t>
      </w:r>
      <w:r w:rsidRPr="00244E9F">
        <w:rPr>
          <w:rtl/>
        </w:rPr>
        <w:t>. נציגי ה</w:t>
      </w:r>
      <w:r w:rsidR="006051D3">
        <w:rPr>
          <w:rFonts w:eastAsia="Batang" w:hint="cs"/>
          <w:rtl/>
          <w:lang w:val="x-none" w:eastAsia="x-none"/>
        </w:rPr>
        <w:t>מזמין</w:t>
      </w:r>
      <w:r w:rsidRPr="00244E9F">
        <w:rPr>
          <w:rtl/>
        </w:rPr>
        <w:t xml:space="preserve"> המורשים יהיו רשאים לבצע </w:t>
      </w:r>
      <w:r>
        <w:rPr>
          <w:rFonts w:hint="cs"/>
          <w:rtl/>
        </w:rPr>
        <w:t>חיפושים ו</w:t>
      </w:r>
      <w:r w:rsidRPr="00244E9F">
        <w:rPr>
          <w:rtl/>
        </w:rPr>
        <w:t xml:space="preserve">הזמנות </w:t>
      </w:r>
      <w:r>
        <w:rPr>
          <w:rFonts w:hint="cs"/>
          <w:rtl/>
        </w:rPr>
        <w:t xml:space="preserve">של חומר ארכיוני </w:t>
      </w:r>
      <w:r w:rsidRPr="00244E9F">
        <w:rPr>
          <w:rtl/>
        </w:rPr>
        <w:t>באמצ</w:t>
      </w:r>
      <w:r w:rsidR="000739BA">
        <w:rPr>
          <w:rtl/>
        </w:rPr>
        <w:t>עות האינטרנט על פי סטאטוס מיקום</w:t>
      </w:r>
      <w:r w:rsidR="000739BA">
        <w:rPr>
          <w:rFonts w:hint="cs"/>
          <w:rtl/>
        </w:rPr>
        <w:t xml:space="preserve"> </w:t>
      </w:r>
      <w:r w:rsidR="008310E0">
        <w:rPr>
          <w:rFonts w:hint="cs"/>
          <w:rtl/>
        </w:rPr>
        <w:t>יחיד</w:t>
      </w:r>
      <w:r w:rsidR="000739BA">
        <w:rPr>
          <w:rFonts w:hint="cs"/>
          <w:rtl/>
        </w:rPr>
        <w:t>ת</w:t>
      </w:r>
      <w:r w:rsidR="008310E0">
        <w:rPr>
          <w:rFonts w:hint="cs"/>
          <w:rtl/>
        </w:rPr>
        <w:t xml:space="preserve"> התיוק</w:t>
      </w:r>
      <w:r w:rsidRPr="00244E9F">
        <w:rPr>
          <w:rtl/>
        </w:rPr>
        <w:t xml:space="preserve"> שמופיע במסד הנתונים. קליטת הזמנות אלו לרבות פרטי המזמין, וכל מידע אחר שיידרש על ידי ה</w:t>
      </w:r>
      <w:r w:rsidR="006051D3">
        <w:rPr>
          <w:rFonts w:eastAsia="Batang" w:hint="cs"/>
          <w:rtl/>
          <w:lang w:val="x-none" w:eastAsia="x-none"/>
        </w:rPr>
        <w:t>מזמין</w:t>
      </w:r>
      <w:r w:rsidRPr="00244E9F">
        <w:rPr>
          <w:rtl/>
        </w:rPr>
        <w:t xml:space="preserve"> יופיעו במערכת המידע. בכל מקרה, אפיון מפורט של תכונות המערכת ואפיוני הצרכים יקבעו על ידי נציג ה</w:t>
      </w:r>
      <w:r w:rsidR="00FE3086">
        <w:rPr>
          <w:rFonts w:eastAsia="Batang" w:hint="cs"/>
          <w:rtl/>
          <w:lang w:val="x-none" w:eastAsia="x-none"/>
        </w:rPr>
        <w:t>מזמין</w:t>
      </w:r>
      <w:r w:rsidRPr="00244E9F">
        <w:rPr>
          <w:rtl/>
        </w:rPr>
        <w:t xml:space="preserve"> המוסמך ויבוצעו על ידי </w:t>
      </w:r>
      <w:r>
        <w:rPr>
          <w:rFonts w:hint="cs"/>
          <w:rtl/>
        </w:rPr>
        <w:t>הספק</w:t>
      </w:r>
      <w:r w:rsidRPr="00244E9F">
        <w:rPr>
          <w:rtl/>
        </w:rPr>
        <w:t xml:space="preserve"> בתוך תקופת ההתארגנות. יובהר בזאת כי הנתונים שיבקש ה</w:t>
      </w:r>
      <w:r w:rsidR="00FE3086">
        <w:rPr>
          <w:rFonts w:eastAsia="Batang" w:hint="cs"/>
          <w:rtl/>
          <w:lang w:val="x-none" w:eastAsia="x-none"/>
        </w:rPr>
        <w:t>מזמין</w:t>
      </w:r>
      <w:r w:rsidRPr="00244E9F">
        <w:rPr>
          <w:rtl/>
        </w:rPr>
        <w:t xml:space="preserve">, באשר לביצוע הזמנות לשליפה, יהיו בהתאם לנתוני המפתוח שהוזנו קודם לכן. </w:t>
      </w:r>
    </w:p>
    <w:p w14:paraId="5BDA8D94" w14:textId="77777777" w:rsidR="00B8613C" w:rsidRDefault="00B8613C" w:rsidP="003907FE">
      <w:pPr>
        <w:pStyle w:val="43"/>
      </w:pPr>
      <w:r>
        <w:rPr>
          <w:rFonts w:hint="cs"/>
          <w:rtl/>
        </w:rPr>
        <w:t xml:space="preserve">יש </w:t>
      </w:r>
      <w:r w:rsidRPr="008A2F5D">
        <w:rPr>
          <w:rtl/>
        </w:rPr>
        <w:t xml:space="preserve">לאפשר </w:t>
      </w:r>
      <w:r w:rsidRPr="00F01D10">
        <w:rPr>
          <w:rFonts w:hint="cs"/>
          <w:rtl/>
        </w:rPr>
        <w:t xml:space="preserve">למשתמש בכפוף להרשאות, </w:t>
      </w:r>
      <w:r w:rsidRPr="00F01D10">
        <w:rPr>
          <w:rtl/>
        </w:rPr>
        <w:t xml:space="preserve">לחפש </w:t>
      </w:r>
      <w:r w:rsidRPr="00F01D10">
        <w:rPr>
          <w:rFonts w:hint="cs"/>
          <w:rtl/>
        </w:rPr>
        <w:t>ב</w:t>
      </w:r>
      <w:r w:rsidRPr="00F01D10">
        <w:rPr>
          <w:rtl/>
        </w:rPr>
        <w:t xml:space="preserve">מאגר </w:t>
      </w:r>
      <w:r w:rsidRPr="00F01D10">
        <w:rPr>
          <w:rFonts w:hint="cs"/>
          <w:rtl/>
        </w:rPr>
        <w:t>כולו</w:t>
      </w:r>
      <w:r>
        <w:rPr>
          <w:rFonts w:hint="cs"/>
          <w:rtl/>
        </w:rPr>
        <w:t>, ואין</w:t>
      </w:r>
      <w:r w:rsidRPr="00F01D10">
        <w:rPr>
          <w:rtl/>
        </w:rPr>
        <w:t xml:space="preserve"> להגביל את החיפוש </w:t>
      </w:r>
      <w:r w:rsidR="008310E0">
        <w:rPr>
          <w:rFonts w:hint="cs"/>
          <w:rtl/>
        </w:rPr>
        <w:t xml:space="preserve">של יחידת התיוק </w:t>
      </w:r>
      <w:r w:rsidRPr="00F01D10">
        <w:rPr>
          <w:rFonts w:hint="cs"/>
          <w:rtl/>
        </w:rPr>
        <w:t>ביחידה מנהלית כלשהי</w:t>
      </w:r>
      <w:r>
        <w:rPr>
          <w:rFonts w:hint="cs"/>
          <w:rtl/>
        </w:rPr>
        <w:t xml:space="preserve">. </w:t>
      </w:r>
    </w:p>
    <w:p w14:paraId="6A765954" w14:textId="77777777" w:rsidR="00014F56" w:rsidRDefault="00014F56" w:rsidP="003907FE">
      <w:pPr>
        <w:pStyle w:val="43"/>
      </w:pPr>
      <w:r>
        <w:rPr>
          <w:rFonts w:hint="cs"/>
          <w:rtl/>
        </w:rPr>
        <w:t>המערכת תאפשר למשתמש לחפש מידע במקביל על שדות מיפתוח שונים.</w:t>
      </w:r>
    </w:p>
    <w:p w14:paraId="594DE14D" w14:textId="77777777" w:rsidR="00B8613C" w:rsidRDefault="00014F56" w:rsidP="003907FE">
      <w:pPr>
        <w:pStyle w:val="43"/>
      </w:pPr>
      <w:r w:rsidRPr="00B51C31">
        <w:rPr>
          <w:rFonts w:hint="cs"/>
          <w:rtl/>
        </w:rPr>
        <w:t xml:space="preserve">המערכת </w:t>
      </w:r>
      <w:r>
        <w:rPr>
          <w:rFonts w:hint="cs"/>
          <w:rtl/>
        </w:rPr>
        <w:t>תאפשר למשתמש</w:t>
      </w:r>
      <w:r w:rsidRPr="00B51C31">
        <w:rPr>
          <w:rFonts w:hint="cs"/>
          <w:rtl/>
        </w:rPr>
        <w:t xml:space="preserve"> לסמן </w:t>
      </w:r>
      <w:r>
        <w:rPr>
          <w:rFonts w:hint="cs"/>
          <w:rtl/>
        </w:rPr>
        <w:t>יחידות תיוק הדרושות ל</w:t>
      </w:r>
      <w:r w:rsidRPr="00B51C31">
        <w:rPr>
          <w:rFonts w:hint="cs"/>
          <w:rtl/>
        </w:rPr>
        <w:t xml:space="preserve">הזמנה ברצף מתוך אוכלוסיית </w:t>
      </w:r>
      <w:r>
        <w:rPr>
          <w:rFonts w:hint="cs"/>
          <w:rtl/>
        </w:rPr>
        <w:t>יחידות תיוק</w:t>
      </w:r>
      <w:r w:rsidRPr="00B51C31">
        <w:rPr>
          <w:rFonts w:hint="cs"/>
          <w:rtl/>
        </w:rPr>
        <w:t xml:space="preserve"> בעלת מאפיינים</w:t>
      </w:r>
      <w:r>
        <w:rPr>
          <w:rFonts w:hint="cs"/>
          <w:rtl/>
        </w:rPr>
        <w:t xml:space="preserve"> דומים</w:t>
      </w:r>
      <w:r w:rsidR="00B8613C">
        <w:rPr>
          <w:rFonts w:hint="cs"/>
          <w:rtl/>
        </w:rPr>
        <w:t xml:space="preserve">. </w:t>
      </w:r>
    </w:p>
    <w:p w14:paraId="1BC9357F" w14:textId="77777777" w:rsidR="00B8613C" w:rsidRDefault="00B8613C" w:rsidP="003907FE">
      <w:pPr>
        <w:pStyle w:val="43"/>
      </w:pPr>
      <w:r>
        <w:rPr>
          <w:rFonts w:hint="cs"/>
          <w:rtl/>
        </w:rPr>
        <w:t>המערכת תציג למשתמש את סטטוס הבקש</w:t>
      </w:r>
      <w:r w:rsidR="00014F56">
        <w:rPr>
          <w:rFonts w:hint="cs"/>
          <w:rtl/>
        </w:rPr>
        <w:t xml:space="preserve">ות </w:t>
      </w:r>
      <w:r>
        <w:rPr>
          <w:rFonts w:hint="cs"/>
          <w:rtl/>
        </w:rPr>
        <w:t>לשליפה</w:t>
      </w:r>
      <w:r w:rsidR="00835706">
        <w:rPr>
          <w:rFonts w:hint="cs"/>
          <w:rtl/>
        </w:rPr>
        <w:t>.</w:t>
      </w:r>
    </w:p>
    <w:p w14:paraId="1115F98B" w14:textId="77777777" w:rsidR="00B8613C" w:rsidRDefault="00B8613C" w:rsidP="003907FE">
      <w:pPr>
        <w:pStyle w:val="43"/>
      </w:pPr>
      <w:r>
        <w:rPr>
          <w:rFonts w:hint="cs"/>
          <w:rtl/>
        </w:rPr>
        <w:t xml:space="preserve">המערכת תאפשר </w:t>
      </w:r>
      <w:r w:rsidRPr="00FF6E94">
        <w:rPr>
          <w:rFonts w:hint="cs"/>
          <w:rtl/>
        </w:rPr>
        <w:t xml:space="preserve">חיפוש </w:t>
      </w:r>
      <w:r>
        <w:rPr>
          <w:rFonts w:hint="cs"/>
          <w:rtl/>
        </w:rPr>
        <w:t>מידע</w:t>
      </w:r>
      <w:r w:rsidRPr="00FF6E94">
        <w:rPr>
          <w:rFonts w:hint="cs"/>
          <w:rtl/>
        </w:rPr>
        <w:t xml:space="preserve"> על שדות </w:t>
      </w:r>
      <w:r>
        <w:rPr>
          <w:rFonts w:hint="cs"/>
          <w:rtl/>
        </w:rPr>
        <w:t xml:space="preserve">מידע </w:t>
      </w:r>
      <w:r w:rsidRPr="00FF6E94">
        <w:rPr>
          <w:rFonts w:hint="cs"/>
          <w:rtl/>
        </w:rPr>
        <w:t>ש</w:t>
      </w:r>
      <w:r>
        <w:rPr>
          <w:rFonts w:hint="cs"/>
          <w:rtl/>
        </w:rPr>
        <w:t>ונים במאגר המידע.</w:t>
      </w:r>
    </w:p>
    <w:p w14:paraId="13130A03" w14:textId="77777777" w:rsidR="00835706" w:rsidRPr="00835706" w:rsidRDefault="00835706" w:rsidP="003907FE">
      <w:pPr>
        <w:pStyle w:val="43"/>
      </w:pPr>
      <w:r w:rsidRPr="00835706">
        <w:rPr>
          <w:rFonts w:hint="cs"/>
          <w:rtl/>
        </w:rPr>
        <w:t>המערכת תאפשר להזמין איסוף של מיכלים חדשים מה</w:t>
      </w:r>
      <w:r w:rsidR="00FE3086">
        <w:rPr>
          <w:rFonts w:eastAsia="Batang" w:hint="cs"/>
          <w:rtl/>
          <w:lang w:val="x-none" w:eastAsia="x-none"/>
        </w:rPr>
        <w:t>מזמין</w:t>
      </w:r>
      <w:r w:rsidRPr="00835706">
        <w:rPr>
          <w:rFonts w:hint="cs"/>
          <w:rtl/>
        </w:rPr>
        <w:t>, ותתעד את ביצוע ההזמנה.</w:t>
      </w:r>
    </w:p>
    <w:p w14:paraId="5C73D7A0" w14:textId="70A703B2" w:rsidR="00835706" w:rsidRPr="00835706" w:rsidRDefault="00835706" w:rsidP="003907FE">
      <w:pPr>
        <w:pStyle w:val="43"/>
      </w:pPr>
      <w:r w:rsidRPr="00835706">
        <w:rPr>
          <w:rFonts w:hint="cs"/>
          <w:rtl/>
        </w:rPr>
        <w:t>המערכת תאפשר לבצע דרישה לאיסוף של</w:t>
      </w:r>
      <w:r w:rsidR="00AE13D7">
        <w:rPr>
          <w:rFonts w:hint="cs"/>
          <w:rtl/>
        </w:rPr>
        <w:t xml:space="preserve"> </w:t>
      </w:r>
      <w:r w:rsidRPr="00835706">
        <w:rPr>
          <w:rFonts w:hint="cs"/>
          <w:rtl/>
        </w:rPr>
        <w:t>יחידות תיוק ומיכלים שהושאלו ל</w:t>
      </w:r>
      <w:r w:rsidR="00FE3086">
        <w:rPr>
          <w:rFonts w:eastAsia="Batang" w:hint="cs"/>
          <w:rtl/>
          <w:lang w:val="x-none" w:eastAsia="x-none"/>
        </w:rPr>
        <w:t>מזמין</w:t>
      </w:r>
      <w:r w:rsidRPr="00835706">
        <w:rPr>
          <w:rFonts w:hint="cs"/>
          <w:rtl/>
        </w:rPr>
        <w:t xml:space="preserve">, ותתעד את ביצוע הבקשה. </w:t>
      </w:r>
    </w:p>
    <w:p w14:paraId="6323FA5A" w14:textId="77777777" w:rsidR="00835706" w:rsidRPr="00835706" w:rsidRDefault="00835706" w:rsidP="003907FE">
      <w:pPr>
        <w:pStyle w:val="43"/>
      </w:pPr>
      <w:r w:rsidRPr="00835706">
        <w:rPr>
          <w:rFonts w:hint="cs"/>
          <w:rtl/>
        </w:rPr>
        <w:t>המערכת תאפשר</w:t>
      </w:r>
      <w:r w:rsidRPr="00835706">
        <w:rPr>
          <w:rtl/>
        </w:rPr>
        <w:t xml:space="preserve"> ללקוח להקליד את פרטי המפתוח </w:t>
      </w:r>
      <w:r w:rsidRPr="00835706">
        <w:rPr>
          <w:rFonts w:hint="cs"/>
          <w:rtl/>
        </w:rPr>
        <w:t>של יחידות התיוק ב</w:t>
      </w:r>
      <w:r w:rsidRPr="00835706">
        <w:rPr>
          <w:rtl/>
        </w:rPr>
        <w:t>טופס מובנה באינטרנט</w:t>
      </w:r>
      <w:r w:rsidRPr="00835706">
        <w:rPr>
          <w:rFonts w:hint="cs"/>
          <w:rtl/>
        </w:rPr>
        <w:t>,</w:t>
      </w:r>
      <w:r w:rsidRPr="00835706">
        <w:rPr>
          <w:rtl/>
        </w:rPr>
        <w:t xml:space="preserve"> שממנו המידע </w:t>
      </w:r>
      <w:r w:rsidRPr="00835706">
        <w:rPr>
          <w:rFonts w:hint="cs"/>
          <w:rtl/>
        </w:rPr>
        <w:t xml:space="preserve">יוסב </w:t>
      </w:r>
      <w:r w:rsidRPr="00835706">
        <w:rPr>
          <w:rtl/>
        </w:rPr>
        <w:t xml:space="preserve">למערכת המידע של </w:t>
      </w:r>
      <w:r w:rsidRPr="00835706">
        <w:rPr>
          <w:rFonts w:hint="cs"/>
          <w:rtl/>
        </w:rPr>
        <w:t>הספק לאחר העברת המיכלים לידי הספק.</w:t>
      </w:r>
    </w:p>
    <w:p w14:paraId="764837BE" w14:textId="77777777" w:rsidR="00835706" w:rsidRPr="00835706" w:rsidRDefault="00835706" w:rsidP="003907FE">
      <w:pPr>
        <w:pStyle w:val="43"/>
      </w:pPr>
      <w:r w:rsidRPr="00835706">
        <w:rPr>
          <w:rFonts w:hint="cs"/>
          <w:rtl/>
        </w:rPr>
        <w:t>המערכת תשמר את</w:t>
      </w:r>
      <w:r w:rsidRPr="00835706">
        <w:rPr>
          <w:rtl/>
        </w:rPr>
        <w:t xml:space="preserve"> ההיסטוריה של השליפות </w:t>
      </w:r>
      <w:r w:rsidRPr="00835706">
        <w:rPr>
          <w:rFonts w:hint="cs"/>
          <w:rtl/>
        </w:rPr>
        <w:t xml:space="preserve">והביעורים כולל </w:t>
      </w:r>
      <w:r w:rsidRPr="00835706">
        <w:rPr>
          <w:rtl/>
        </w:rPr>
        <w:t>במעבר בין</w:t>
      </w:r>
      <w:r w:rsidRPr="00835706">
        <w:rPr>
          <w:rFonts w:hint="cs"/>
          <w:rtl/>
        </w:rPr>
        <w:t xml:space="preserve"> ספקים. </w:t>
      </w:r>
    </w:p>
    <w:p w14:paraId="4B8F6730" w14:textId="4D80D069" w:rsidR="00B8613C" w:rsidRDefault="00835706" w:rsidP="003C0B5A">
      <w:pPr>
        <w:pStyle w:val="43"/>
      </w:pPr>
      <w:r>
        <w:rPr>
          <w:rFonts w:hint="cs"/>
          <w:rtl/>
        </w:rPr>
        <w:t xml:space="preserve">המערכת תאפשר </w:t>
      </w:r>
      <w:r w:rsidRPr="008A2F5D">
        <w:rPr>
          <w:rtl/>
        </w:rPr>
        <w:t xml:space="preserve">ללקוח נגישות לרשימת </w:t>
      </w:r>
      <w:r>
        <w:rPr>
          <w:rFonts w:hint="cs"/>
          <w:rtl/>
        </w:rPr>
        <w:t>יחידות התיוק</w:t>
      </w:r>
      <w:r w:rsidRPr="008A2F5D">
        <w:rPr>
          <w:rtl/>
        </w:rPr>
        <w:t xml:space="preserve"> שבוערו </w:t>
      </w:r>
      <w:r w:rsidR="003C0B5A">
        <w:rPr>
          <w:rFonts w:hint="cs"/>
          <w:rtl/>
        </w:rPr>
        <w:t xml:space="preserve">במשך כל תקופת ההתקשרות </w:t>
      </w:r>
      <w:r>
        <w:rPr>
          <w:rFonts w:hint="cs"/>
          <w:rtl/>
        </w:rPr>
        <w:t>, וביצוע חיפוש ברשימה זאת</w:t>
      </w:r>
      <w:r w:rsidR="00B8613C">
        <w:rPr>
          <w:rFonts w:hint="cs"/>
          <w:rtl/>
        </w:rPr>
        <w:t xml:space="preserve">. </w:t>
      </w:r>
    </w:p>
    <w:p w14:paraId="57767D52" w14:textId="77777777" w:rsidR="00B8613C" w:rsidRPr="00244E9F" w:rsidRDefault="00587B8F" w:rsidP="003907FE">
      <w:pPr>
        <w:pStyle w:val="43"/>
        <w:rPr>
          <w:rtl/>
        </w:rPr>
      </w:pPr>
      <w:r>
        <w:rPr>
          <w:rFonts w:hint="cs"/>
          <w:rtl/>
        </w:rPr>
        <w:t>הספק יספק</w:t>
      </w:r>
      <w:r w:rsidR="00B8613C" w:rsidRPr="007D4118">
        <w:rPr>
          <w:rFonts w:hint="cs"/>
          <w:rtl/>
        </w:rPr>
        <w:t xml:space="preserve"> ל</w:t>
      </w:r>
      <w:r w:rsidR="00FE3086">
        <w:rPr>
          <w:rFonts w:eastAsia="Batang" w:hint="cs"/>
          <w:rtl/>
          <w:lang w:val="x-none" w:eastAsia="x-none"/>
        </w:rPr>
        <w:t>מזמין</w:t>
      </w:r>
      <w:r w:rsidR="00B8613C" w:rsidRPr="007D4118">
        <w:rPr>
          <w:rFonts w:hint="cs"/>
          <w:rtl/>
        </w:rPr>
        <w:t xml:space="preserve"> לפי דרישה עותק עדכני של הנתונים המנוהלים במערכת ע"ג מדיה מגנטית באופן שיתאפשר להסב ולייצא אותם לבסיסי </w:t>
      </w:r>
      <w:r w:rsidR="00B8613C" w:rsidRPr="004B001F">
        <w:rPr>
          <w:rFonts w:hint="cs"/>
          <w:rtl/>
        </w:rPr>
        <w:t>נתונים</w:t>
      </w:r>
      <w:r w:rsidR="00B8613C" w:rsidRPr="007D4118">
        <w:rPr>
          <w:rFonts w:hint="cs"/>
          <w:rtl/>
        </w:rPr>
        <w:t xml:space="preserve"> אחרים.</w:t>
      </w:r>
    </w:p>
    <w:p w14:paraId="77B2874E" w14:textId="764DBB33" w:rsidR="00B8613C" w:rsidRDefault="00FE3086" w:rsidP="003907FE">
      <w:pPr>
        <w:pStyle w:val="43"/>
      </w:pPr>
      <w:r>
        <w:rPr>
          <w:rFonts w:hint="cs"/>
          <w:rtl/>
        </w:rPr>
        <w:t>לחלק מהמזמינים</w:t>
      </w:r>
      <w:r w:rsidR="00835706" w:rsidRPr="008A2F5D">
        <w:rPr>
          <w:rtl/>
        </w:rPr>
        <w:t xml:space="preserve"> קיימות מערכות תפעוליות אשר מנהלות בעצמן את </w:t>
      </w:r>
      <w:r w:rsidR="00835706">
        <w:rPr>
          <w:rFonts w:hint="cs"/>
          <w:rtl/>
        </w:rPr>
        <w:t>החומר הארכיוני ותנועתו.</w:t>
      </w:r>
      <w:r w:rsidR="00835706" w:rsidRPr="008A2F5D">
        <w:rPr>
          <w:rtl/>
        </w:rPr>
        <w:t xml:space="preserve"> </w:t>
      </w:r>
      <w:r w:rsidR="00B8613C" w:rsidRPr="00244E9F">
        <w:rPr>
          <w:rtl/>
        </w:rPr>
        <w:t>ה</w:t>
      </w:r>
      <w:r w:rsidR="00B8613C">
        <w:rPr>
          <w:rtl/>
        </w:rPr>
        <w:t>ספק</w:t>
      </w:r>
      <w:r w:rsidR="00B8613C" w:rsidRPr="00244E9F">
        <w:rPr>
          <w:rtl/>
        </w:rPr>
        <w:t xml:space="preserve"> יאפשר </w:t>
      </w:r>
      <w:r w:rsidR="00202102">
        <w:rPr>
          <w:rFonts w:hint="cs"/>
          <w:rtl/>
        </w:rPr>
        <w:t>החלפת מסרים</w:t>
      </w:r>
      <w:r w:rsidR="00A857B2">
        <w:rPr>
          <w:rFonts w:hint="cs"/>
          <w:rtl/>
        </w:rPr>
        <w:t xml:space="preserve"> דו כיוונית בין המזמין (בין אם באמצעות מערכת מידע פנימית או באמצעות הכספת, של המזמין) לספק לצורך קליטת בקשות המזמין לביצוע </w:t>
      </w:r>
      <w:r w:rsidR="00084849">
        <w:rPr>
          <w:rFonts w:hint="cs"/>
          <w:rtl/>
        </w:rPr>
        <w:t>שליפה או ביעור או הפקדה וכדומה</w:t>
      </w:r>
      <w:r w:rsidR="00A857B2">
        <w:rPr>
          <w:rFonts w:hint="cs"/>
          <w:rtl/>
        </w:rPr>
        <w:t>.</w:t>
      </w:r>
      <w:r w:rsidR="00B8613C" w:rsidRPr="00244E9F">
        <w:rPr>
          <w:rtl/>
        </w:rPr>
        <w:t xml:space="preserve"> </w:t>
      </w:r>
      <w:r w:rsidR="00A857B2">
        <w:rPr>
          <w:rFonts w:hint="cs"/>
          <w:rtl/>
        </w:rPr>
        <w:t>ה</w:t>
      </w:r>
      <w:r w:rsidR="00B8613C" w:rsidRPr="00244E9F">
        <w:rPr>
          <w:rtl/>
        </w:rPr>
        <w:t>העבר</w:t>
      </w:r>
      <w:r w:rsidR="00A857B2">
        <w:rPr>
          <w:rFonts w:hint="cs"/>
          <w:rtl/>
        </w:rPr>
        <w:t>ה</w:t>
      </w:r>
      <w:r w:rsidR="00B8613C" w:rsidRPr="00244E9F">
        <w:rPr>
          <w:rtl/>
        </w:rPr>
        <w:t xml:space="preserve"> תתבצע באמצעות קבצים סטנדרטיים (</w:t>
      </w:r>
      <w:r w:rsidR="00B8613C" w:rsidRPr="00244E9F">
        <w:t>Excel, CSV, TXT</w:t>
      </w:r>
      <w:r w:rsidR="00084849">
        <w:rPr>
          <w:rFonts w:hint="cs"/>
          <w:rtl/>
        </w:rPr>
        <w:t>,</w:t>
      </w:r>
      <w:r w:rsidR="00084849">
        <w:rPr>
          <w:rFonts w:hint="cs"/>
        </w:rPr>
        <w:t xml:space="preserve">XML </w:t>
      </w:r>
      <w:r w:rsidR="00B8613C" w:rsidRPr="00244E9F">
        <w:rPr>
          <w:rtl/>
        </w:rPr>
        <w:t>) לפי מבנה שיסוכם עם המזמין ובתדירות שתקבע.</w:t>
      </w:r>
      <w:r w:rsidR="00084849">
        <w:rPr>
          <w:rFonts w:hint="cs"/>
        </w:rPr>
        <w:t xml:space="preserve"> </w:t>
      </w:r>
      <w:r w:rsidR="00084849">
        <w:rPr>
          <w:rFonts w:hint="cs"/>
          <w:rtl/>
        </w:rPr>
        <w:t>המזמין יהיה רשאי לשנות את מבנה או הגדרת הקבצים בהתאם לנדרש.</w:t>
      </w:r>
      <w:r w:rsidR="00A857B2">
        <w:rPr>
          <w:rFonts w:hint="cs"/>
          <w:rtl/>
        </w:rPr>
        <w:t xml:space="preserve"> </w:t>
      </w:r>
      <w:r w:rsidR="00202102">
        <w:rPr>
          <w:rFonts w:hint="cs"/>
          <w:rtl/>
        </w:rPr>
        <w:t>יובהר כי המזמין יהיה רשאי להנחות את הספק בדבר הנחיות עבודה הנדרשות לרבות דרישות טכנולוגיות, עם הכספת של המזמין.</w:t>
      </w:r>
    </w:p>
    <w:p w14:paraId="16FDB758" w14:textId="77777777" w:rsidR="00B8613C" w:rsidRDefault="00084849" w:rsidP="003907FE">
      <w:pPr>
        <w:pStyle w:val="43"/>
      </w:pPr>
      <w:r>
        <w:rPr>
          <w:rFonts w:hint="cs"/>
          <w:rtl/>
        </w:rPr>
        <w:t>הספק</w:t>
      </w:r>
      <w:r w:rsidR="00B8613C">
        <w:rPr>
          <w:rFonts w:hint="cs"/>
          <w:rtl/>
        </w:rPr>
        <w:t xml:space="preserve"> </w:t>
      </w:r>
      <w:r w:rsidR="00587B8F">
        <w:rPr>
          <w:rFonts w:hint="cs"/>
          <w:rtl/>
        </w:rPr>
        <w:t>י</w:t>
      </w:r>
      <w:r w:rsidR="00B8613C" w:rsidRPr="007D4118">
        <w:rPr>
          <w:rtl/>
        </w:rPr>
        <w:t xml:space="preserve">דריך את נציגי היחידות </w:t>
      </w:r>
      <w:r w:rsidR="00CC1617">
        <w:rPr>
          <w:rFonts w:hint="cs"/>
          <w:rtl/>
        </w:rPr>
        <w:t>של המזמין</w:t>
      </w:r>
      <w:r w:rsidR="00B8613C" w:rsidRPr="007D4118">
        <w:rPr>
          <w:rtl/>
        </w:rPr>
        <w:t xml:space="preserve"> לגבי אופן העבודה במערכת, ו</w:t>
      </w:r>
      <w:r w:rsidR="00B8613C">
        <w:rPr>
          <w:rFonts w:hint="cs"/>
          <w:rtl/>
        </w:rPr>
        <w:t>ת</w:t>
      </w:r>
      <w:r w:rsidR="00B8613C" w:rsidRPr="007D4118">
        <w:rPr>
          <w:rtl/>
        </w:rPr>
        <w:t xml:space="preserve">סייע טלפונית </w:t>
      </w:r>
      <w:r w:rsidR="00B8613C" w:rsidRPr="007D4118">
        <w:rPr>
          <w:rFonts w:hint="eastAsia"/>
          <w:rtl/>
        </w:rPr>
        <w:t>לפי</w:t>
      </w:r>
      <w:r w:rsidR="00B8613C" w:rsidRPr="007D4118">
        <w:rPr>
          <w:rtl/>
        </w:rPr>
        <w:t xml:space="preserve"> הצורך</w:t>
      </w:r>
      <w:r w:rsidR="00B8613C">
        <w:rPr>
          <w:rFonts w:hint="cs"/>
          <w:rtl/>
        </w:rPr>
        <w:t>.</w:t>
      </w:r>
    </w:p>
    <w:p w14:paraId="1E6F7620" w14:textId="77777777" w:rsidR="00587B8F" w:rsidRPr="00805BAD" w:rsidRDefault="00587B8F" w:rsidP="003907FE">
      <w:pPr>
        <w:pStyle w:val="43"/>
      </w:pPr>
      <w:r w:rsidRPr="00805BAD">
        <w:rPr>
          <w:rFonts w:hint="cs"/>
          <w:rtl/>
        </w:rPr>
        <w:t>הספק י</w:t>
      </w:r>
      <w:r w:rsidRPr="00805BAD">
        <w:rPr>
          <w:rtl/>
        </w:rPr>
        <w:t xml:space="preserve">בצע הדרכה לעובדי </w:t>
      </w:r>
      <w:r w:rsidRPr="00805BAD">
        <w:rPr>
          <w:rFonts w:hint="cs"/>
          <w:rtl/>
        </w:rPr>
        <w:t>ה</w:t>
      </w:r>
      <w:r w:rsidR="00CC1617">
        <w:rPr>
          <w:rFonts w:eastAsia="Batang" w:hint="cs"/>
          <w:rtl/>
          <w:lang w:val="x-none" w:eastAsia="x-none"/>
        </w:rPr>
        <w:t>מזמין</w:t>
      </w:r>
      <w:r w:rsidRPr="00805BAD">
        <w:rPr>
          <w:rtl/>
        </w:rPr>
        <w:t xml:space="preserve">, וכן </w:t>
      </w:r>
      <w:r w:rsidRPr="00805BAD">
        <w:rPr>
          <w:rFonts w:hint="cs"/>
          <w:rtl/>
        </w:rPr>
        <w:t>י</w:t>
      </w:r>
      <w:r w:rsidRPr="00805BAD">
        <w:rPr>
          <w:rtl/>
        </w:rPr>
        <w:t xml:space="preserve">עניק תמיכה, לווי וסיוע בהטמעת </w:t>
      </w:r>
      <w:r w:rsidRPr="00805BAD">
        <w:rPr>
          <w:rFonts w:hint="cs"/>
          <w:rtl/>
        </w:rPr>
        <w:t>השימוש ב</w:t>
      </w:r>
      <w:r w:rsidRPr="00805BAD">
        <w:rPr>
          <w:rFonts w:hint="eastAsia"/>
          <w:rtl/>
        </w:rPr>
        <w:t>תוכנה</w:t>
      </w:r>
      <w:r w:rsidRPr="00805BAD">
        <w:rPr>
          <w:rtl/>
        </w:rPr>
        <w:t xml:space="preserve"> </w:t>
      </w:r>
      <w:r w:rsidRPr="00805BAD">
        <w:rPr>
          <w:rFonts w:hint="cs"/>
          <w:rtl/>
        </w:rPr>
        <w:t>בקרב עובדי ה</w:t>
      </w:r>
      <w:r w:rsidR="00CC1617">
        <w:rPr>
          <w:rFonts w:eastAsia="Batang" w:hint="cs"/>
          <w:rtl/>
          <w:lang w:val="x-none" w:eastAsia="x-none"/>
        </w:rPr>
        <w:t>מזמין</w:t>
      </w:r>
      <w:r w:rsidR="00805BAD">
        <w:rPr>
          <w:rFonts w:hint="cs"/>
          <w:rtl/>
        </w:rPr>
        <w:t>.</w:t>
      </w:r>
    </w:p>
    <w:p w14:paraId="35136438" w14:textId="77777777" w:rsidR="00587B8F" w:rsidRPr="00805BAD" w:rsidRDefault="00587B8F" w:rsidP="003907FE">
      <w:pPr>
        <w:pStyle w:val="43"/>
      </w:pPr>
      <w:r w:rsidRPr="00805BAD">
        <w:rPr>
          <w:rFonts w:hint="cs"/>
          <w:rtl/>
        </w:rPr>
        <w:t>הספק ידאג שהאתר שממנו יינתנו שירותי המחשוב יהיה זמין, לפחות במהלך ימי העסקים בהם פועל המשרד בין השעות 7:00- 18:00.</w:t>
      </w:r>
    </w:p>
    <w:p w14:paraId="43F893D5" w14:textId="77777777" w:rsidR="00587B8F" w:rsidRPr="00805BAD" w:rsidRDefault="00587B8F" w:rsidP="003907FE">
      <w:pPr>
        <w:pStyle w:val="43"/>
        <w:rPr>
          <w:rtl/>
        </w:rPr>
      </w:pPr>
      <w:r w:rsidRPr="00805BAD">
        <w:rPr>
          <w:rFonts w:hint="cs"/>
          <w:rtl/>
        </w:rPr>
        <w:t>הספק ינהל תיעוד היסטורי של כל פעולות השליפה, ההחזרה, והביעור של החומר הארכיוני. כל פעולה תתועד בתעודת משלוח חתומה ע"י הספק וה</w:t>
      </w:r>
      <w:r w:rsidR="00CC1617">
        <w:rPr>
          <w:rFonts w:eastAsia="Batang" w:hint="cs"/>
          <w:rtl/>
          <w:lang w:val="x-none" w:eastAsia="x-none"/>
        </w:rPr>
        <w:t>מזמין</w:t>
      </w:r>
      <w:r w:rsidRPr="00805BAD">
        <w:rPr>
          <w:rFonts w:hint="cs"/>
          <w:rtl/>
        </w:rPr>
        <w:t>.</w:t>
      </w:r>
    </w:p>
    <w:p w14:paraId="324C23E7" w14:textId="77777777" w:rsidR="00B8613C" w:rsidRPr="004B001F" w:rsidRDefault="00587B8F" w:rsidP="003907FE">
      <w:pPr>
        <w:pStyle w:val="43"/>
        <w:rPr>
          <w:rtl/>
        </w:rPr>
      </w:pPr>
      <w:r>
        <w:rPr>
          <w:rFonts w:hint="cs"/>
          <w:rtl/>
        </w:rPr>
        <w:t>הספק</w:t>
      </w:r>
      <w:r w:rsidRPr="004B001F">
        <w:rPr>
          <w:rFonts w:hint="cs"/>
          <w:rtl/>
        </w:rPr>
        <w:t xml:space="preserve"> </w:t>
      </w:r>
      <w:r>
        <w:rPr>
          <w:rFonts w:hint="cs"/>
          <w:rtl/>
        </w:rPr>
        <w:t>י</w:t>
      </w:r>
      <w:r w:rsidRPr="004B001F">
        <w:rPr>
          <w:rFonts w:hint="cs"/>
          <w:rtl/>
        </w:rPr>
        <w:t>שמור את תעודות המשלוח למשך כל תקופת ההתקשרות. תעודות המשלוח יסרקו וישמרו במחשב לצורך בירורים</w:t>
      </w:r>
      <w:r w:rsidR="00805BAD">
        <w:rPr>
          <w:rFonts w:hint="cs"/>
          <w:rtl/>
        </w:rPr>
        <w:t>.</w:t>
      </w:r>
    </w:p>
    <w:p w14:paraId="2E0A205F" w14:textId="396485B0" w:rsidR="00B8613C" w:rsidRDefault="00C00E07" w:rsidP="003907FE">
      <w:pPr>
        <w:pStyle w:val="43"/>
      </w:pPr>
      <w:r w:rsidRPr="004B001F">
        <w:rPr>
          <w:rFonts w:hint="cs"/>
          <w:rtl/>
        </w:rPr>
        <w:t xml:space="preserve">מספרי מיכלים ודרישות השליפה ינוהלו במסד הנתונים כמספרים חד חד ערכיים. כמו כן, </w:t>
      </w:r>
      <w:r>
        <w:rPr>
          <w:rFonts w:hint="cs"/>
          <w:rtl/>
        </w:rPr>
        <w:t>יחידות התיוק</w:t>
      </w:r>
      <w:r w:rsidRPr="004B001F">
        <w:rPr>
          <w:rFonts w:hint="cs"/>
          <w:rtl/>
        </w:rPr>
        <w:t xml:space="preserve"> בתוך כול מיכל ימוספרו ע"ג הכריכה של </w:t>
      </w:r>
      <w:r>
        <w:rPr>
          <w:rFonts w:hint="cs"/>
          <w:rtl/>
        </w:rPr>
        <w:t>יחידת התיוק</w:t>
      </w:r>
      <w:r w:rsidRPr="004B001F">
        <w:rPr>
          <w:rFonts w:hint="cs"/>
          <w:rtl/>
        </w:rPr>
        <w:t xml:space="preserve"> ובמערכת המידע בהתאמה</w:t>
      </w:r>
      <w:r w:rsidR="00B8613C">
        <w:rPr>
          <w:rFonts w:hint="cs"/>
          <w:rtl/>
        </w:rPr>
        <w:t>.</w:t>
      </w:r>
    </w:p>
    <w:p w14:paraId="5588B2FA" w14:textId="77777777" w:rsidR="00B8613C" w:rsidRPr="00244E9F" w:rsidRDefault="00B8613C" w:rsidP="00CB0B4A">
      <w:pPr>
        <w:pStyle w:val="32"/>
      </w:pPr>
      <w:bookmarkStart w:id="482" w:name="_Toc72305657"/>
      <w:bookmarkStart w:id="483" w:name="_Toc72403919"/>
      <w:bookmarkStart w:id="484" w:name="_Toc72405286"/>
      <w:bookmarkStart w:id="485" w:name="_Ref97553513"/>
      <w:r w:rsidRPr="00244E9F">
        <w:rPr>
          <w:rtl/>
        </w:rPr>
        <w:t>חדר מחשב</w:t>
      </w:r>
      <w:bookmarkEnd w:id="482"/>
      <w:bookmarkEnd w:id="483"/>
      <w:bookmarkEnd w:id="484"/>
      <w:bookmarkEnd w:id="485"/>
    </w:p>
    <w:p w14:paraId="7847122F" w14:textId="77777777" w:rsidR="00B8613C" w:rsidRPr="00244E9F" w:rsidRDefault="00B8613C" w:rsidP="000C339D">
      <w:pPr>
        <w:pStyle w:val="3-9"/>
        <w:rPr>
          <w:rtl/>
        </w:rPr>
      </w:pPr>
      <w:r w:rsidRPr="00244E9F">
        <w:rPr>
          <w:rtl/>
        </w:rPr>
        <w:t>כל המערכות המאחסנות והמעבדות את המידע ימוקמו בחדר מחשב ייעודי העונה לדרישות הבאות:</w:t>
      </w:r>
    </w:p>
    <w:p w14:paraId="59918E75" w14:textId="77777777" w:rsidR="00B8613C" w:rsidRPr="00244E9F" w:rsidRDefault="00B8613C" w:rsidP="003907FE">
      <w:pPr>
        <w:pStyle w:val="43"/>
        <w:rPr>
          <w:rtl/>
        </w:rPr>
      </w:pPr>
      <w:r w:rsidRPr="00244E9F">
        <w:rPr>
          <w:rtl/>
        </w:rPr>
        <w:t>החדר ימוגן על ידי מערכת כיבוי אש תקנית המאושרת לסביבת מחשוב.</w:t>
      </w:r>
    </w:p>
    <w:p w14:paraId="4013023C" w14:textId="77777777" w:rsidR="00B8613C" w:rsidRPr="00244E9F" w:rsidRDefault="00B8613C" w:rsidP="003907FE">
      <w:pPr>
        <w:pStyle w:val="43"/>
        <w:rPr>
          <w:rtl/>
        </w:rPr>
      </w:pPr>
      <w:r w:rsidRPr="00244E9F">
        <w:rPr>
          <w:rtl/>
        </w:rPr>
        <w:t>החדר ימוגן על ידי מערכת אזעקה מפני פריצה, במידה והוא ממוקם מחוץ למתקן המגזה הממוגנת.</w:t>
      </w:r>
    </w:p>
    <w:p w14:paraId="34498892" w14:textId="74847B43" w:rsidR="00B8613C" w:rsidRPr="00244E9F" w:rsidRDefault="00B8613C" w:rsidP="003907FE">
      <w:pPr>
        <w:pStyle w:val="43"/>
        <w:rPr>
          <w:rtl/>
        </w:rPr>
      </w:pPr>
      <w:r w:rsidRPr="00244E9F">
        <w:rPr>
          <w:rtl/>
        </w:rPr>
        <w:t>קירות החדר יהיו בנויים מבלוקים בעובי 10 ס"מ לפחות או מלוחות גבס כפולים בכל צד, במידה והוא ממוקם מחוץ למתקן המג</w:t>
      </w:r>
      <w:r w:rsidR="000739BA">
        <w:rPr>
          <w:rFonts w:hint="cs"/>
          <w:rtl/>
        </w:rPr>
        <w:t>נ</w:t>
      </w:r>
      <w:r w:rsidRPr="00244E9F">
        <w:rPr>
          <w:rtl/>
        </w:rPr>
        <w:t>זה הממוגנת.</w:t>
      </w:r>
    </w:p>
    <w:p w14:paraId="04091B8A" w14:textId="77777777" w:rsidR="00B8613C" w:rsidRPr="00244E9F" w:rsidRDefault="00B8613C" w:rsidP="003907FE">
      <w:pPr>
        <w:pStyle w:val="43"/>
        <w:rPr>
          <w:rtl/>
        </w:rPr>
      </w:pPr>
      <w:r w:rsidRPr="00244E9F">
        <w:rPr>
          <w:rtl/>
        </w:rPr>
        <w:t xml:space="preserve"> </w:t>
      </w:r>
      <w:r>
        <w:rPr>
          <w:rFonts w:hint="cs"/>
          <w:rtl/>
        </w:rPr>
        <w:t xml:space="preserve">חדר המחשב יהיה ללא חלונות, </w:t>
      </w:r>
      <w:r w:rsidRPr="00244E9F">
        <w:rPr>
          <w:rtl/>
        </w:rPr>
        <w:t>החלונות (אם ישנם) ימוגנו על ידי סורגים.</w:t>
      </w:r>
    </w:p>
    <w:p w14:paraId="6C723015" w14:textId="3F36F9A9" w:rsidR="00B8613C" w:rsidRPr="00244E9F" w:rsidRDefault="00B8613C" w:rsidP="003907FE">
      <w:pPr>
        <w:pStyle w:val="43"/>
        <w:rPr>
          <w:rtl/>
        </w:rPr>
      </w:pPr>
      <w:r w:rsidRPr="00244E9F">
        <w:rPr>
          <w:rtl/>
        </w:rPr>
        <w:t>דלת הכניסה תהיה דלת פלדה תקנית וחסינת אש ונעולה בכל עת, במידה והוא ממוקם מחוץ למתקן המג</w:t>
      </w:r>
      <w:r w:rsidR="000739BA">
        <w:rPr>
          <w:rFonts w:hint="cs"/>
          <w:rtl/>
        </w:rPr>
        <w:t>נ</w:t>
      </w:r>
      <w:r w:rsidRPr="00244E9F">
        <w:rPr>
          <w:rtl/>
        </w:rPr>
        <w:t>זה הממוגנת.</w:t>
      </w:r>
    </w:p>
    <w:p w14:paraId="73AB833F" w14:textId="77777777" w:rsidR="00B8613C" w:rsidRPr="00244E9F" w:rsidRDefault="00B8613C" w:rsidP="00CB0B4A">
      <w:pPr>
        <w:pStyle w:val="32"/>
      </w:pPr>
      <w:bookmarkStart w:id="486" w:name="_Toc72305658"/>
      <w:bookmarkStart w:id="487" w:name="_Toc72403920"/>
      <w:bookmarkStart w:id="488" w:name="_Toc72405287"/>
      <w:r w:rsidRPr="00244E9F">
        <w:rPr>
          <w:rtl/>
        </w:rPr>
        <w:t>גיבוי ושחזור</w:t>
      </w:r>
      <w:bookmarkEnd w:id="486"/>
      <w:bookmarkEnd w:id="487"/>
      <w:bookmarkEnd w:id="488"/>
    </w:p>
    <w:p w14:paraId="15D6FE34" w14:textId="77777777" w:rsidR="00B8613C" w:rsidRDefault="00B8613C" w:rsidP="003907FE">
      <w:pPr>
        <w:pStyle w:val="43"/>
      </w:pPr>
      <w:r w:rsidRPr="007D4118">
        <w:rPr>
          <w:rFonts w:hint="cs"/>
          <w:rtl/>
        </w:rPr>
        <w:t>המערכת תגובה לפחות פעם אחת ביום, ובכל מקרה פעילות הגיבוי לא תפריע לשימוש פעיל ושוטף במערכת. עותקי הגיבוי יאוחסנו בכספת חסינת אש מחוץ לאתר בו פועלת המערכת.</w:t>
      </w:r>
    </w:p>
    <w:p w14:paraId="73E2BD2C" w14:textId="77777777" w:rsidR="00B8613C" w:rsidRPr="00244E9F" w:rsidRDefault="00B8613C" w:rsidP="003907FE">
      <w:pPr>
        <w:pStyle w:val="43"/>
        <w:rPr>
          <w:rtl/>
        </w:rPr>
      </w:pPr>
      <w:r w:rsidRPr="00244E9F">
        <w:rPr>
          <w:rtl/>
        </w:rPr>
        <w:t>ה</w:t>
      </w:r>
      <w:r>
        <w:rPr>
          <w:rtl/>
        </w:rPr>
        <w:t>ספק</w:t>
      </w:r>
      <w:r w:rsidRPr="00244E9F">
        <w:rPr>
          <w:rtl/>
        </w:rPr>
        <w:t xml:space="preserve"> יבצע גיבויים יומיים של בסיס הנתונים וישמור את קלטות הגיבוי בכספת חסינת אש באתר האחסון והגניזה עד להעברת קלטת הגיבוי לאתר אחסון חיצוני. העברת קלטות גיבוי לאתר אחסון חיצוני מאושר על ידי עורך המכרז תבוצע מידי שבוע. </w:t>
      </w:r>
    </w:p>
    <w:p w14:paraId="5C80283C" w14:textId="5D8D1F57" w:rsidR="00B8613C" w:rsidRPr="00244E9F" w:rsidRDefault="00B8613C" w:rsidP="003907FE">
      <w:pPr>
        <w:pStyle w:val="43"/>
        <w:rPr>
          <w:rtl/>
        </w:rPr>
      </w:pPr>
      <w:r w:rsidRPr="00244E9F">
        <w:rPr>
          <w:rtl/>
        </w:rPr>
        <w:t xml:space="preserve">לחלופין, באם הגיבוי מבוצע לאתר פעיל אחר המרוחק יותר מ 20 ק"מ (בקו אווירי) מהמיקום הפיזי של מסד הנתונים, מערך הגיבוי והקלטות הנמצא באתר מרוחק יישמר בתנאים הנדרשים מחדר המחשב בו מוחזקים הנתונים, כמפורט בסעיף </w:t>
      </w:r>
      <w:r w:rsidR="00060372">
        <w:rPr>
          <w:rtl/>
        </w:rPr>
        <w:fldChar w:fldCharType="begin"/>
      </w:r>
      <w:r w:rsidR="00060372">
        <w:rPr>
          <w:rtl/>
        </w:rPr>
        <w:instrText xml:space="preserve"> </w:instrText>
      </w:r>
      <w:r w:rsidR="00060372">
        <w:instrText>REF</w:instrText>
      </w:r>
      <w:r w:rsidR="00060372">
        <w:rPr>
          <w:rtl/>
        </w:rPr>
        <w:instrText xml:space="preserve"> _</w:instrText>
      </w:r>
      <w:r w:rsidR="00060372">
        <w:instrText>Ref97553513 \r \h</w:instrText>
      </w:r>
      <w:r w:rsidR="00060372">
        <w:rPr>
          <w:rtl/>
        </w:rPr>
        <w:instrText xml:space="preserve"> </w:instrText>
      </w:r>
      <w:r w:rsidR="00060372">
        <w:rPr>
          <w:rtl/>
        </w:rPr>
      </w:r>
      <w:r w:rsidR="00060372">
        <w:rPr>
          <w:rtl/>
        </w:rPr>
        <w:fldChar w:fldCharType="separate"/>
      </w:r>
      <w:r w:rsidR="00316A6D">
        <w:rPr>
          <w:cs/>
        </w:rPr>
        <w:t>‎</w:t>
      </w:r>
      <w:r w:rsidR="00316A6D">
        <w:t>2.14.2</w:t>
      </w:r>
      <w:r w:rsidR="00060372">
        <w:rPr>
          <w:rtl/>
        </w:rPr>
        <w:fldChar w:fldCharType="end"/>
      </w:r>
      <w:r w:rsidR="00060372">
        <w:rPr>
          <w:rFonts w:hint="cs"/>
          <w:rtl/>
        </w:rPr>
        <w:t>.</w:t>
      </w:r>
    </w:p>
    <w:p w14:paraId="3B946B53" w14:textId="77777777" w:rsidR="00B8613C" w:rsidRPr="00244E9F" w:rsidRDefault="00B8613C" w:rsidP="003907FE">
      <w:pPr>
        <w:pStyle w:val="43"/>
        <w:rPr>
          <w:rtl/>
        </w:rPr>
      </w:pPr>
      <w:r w:rsidRPr="00244E9F">
        <w:rPr>
          <w:rtl/>
        </w:rPr>
        <w:t>בכל מקרה, מדיניות הגיבויים תהיה כדלקמן: גיבוי יומי כאשר יישמר גיבוי יומי לכל יום בשבוע, כל שבוע יבוצע גיבוי מלא שבועי שישמר 4 שבועות, כל חודש יבוצע גיבוי מלא חדשי שיישמר 3 חודשים.</w:t>
      </w:r>
    </w:p>
    <w:p w14:paraId="47E62DB6" w14:textId="77777777" w:rsidR="00B8613C" w:rsidRPr="00244E9F" w:rsidRDefault="00B8613C" w:rsidP="003907FE">
      <w:pPr>
        <w:pStyle w:val="43"/>
        <w:rPr>
          <w:rtl/>
        </w:rPr>
      </w:pPr>
      <w:r w:rsidRPr="00244E9F">
        <w:rPr>
          <w:rtl/>
        </w:rPr>
        <w:t>אחת לרבעון יבוצע ניסוי שחזור לבדיקת תקינות מערך הגיבויים.</w:t>
      </w:r>
    </w:p>
    <w:p w14:paraId="647481CC" w14:textId="4CFABA95" w:rsidR="00B8613C" w:rsidRDefault="00B8613C" w:rsidP="003907FE">
      <w:pPr>
        <w:pStyle w:val="43"/>
      </w:pPr>
      <w:r w:rsidRPr="00244E9F">
        <w:rPr>
          <w:rtl/>
        </w:rPr>
        <w:t>לא תשמר מדיה כ</w:t>
      </w:r>
      <w:r w:rsidR="0024466E">
        <w:rPr>
          <w:rFonts w:hint="cs"/>
          <w:rtl/>
        </w:rPr>
        <w:t>לשהיא</w:t>
      </w:r>
      <w:r w:rsidRPr="00244E9F">
        <w:rPr>
          <w:rtl/>
        </w:rPr>
        <w:t xml:space="preserve"> המכילה את נתוני המזמינים במקום שלא אושר מראש על ידי עורך המכרז.</w:t>
      </w:r>
    </w:p>
    <w:p w14:paraId="64A4516A" w14:textId="77777777" w:rsidR="00B8613C" w:rsidRPr="00244E9F" w:rsidRDefault="00B8613C" w:rsidP="003907FE">
      <w:pPr>
        <w:pStyle w:val="43"/>
        <w:rPr>
          <w:rtl/>
        </w:rPr>
      </w:pPr>
      <w:r>
        <w:rPr>
          <w:rFonts w:hint="cs"/>
          <w:rtl/>
        </w:rPr>
        <w:t>פעילות הגיבוי לא תפריע לשימוש פעיל ושוטף במערכת.</w:t>
      </w:r>
    </w:p>
    <w:p w14:paraId="0ED43557" w14:textId="77777777" w:rsidR="00B8613C" w:rsidRPr="00244E9F" w:rsidRDefault="00B8613C" w:rsidP="003907FE">
      <w:pPr>
        <w:pStyle w:val="43"/>
        <w:rPr>
          <w:rtl/>
        </w:rPr>
      </w:pPr>
      <w:r w:rsidRPr="00244E9F">
        <w:rPr>
          <w:rtl/>
        </w:rPr>
        <w:t>הגיבויים והשחזורים (במידה ויידרשו) יהיו על חשבון ה</w:t>
      </w:r>
      <w:r>
        <w:rPr>
          <w:rtl/>
        </w:rPr>
        <w:t>ספק</w:t>
      </w:r>
      <w:r w:rsidRPr="00244E9F">
        <w:rPr>
          <w:rtl/>
        </w:rPr>
        <w:t xml:space="preserve"> וכחלק מהשירות הניתן למזמינים.</w:t>
      </w:r>
    </w:p>
    <w:p w14:paraId="7E0EF84F" w14:textId="77777777" w:rsidR="00B8613C" w:rsidRPr="007D4118" w:rsidRDefault="00B8613C" w:rsidP="00CB0B4A">
      <w:pPr>
        <w:pStyle w:val="32"/>
        <w:rPr>
          <w:rtl/>
        </w:rPr>
      </w:pPr>
      <w:bookmarkStart w:id="489" w:name="_Toc265072407"/>
      <w:bookmarkStart w:id="490" w:name="_Toc72305659"/>
      <w:bookmarkStart w:id="491" w:name="_Toc72403921"/>
      <w:bookmarkStart w:id="492" w:name="_Toc72405288"/>
      <w:r w:rsidRPr="007D4118">
        <w:rPr>
          <w:rFonts w:hint="cs"/>
          <w:rtl/>
        </w:rPr>
        <w:t>תשתיות מידע וטכנולוגיה</w:t>
      </w:r>
      <w:bookmarkEnd w:id="489"/>
      <w:bookmarkEnd w:id="490"/>
      <w:bookmarkEnd w:id="491"/>
      <w:bookmarkEnd w:id="492"/>
    </w:p>
    <w:p w14:paraId="1F58E743" w14:textId="77777777" w:rsidR="00B8613C" w:rsidRPr="007D4118" w:rsidRDefault="00B8613C" w:rsidP="003907FE">
      <w:pPr>
        <w:pStyle w:val="43"/>
        <w:rPr>
          <w:rtl/>
        </w:rPr>
      </w:pPr>
      <w:r w:rsidRPr="007D4118">
        <w:rPr>
          <w:rFonts w:hint="cs"/>
          <w:rtl/>
        </w:rPr>
        <w:t>תשתיות המידע והטכנולוגיה יהיו בעלי התכונות המינימאליות הבאות: קריאה ושידור לבר-קוד, גישה מאובטחת וממודרת של הלקוח לכרטיס הלקוח מסביבת האינטרנט בזמני תגובה מהירים.</w:t>
      </w:r>
    </w:p>
    <w:p w14:paraId="30ACB2DB" w14:textId="77777777" w:rsidR="00B8613C" w:rsidRPr="007D4118" w:rsidRDefault="00B8613C" w:rsidP="003907FE">
      <w:pPr>
        <w:pStyle w:val="43"/>
      </w:pPr>
      <w:r w:rsidRPr="007D4118">
        <w:rPr>
          <w:rFonts w:hint="cs"/>
          <w:rtl/>
        </w:rPr>
        <w:t>תשתית אחסון נתונים בעלת נפח רזרבי מינימאלי בגודל של 25% מעל נפח האחסון המנוצל.</w:t>
      </w:r>
    </w:p>
    <w:p w14:paraId="6C565A44" w14:textId="77777777" w:rsidR="00B8613C" w:rsidRDefault="00B8613C" w:rsidP="003907FE">
      <w:pPr>
        <w:pStyle w:val="43"/>
      </w:pPr>
      <w:r w:rsidRPr="007D4118">
        <w:rPr>
          <w:rFonts w:hint="cs"/>
          <w:rtl/>
        </w:rPr>
        <w:t xml:space="preserve">המערכת הממוחשבת תכלול עבודה עם ברקוד ותאפשר איתור וזיהוי כל חומר ארכיוני על פי המפתוח שנקבע על ידי </w:t>
      </w:r>
      <w:r>
        <w:rPr>
          <w:rFonts w:hint="cs"/>
          <w:rtl/>
        </w:rPr>
        <w:t>ה</w:t>
      </w:r>
      <w:r w:rsidR="00CC1617">
        <w:rPr>
          <w:rFonts w:eastAsia="Batang" w:hint="cs"/>
          <w:rtl/>
          <w:lang w:val="x-none" w:eastAsia="x-none"/>
        </w:rPr>
        <w:t>מזמין</w:t>
      </w:r>
      <w:r w:rsidRPr="007D4118">
        <w:rPr>
          <w:rFonts w:hint="cs"/>
          <w:rtl/>
        </w:rPr>
        <w:t xml:space="preserve"> תוך שמירת היסטוריה של כל הפעולות.</w:t>
      </w:r>
    </w:p>
    <w:p w14:paraId="47D1D352" w14:textId="147613CE" w:rsidR="00B8613C" w:rsidRPr="007D4118" w:rsidRDefault="00C00E07" w:rsidP="003907FE">
      <w:pPr>
        <w:pStyle w:val="43"/>
      </w:pPr>
      <w:r w:rsidRPr="00244E9F">
        <w:rPr>
          <w:rtl/>
        </w:rPr>
        <w:t xml:space="preserve">על </w:t>
      </w:r>
      <w:r>
        <w:rPr>
          <w:rFonts w:hint="cs"/>
          <w:rtl/>
        </w:rPr>
        <w:t>הספק</w:t>
      </w:r>
      <w:r w:rsidRPr="00244E9F">
        <w:rPr>
          <w:rtl/>
        </w:rPr>
        <w:t xml:space="preserve"> להחזיק מערך </w:t>
      </w:r>
      <w:r w:rsidRPr="00244E9F">
        <w:t>BCP</w:t>
      </w:r>
      <w:r w:rsidRPr="00244E9F">
        <w:rPr>
          <w:rtl/>
        </w:rPr>
        <w:t xml:space="preserve"> אשר יאפשר את המשכיות מתן השירות גם במקרה של תקלה באחד או יותר מרכיבי המערכת כך שרמת הזמינות של המערכת לא תרד מ </w:t>
      </w:r>
      <w:r>
        <w:rPr>
          <w:rFonts w:hint="cs"/>
          <w:rtl/>
        </w:rPr>
        <w:t>99.5</w:t>
      </w:r>
      <w:r w:rsidR="00AE13D7">
        <w:rPr>
          <w:rtl/>
        </w:rPr>
        <w:t>% זמינות בשנה (השבתה מ</w:t>
      </w:r>
      <w:r w:rsidR="00AE13D7">
        <w:rPr>
          <w:rFonts w:hint="cs"/>
          <w:rtl/>
        </w:rPr>
        <w:t>קס</w:t>
      </w:r>
      <w:r w:rsidRPr="00244E9F">
        <w:rPr>
          <w:rtl/>
        </w:rPr>
        <w:t xml:space="preserve">ימאלית של </w:t>
      </w:r>
      <w:r>
        <w:rPr>
          <w:rFonts w:hint="cs"/>
          <w:rtl/>
        </w:rPr>
        <w:t>43.8</w:t>
      </w:r>
      <w:r w:rsidRPr="00244E9F">
        <w:rPr>
          <w:rtl/>
        </w:rPr>
        <w:t xml:space="preserve"> שעות בשנה במצטבר) כאשר במקרה של תקלה, זמן ההשבתה לא יעלה על </w:t>
      </w:r>
      <w:r>
        <w:rPr>
          <w:rFonts w:hint="cs"/>
          <w:rtl/>
        </w:rPr>
        <w:t>שעתיים.</w:t>
      </w:r>
    </w:p>
    <w:p w14:paraId="57A4CAED" w14:textId="77777777" w:rsidR="00B8613C" w:rsidRPr="00C36067" w:rsidRDefault="00B8613C" w:rsidP="00CB0B4A">
      <w:pPr>
        <w:pStyle w:val="32"/>
      </w:pPr>
      <w:bookmarkStart w:id="493" w:name="_Toc72305660"/>
      <w:bookmarkStart w:id="494" w:name="_Toc72403922"/>
      <w:bookmarkStart w:id="495" w:name="_Toc72405289"/>
      <w:r w:rsidRPr="00C36067">
        <w:rPr>
          <w:rtl/>
        </w:rPr>
        <w:t>דוחות</w:t>
      </w:r>
      <w:bookmarkEnd w:id="493"/>
      <w:bookmarkEnd w:id="494"/>
      <w:bookmarkEnd w:id="495"/>
    </w:p>
    <w:p w14:paraId="6809D3A4" w14:textId="5368536C" w:rsidR="00B8613C" w:rsidRDefault="00B8613C" w:rsidP="003907FE">
      <w:pPr>
        <w:pStyle w:val="43"/>
        <w:rPr>
          <w:rtl/>
        </w:rPr>
      </w:pPr>
      <w:r w:rsidRPr="00244E9F">
        <w:rPr>
          <w:rtl/>
        </w:rPr>
        <w:t>ה</w:t>
      </w:r>
      <w:r>
        <w:rPr>
          <w:rtl/>
        </w:rPr>
        <w:t>ספק</w:t>
      </w:r>
      <w:r w:rsidRPr="00244E9F">
        <w:rPr>
          <w:rtl/>
        </w:rPr>
        <w:t xml:space="preserve"> יעביר </w:t>
      </w:r>
      <w:r>
        <w:rPr>
          <w:rtl/>
        </w:rPr>
        <w:t>ד</w:t>
      </w:r>
      <w:r w:rsidRPr="00244E9F">
        <w:rPr>
          <w:rtl/>
        </w:rPr>
        <w:t>ו</w:t>
      </w:r>
      <w:r>
        <w:rPr>
          <w:rtl/>
        </w:rPr>
        <w:t>ח</w:t>
      </w:r>
      <w:r w:rsidRPr="00244E9F">
        <w:rPr>
          <w:rtl/>
        </w:rPr>
        <w:t>ות מידע על הפעילות של</w:t>
      </w:r>
      <w:r w:rsidR="000A5B54">
        <w:rPr>
          <w:rtl/>
        </w:rPr>
        <w:t xml:space="preserve"> </w:t>
      </w:r>
      <w:r w:rsidR="0024466E">
        <w:rPr>
          <w:rFonts w:hint="cs"/>
          <w:rtl/>
        </w:rPr>
        <w:t xml:space="preserve">כלל המזמינים </w:t>
      </w:r>
      <w:r w:rsidRPr="00244E9F">
        <w:rPr>
          <w:rtl/>
        </w:rPr>
        <w:t xml:space="preserve"> לעורך המכרז. ה</w:t>
      </w:r>
      <w:r>
        <w:rPr>
          <w:rtl/>
        </w:rPr>
        <w:t>ד</w:t>
      </w:r>
      <w:r w:rsidRPr="00244E9F">
        <w:rPr>
          <w:rtl/>
        </w:rPr>
        <w:t>ו</w:t>
      </w:r>
      <w:r>
        <w:rPr>
          <w:rtl/>
        </w:rPr>
        <w:t>ח</w:t>
      </w:r>
      <w:r w:rsidRPr="00244E9F">
        <w:rPr>
          <w:rtl/>
        </w:rPr>
        <w:t>ות יוגשו על פי החתכים, התדירות והמבנה שייקבעו על ידי ה</w:t>
      </w:r>
      <w:r w:rsidR="00CC1617">
        <w:rPr>
          <w:rFonts w:eastAsia="Batang" w:hint="cs"/>
          <w:rtl/>
          <w:lang w:val="x-none" w:eastAsia="x-none"/>
        </w:rPr>
        <w:t>מזמין</w:t>
      </w:r>
      <w:r w:rsidRPr="00244E9F">
        <w:rPr>
          <w:rtl/>
        </w:rPr>
        <w:t>/עורך המכרז. הדוחות שאופי</w:t>
      </w:r>
      <w:r w:rsidR="001478F6">
        <w:rPr>
          <w:rFonts w:hint="cs"/>
          <w:rtl/>
        </w:rPr>
        <w:t>י</w:t>
      </w:r>
      <w:r w:rsidRPr="00244E9F">
        <w:rPr>
          <w:rtl/>
        </w:rPr>
        <w:t>נו על ידי ה</w:t>
      </w:r>
      <w:r w:rsidR="001478F6">
        <w:rPr>
          <w:rFonts w:eastAsia="Batang" w:hint="cs"/>
          <w:rtl/>
          <w:lang w:val="x-none" w:eastAsia="x-none"/>
        </w:rPr>
        <w:t>מזמין</w:t>
      </w:r>
      <w:r w:rsidRPr="00244E9F">
        <w:rPr>
          <w:rtl/>
        </w:rPr>
        <w:t xml:space="preserve"> ועורך המכרז יומצאו לו בתוך שלושה שבועות ממועד בקשת ה</w:t>
      </w:r>
      <w:r w:rsidR="001478F6">
        <w:rPr>
          <w:rFonts w:eastAsia="Batang" w:hint="cs"/>
          <w:rtl/>
          <w:lang w:val="x-none" w:eastAsia="x-none"/>
        </w:rPr>
        <w:t>מזמין</w:t>
      </w:r>
      <w:r w:rsidRPr="00244E9F">
        <w:rPr>
          <w:rtl/>
        </w:rPr>
        <w:t>.</w:t>
      </w:r>
    </w:p>
    <w:p w14:paraId="5C0929D8" w14:textId="645529B4" w:rsidR="00B8613C" w:rsidRDefault="00B8613C" w:rsidP="003907FE">
      <w:pPr>
        <w:pStyle w:val="43"/>
        <w:rPr>
          <w:rtl/>
        </w:rPr>
      </w:pPr>
      <w:r>
        <w:rPr>
          <w:rFonts w:hint="cs"/>
          <w:rtl/>
        </w:rPr>
        <w:t>בנוסף,</w:t>
      </w:r>
      <w:r w:rsidRPr="007D4118">
        <w:rPr>
          <w:rFonts w:hint="cs"/>
          <w:rtl/>
        </w:rPr>
        <w:t xml:space="preserve"> </w:t>
      </w:r>
      <w:r>
        <w:rPr>
          <w:rFonts w:hint="cs"/>
          <w:rtl/>
        </w:rPr>
        <w:t>ת</w:t>
      </w:r>
      <w:r w:rsidR="000739BA">
        <w:rPr>
          <w:rFonts w:hint="cs"/>
          <w:rtl/>
        </w:rPr>
        <w:t>ת</w:t>
      </w:r>
      <w:r w:rsidRPr="007D4118">
        <w:rPr>
          <w:rFonts w:hint="cs"/>
          <w:rtl/>
        </w:rPr>
        <w:t xml:space="preserve">אפשר הפקת כל הדוחות כמפורט לעיל ע"י </w:t>
      </w:r>
      <w:r>
        <w:rPr>
          <w:rFonts w:hint="cs"/>
          <w:rtl/>
        </w:rPr>
        <w:t>ה</w:t>
      </w:r>
      <w:r w:rsidR="001478F6">
        <w:rPr>
          <w:rFonts w:eastAsia="Batang" w:hint="cs"/>
          <w:rtl/>
          <w:lang w:val="x-none" w:eastAsia="x-none"/>
        </w:rPr>
        <w:t>מזמין</w:t>
      </w:r>
      <w:r w:rsidRPr="007D4118">
        <w:rPr>
          <w:rFonts w:hint="cs"/>
          <w:rtl/>
        </w:rPr>
        <w:t xml:space="preserve"> באופן עצמאי מממשק המשתמש</w:t>
      </w:r>
      <w:r>
        <w:rPr>
          <w:rFonts w:hint="cs"/>
          <w:rtl/>
        </w:rPr>
        <w:t xml:space="preserve">, ויצוא של הדוחות ל- </w:t>
      </w:r>
      <w:r>
        <w:t>Excel</w:t>
      </w:r>
      <w:r w:rsidR="000739BA">
        <w:rPr>
          <w:rFonts w:hint="cs"/>
          <w:rtl/>
        </w:rPr>
        <w:t xml:space="preserve"> </w:t>
      </w:r>
      <w:r w:rsidRPr="007D4118">
        <w:rPr>
          <w:rFonts w:hint="cs"/>
          <w:rtl/>
        </w:rPr>
        <w:t>להלן רשימת סוגי הדוחות הדרושים</w:t>
      </w:r>
      <w:r>
        <w:rPr>
          <w:rFonts w:hint="cs"/>
          <w:rtl/>
        </w:rPr>
        <w:t>:</w:t>
      </w:r>
    </w:p>
    <w:p w14:paraId="6697398E" w14:textId="2950A70B" w:rsidR="00B8613C" w:rsidRPr="007D4118" w:rsidRDefault="00B8613C" w:rsidP="001478F6">
      <w:pPr>
        <w:pStyle w:val="54"/>
        <w:rPr>
          <w:rtl/>
        </w:rPr>
      </w:pPr>
      <w:r w:rsidRPr="007D4118">
        <w:rPr>
          <w:rFonts w:hint="cs"/>
          <w:rtl/>
        </w:rPr>
        <w:t xml:space="preserve">כמות המיכלים נכון לתאריך (ברירת מחדל = נכון להיום) וסיכום לכלל </w:t>
      </w:r>
      <w:r w:rsidR="0091467C">
        <w:rPr>
          <w:rFonts w:hint="cs"/>
          <w:rtl/>
        </w:rPr>
        <w:t>ה</w:t>
      </w:r>
      <w:r w:rsidR="001478F6">
        <w:rPr>
          <w:rFonts w:eastAsia="Batang" w:hint="cs"/>
          <w:rtl/>
          <w:lang w:val="x-none" w:eastAsia="x-none"/>
        </w:rPr>
        <w:t>מזמי</w:t>
      </w:r>
      <w:r w:rsidR="00B84FA1">
        <w:rPr>
          <w:rFonts w:eastAsia="Batang" w:hint="cs"/>
          <w:rtl/>
          <w:lang w:val="x-none" w:eastAsia="x-none"/>
        </w:rPr>
        <w:t>נים</w:t>
      </w:r>
      <w:r w:rsidRPr="007D4118">
        <w:rPr>
          <w:rFonts w:hint="cs"/>
          <w:rtl/>
        </w:rPr>
        <w:t xml:space="preserve">, כשהדוח הנ"ל ממוין לפי סוגי אריזה (מיכלים) ויחידות </w:t>
      </w:r>
      <w:r>
        <w:rPr>
          <w:rFonts w:hint="cs"/>
          <w:rtl/>
        </w:rPr>
        <w:t>ה</w:t>
      </w:r>
      <w:r w:rsidR="001478F6">
        <w:rPr>
          <w:rFonts w:eastAsia="Batang" w:hint="cs"/>
          <w:rtl/>
          <w:lang w:val="x-none" w:eastAsia="x-none"/>
        </w:rPr>
        <w:t>מזמין</w:t>
      </w:r>
      <w:r w:rsidRPr="007D4118">
        <w:rPr>
          <w:rFonts w:hint="cs"/>
          <w:rtl/>
        </w:rPr>
        <w:t>.</w:t>
      </w:r>
    </w:p>
    <w:p w14:paraId="5287E09D" w14:textId="77777777" w:rsidR="00B8613C" w:rsidRPr="007D4118" w:rsidRDefault="00B8613C" w:rsidP="0000408A">
      <w:pPr>
        <w:pStyle w:val="54"/>
        <w:rPr>
          <w:rtl/>
        </w:rPr>
      </w:pPr>
      <w:r w:rsidRPr="007D4118">
        <w:rPr>
          <w:rFonts w:hint="cs"/>
          <w:rtl/>
        </w:rPr>
        <w:t xml:space="preserve">דוח תקופתי לפי סוגי הפעולות (הפקדות חדשות, שליפות, החזרות, הכנה לביעור, ביעור וגריעות), לתקופה (טווח תאריכים), </w:t>
      </w:r>
      <w:r>
        <w:rPr>
          <w:rFonts w:hint="cs"/>
          <w:rtl/>
        </w:rPr>
        <w:t>ו</w:t>
      </w:r>
      <w:r w:rsidRPr="007D4118">
        <w:rPr>
          <w:rFonts w:hint="cs"/>
          <w:rtl/>
        </w:rPr>
        <w:t>לפי יחידות.</w:t>
      </w:r>
    </w:p>
    <w:p w14:paraId="41C0D3AE" w14:textId="77777777" w:rsidR="00B8613C" w:rsidRDefault="00B8613C" w:rsidP="0000408A">
      <w:pPr>
        <w:pStyle w:val="54"/>
        <w:rPr>
          <w:rtl/>
        </w:rPr>
      </w:pPr>
      <w:r w:rsidRPr="007D4118">
        <w:rPr>
          <w:rFonts w:hint="cs"/>
          <w:rtl/>
        </w:rPr>
        <w:t>הדוחות התקופתיים יכולים להיות ברמת סיכומים בלבד או מפורטים עם סיכומים.</w:t>
      </w:r>
    </w:p>
    <w:p w14:paraId="1D85A297" w14:textId="322DC591" w:rsidR="00B8613C" w:rsidRPr="007D4118" w:rsidRDefault="00B8613C" w:rsidP="00C00E07">
      <w:pPr>
        <w:pStyle w:val="54"/>
        <w:rPr>
          <w:rtl/>
        </w:rPr>
      </w:pPr>
      <w:r>
        <w:rPr>
          <w:rFonts w:hint="cs"/>
          <w:rtl/>
        </w:rPr>
        <w:t xml:space="preserve">דוח פירוט תכולה של </w:t>
      </w:r>
      <w:r w:rsidR="00C00E07">
        <w:rPr>
          <w:rFonts w:hint="cs"/>
          <w:rtl/>
        </w:rPr>
        <w:t>יחידות התיוק</w:t>
      </w:r>
      <w:r>
        <w:rPr>
          <w:rFonts w:hint="cs"/>
          <w:rtl/>
        </w:rPr>
        <w:t xml:space="preserve"> במיכלים, במיונים שונים, כגון, </w:t>
      </w:r>
      <w:r w:rsidR="000739BA">
        <w:rPr>
          <w:rFonts w:hint="cs"/>
          <w:rtl/>
        </w:rPr>
        <w:t>לפי</w:t>
      </w:r>
      <w:r>
        <w:rPr>
          <w:rFonts w:hint="cs"/>
          <w:rtl/>
        </w:rPr>
        <w:t xml:space="preserve"> שם היחידה המינהלית, שם </w:t>
      </w:r>
      <w:r w:rsidR="00E003EF">
        <w:rPr>
          <w:rFonts w:hint="cs"/>
          <w:rtl/>
        </w:rPr>
        <w:t>ייחידת התיוק</w:t>
      </w:r>
      <w:r>
        <w:rPr>
          <w:rFonts w:hint="cs"/>
          <w:rtl/>
        </w:rPr>
        <w:t xml:space="preserve">, טווח תאריכים, מספרי המיכלים, סימול מקורי של </w:t>
      </w:r>
      <w:r w:rsidR="00E003EF">
        <w:rPr>
          <w:rFonts w:hint="cs"/>
          <w:rtl/>
        </w:rPr>
        <w:t xml:space="preserve">יחידת התיוק </w:t>
      </w:r>
      <w:r>
        <w:rPr>
          <w:rFonts w:hint="cs"/>
          <w:rtl/>
        </w:rPr>
        <w:t xml:space="preserve">וכו'. </w:t>
      </w:r>
    </w:p>
    <w:p w14:paraId="2ABB2F4F" w14:textId="77777777" w:rsidR="00B8613C" w:rsidRPr="007D4118" w:rsidRDefault="00B8613C" w:rsidP="0000408A">
      <w:pPr>
        <w:pStyle w:val="54"/>
        <w:rPr>
          <w:rtl/>
        </w:rPr>
      </w:pPr>
      <w:r w:rsidRPr="007D4118">
        <w:rPr>
          <w:rFonts w:hint="cs"/>
          <w:rtl/>
        </w:rPr>
        <w:t>דוח מיכלים חסרי מיקום.</w:t>
      </w:r>
    </w:p>
    <w:p w14:paraId="6A12A2DE" w14:textId="77777777" w:rsidR="00B8613C" w:rsidRPr="007D4118" w:rsidRDefault="00B8613C" w:rsidP="0000408A">
      <w:pPr>
        <w:pStyle w:val="54"/>
        <w:rPr>
          <w:rtl/>
        </w:rPr>
      </w:pPr>
      <w:r w:rsidRPr="007D4118">
        <w:rPr>
          <w:rFonts w:hint="cs"/>
          <w:rtl/>
        </w:rPr>
        <w:t>דוח לדרישות שנתבקשו ולא נשלפו, כולל תאריך הדרישה, ומספר הימים בהמתנה.</w:t>
      </w:r>
    </w:p>
    <w:p w14:paraId="67FF0F30" w14:textId="77777777" w:rsidR="00B8613C" w:rsidRPr="007D4118" w:rsidRDefault="00B8613C" w:rsidP="0000408A">
      <w:pPr>
        <w:pStyle w:val="54"/>
        <w:rPr>
          <w:rtl/>
        </w:rPr>
      </w:pPr>
      <w:r w:rsidRPr="007D4118">
        <w:rPr>
          <w:rFonts w:hint="cs"/>
          <w:rtl/>
        </w:rPr>
        <w:t>דוח שליפות פתוחות מעל 30 יום.</w:t>
      </w:r>
    </w:p>
    <w:p w14:paraId="3EF69DE6" w14:textId="77777777" w:rsidR="00B8613C" w:rsidRPr="007D4118" w:rsidRDefault="00B8613C" w:rsidP="0000408A">
      <w:pPr>
        <w:pStyle w:val="54"/>
        <w:rPr>
          <w:rtl/>
        </w:rPr>
      </w:pPr>
      <w:r w:rsidRPr="007D4118">
        <w:rPr>
          <w:rFonts w:hint="cs"/>
          <w:rtl/>
        </w:rPr>
        <w:t xml:space="preserve">דוח </w:t>
      </w:r>
      <w:r>
        <w:rPr>
          <w:rFonts w:hint="cs"/>
          <w:rtl/>
        </w:rPr>
        <w:t>רשימת מספרי מיכלים</w:t>
      </w:r>
      <w:r w:rsidRPr="007D4118">
        <w:rPr>
          <w:rFonts w:hint="cs"/>
          <w:rtl/>
        </w:rPr>
        <w:t xml:space="preserve"> שנגרעו לתקופה (טווח תאריכים), כולל סיכומים.</w:t>
      </w:r>
    </w:p>
    <w:p w14:paraId="161444E4" w14:textId="77777777" w:rsidR="00B8613C" w:rsidRDefault="00B8613C" w:rsidP="0000408A">
      <w:pPr>
        <w:pStyle w:val="54"/>
        <w:rPr>
          <w:rtl/>
        </w:rPr>
      </w:pPr>
      <w:r w:rsidRPr="007D4118">
        <w:rPr>
          <w:rFonts w:hint="cs"/>
          <w:rtl/>
        </w:rPr>
        <w:t xml:space="preserve">דוח רשימת </w:t>
      </w:r>
      <w:r>
        <w:rPr>
          <w:rFonts w:hint="cs"/>
          <w:rtl/>
        </w:rPr>
        <w:t xml:space="preserve">מספרי </w:t>
      </w:r>
      <w:r w:rsidRPr="007D4118">
        <w:rPr>
          <w:rFonts w:hint="cs"/>
          <w:rtl/>
        </w:rPr>
        <w:t>מיכלים שנכללו בתעודת משלוח</w:t>
      </w:r>
      <w:r>
        <w:rPr>
          <w:rFonts w:hint="cs"/>
          <w:rtl/>
        </w:rPr>
        <w:t xml:space="preserve"> מסוימת</w:t>
      </w:r>
      <w:r w:rsidRPr="007D4118">
        <w:rPr>
          <w:rFonts w:hint="cs"/>
          <w:rtl/>
        </w:rPr>
        <w:t>, תאריך קבלתם, תאריך קליטתם במערכת המידע.</w:t>
      </w:r>
    </w:p>
    <w:p w14:paraId="22A3AB7B" w14:textId="77777777" w:rsidR="00B8613C" w:rsidRPr="007D4118" w:rsidRDefault="00B8613C" w:rsidP="0000408A">
      <w:pPr>
        <w:pStyle w:val="54"/>
        <w:rPr>
          <w:rtl/>
        </w:rPr>
      </w:pPr>
      <w:r w:rsidRPr="007D4118">
        <w:rPr>
          <w:rFonts w:hint="cs"/>
          <w:rtl/>
        </w:rPr>
        <w:t>דוחות נוספים כפי שידרשו מעת לעת.</w:t>
      </w:r>
    </w:p>
    <w:p w14:paraId="7BF6608D" w14:textId="77777777" w:rsidR="00B8613C" w:rsidRPr="00244E9F" w:rsidRDefault="00B8613C" w:rsidP="003907FE">
      <w:pPr>
        <w:pStyle w:val="43"/>
        <w:rPr>
          <w:rtl/>
        </w:rPr>
      </w:pPr>
      <w:r w:rsidRPr="00244E9F">
        <w:rPr>
          <w:rtl/>
        </w:rPr>
        <w:t>ה</w:t>
      </w:r>
      <w:r>
        <w:rPr>
          <w:rtl/>
        </w:rPr>
        <w:t>ד</w:t>
      </w:r>
      <w:r w:rsidRPr="00244E9F">
        <w:rPr>
          <w:rtl/>
        </w:rPr>
        <w:t>ו</w:t>
      </w:r>
      <w:r>
        <w:rPr>
          <w:rtl/>
        </w:rPr>
        <w:t>ח</w:t>
      </w:r>
      <w:r w:rsidRPr="00244E9F">
        <w:rPr>
          <w:rtl/>
        </w:rPr>
        <w:t>ות יכללו מידע בנושא מצאי החומר הארכיוני והמדיה המגנטית, פירוטי ההפקדות, שליפות, החזרות, שליפות שלא הוחזרו, חומר לביעור, חומר שטרם הושלם תהליך ביעורו, חיובים כספיים וכד'.</w:t>
      </w:r>
    </w:p>
    <w:p w14:paraId="35E2FD61" w14:textId="298E2405" w:rsidR="00B8613C" w:rsidRPr="00244E9F" w:rsidRDefault="00B8613C" w:rsidP="003907FE">
      <w:pPr>
        <w:pStyle w:val="43"/>
        <w:rPr>
          <w:rtl/>
        </w:rPr>
      </w:pPr>
      <w:r w:rsidRPr="00244E9F">
        <w:rPr>
          <w:rtl/>
        </w:rPr>
        <w:t>מערכת המידע וה</w:t>
      </w:r>
      <w:r>
        <w:rPr>
          <w:rtl/>
        </w:rPr>
        <w:t>ד</w:t>
      </w:r>
      <w:r w:rsidRPr="00244E9F">
        <w:rPr>
          <w:rtl/>
        </w:rPr>
        <w:t>ו</w:t>
      </w:r>
      <w:r>
        <w:rPr>
          <w:rtl/>
        </w:rPr>
        <w:t>ח</w:t>
      </w:r>
      <w:r w:rsidRPr="00244E9F">
        <w:rPr>
          <w:rtl/>
        </w:rPr>
        <w:t xml:space="preserve">ות יכללו את פרטי השליפות וההפקדות של החומר הארכיוני: תאריך בקשת השליפה, שם המזמין, פירוט חומר ארכיוני נדרש לשליפה, תאריך שליפה, תאריך קבלה אצל המזמין, תאריך איסוף כולל תיעוד תכולת האיסוף, פירוט אי התאמות בשלב האיסוף, תאריך הפקדה במגנזה, מיקום </w:t>
      </w:r>
      <w:r w:rsidR="00E003EF">
        <w:rPr>
          <w:rFonts w:hint="cs"/>
          <w:rtl/>
        </w:rPr>
        <w:t xml:space="preserve">יחידת התיוק </w:t>
      </w:r>
      <w:r w:rsidRPr="00244E9F">
        <w:rPr>
          <w:rtl/>
        </w:rPr>
        <w:t>בשטחי האחסון. כמו כן, המידע יכלול את סטאטוס</w:t>
      </w:r>
      <w:r w:rsidR="00AE13D7">
        <w:rPr>
          <w:rFonts w:hint="cs"/>
          <w:rtl/>
        </w:rPr>
        <w:t xml:space="preserve"> </w:t>
      </w:r>
      <w:r w:rsidR="00E003EF">
        <w:rPr>
          <w:rFonts w:hint="cs"/>
          <w:rtl/>
        </w:rPr>
        <w:t>יחידת התיוק</w:t>
      </w:r>
      <w:r w:rsidR="00E003EF" w:rsidRPr="00244E9F">
        <w:rPr>
          <w:rtl/>
        </w:rPr>
        <w:t xml:space="preserve"> </w:t>
      </w:r>
      <w:r w:rsidRPr="00244E9F">
        <w:rPr>
          <w:rtl/>
        </w:rPr>
        <w:t xml:space="preserve">(מופקד, הועבר לעיון, נגרע או נמסר לשימוש מחודש), מידע כולל לגבי תכולת </w:t>
      </w:r>
      <w:r>
        <w:rPr>
          <w:rtl/>
        </w:rPr>
        <w:t>המיכלים</w:t>
      </w:r>
      <w:r w:rsidRPr="00244E9F">
        <w:rPr>
          <w:rtl/>
        </w:rPr>
        <w:t xml:space="preserve"> ממוין לפי סטאטוס (קיים, נשלף, הושמד, הוחזר ל</w:t>
      </w:r>
      <w:r>
        <w:rPr>
          <w:rtl/>
        </w:rPr>
        <w:t>מיכלים</w:t>
      </w:r>
      <w:r w:rsidRPr="00244E9F">
        <w:rPr>
          <w:rtl/>
        </w:rPr>
        <w:t xml:space="preserve"> אחר).</w:t>
      </w:r>
    </w:p>
    <w:p w14:paraId="601F4B54" w14:textId="77777777" w:rsidR="00B8613C" w:rsidRDefault="00B8613C" w:rsidP="003907FE">
      <w:pPr>
        <w:pStyle w:val="43"/>
      </w:pPr>
      <w:r>
        <w:rPr>
          <w:rtl/>
        </w:rPr>
        <w:t>ד</w:t>
      </w:r>
      <w:r w:rsidRPr="00244E9F">
        <w:rPr>
          <w:rtl/>
        </w:rPr>
        <w:t>ו</w:t>
      </w:r>
      <w:r>
        <w:rPr>
          <w:rtl/>
        </w:rPr>
        <w:t>ח</w:t>
      </w:r>
      <w:r w:rsidRPr="00244E9F">
        <w:rPr>
          <w:rtl/>
        </w:rPr>
        <w:t>ות המידע ל</w:t>
      </w:r>
      <w:r w:rsidR="001478F6">
        <w:rPr>
          <w:rFonts w:eastAsia="Batang" w:hint="cs"/>
          <w:rtl/>
          <w:lang w:val="x-none" w:eastAsia="x-none"/>
        </w:rPr>
        <w:t>מזמין</w:t>
      </w:r>
      <w:r w:rsidRPr="00244E9F">
        <w:rPr>
          <w:rtl/>
        </w:rPr>
        <w:t xml:space="preserve"> יהיו בחתכים תקופתיים ולפי סוגי השירותים ועל פי המתכונת שתגובש עם נצי</w:t>
      </w:r>
      <w:r>
        <w:rPr>
          <w:rFonts w:hint="cs"/>
          <w:rtl/>
        </w:rPr>
        <w:t>ג</w:t>
      </w:r>
      <w:r w:rsidRPr="00244E9F">
        <w:rPr>
          <w:rtl/>
        </w:rPr>
        <w:t xml:space="preserve"> ה</w:t>
      </w:r>
      <w:r w:rsidR="001478F6">
        <w:rPr>
          <w:rFonts w:eastAsia="Batang" w:hint="cs"/>
          <w:rtl/>
          <w:lang w:val="x-none" w:eastAsia="x-none"/>
        </w:rPr>
        <w:t>מזמין</w:t>
      </w:r>
      <w:r w:rsidRPr="00244E9F">
        <w:rPr>
          <w:rtl/>
        </w:rPr>
        <w:t xml:space="preserve"> ו/או עורך המכרז. </w:t>
      </w:r>
      <w:r>
        <w:rPr>
          <w:rtl/>
        </w:rPr>
        <w:t>ד</w:t>
      </w:r>
      <w:r w:rsidRPr="00244E9F">
        <w:rPr>
          <w:rtl/>
        </w:rPr>
        <w:t>ו</w:t>
      </w:r>
      <w:r>
        <w:rPr>
          <w:rtl/>
        </w:rPr>
        <w:t>ח</w:t>
      </w:r>
      <w:r w:rsidRPr="00244E9F">
        <w:rPr>
          <w:rtl/>
        </w:rPr>
        <w:t xml:space="preserve">ות המידע שיתבקשו על ידי עורך המכרז יהיו </w:t>
      </w:r>
      <w:r w:rsidR="001478F6">
        <w:rPr>
          <w:rFonts w:hint="cs"/>
          <w:rtl/>
        </w:rPr>
        <w:t>עבור כלל המזמינים</w:t>
      </w:r>
      <w:r w:rsidRPr="00244E9F">
        <w:rPr>
          <w:rtl/>
        </w:rPr>
        <w:t>.</w:t>
      </w:r>
    </w:p>
    <w:p w14:paraId="2B99AE3B" w14:textId="03CEEAC6" w:rsidR="003A7972" w:rsidRPr="00244E9F" w:rsidRDefault="003A7972" w:rsidP="003907FE">
      <w:pPr>
        <w:pStyle w:val="43"/>
      </w:pPr>
      <w:r>
        <w:rPr>
          <w:rFonts w:hint="cs"/>
          <w:rtl/>
        </w:rPr>
        <w:t xml:space="preserve">דוחות ניהוליים תקופתיים (טבלאי) שיכללו נתונים לגבי </w:t>
      </w:r>
      <w:r w:rsidRPr="008A2F5D">
        <w:rPr>
          <w:rtl/>
        </w:rPr>
        <w:t xml:space="preserve">מספר המיכלים </w:t>
      </w:r>
      <w:r w:rsidR="00AE13D7">
        <w:rPr>
          <w:rFonts w:hint="cs"/>
          <w:rtl/>
        </w:rPr>
        <w:t>יחידות</w:t>
      </w:r>
      <w:r w:rsidR="00603E95">
        <w:rPr>
          <w:rFonts w:hint="cs"/>
          <w:rtl/>
        </w:rPr>
        <w:t xml:space="preserve"> התיוק</w:t>
      </w:r>
      <w:r w:rsidR="00603E95" w:rsidRPr="008A2F5D">
        <w:rPr>
          <w:rtl/>
        </w:rPr>
        <w:t xml:space="preserve"> </w:t>
      </w:r>
      <w:r w:rsidRPr="008A2F5D">
        <w:rPr>
          <w:rtl/>
        </w:rPr>
        <w:t>הכולל</w:t>
      </w:r>
      <w:r w:rsidR="00603E95">
        <w:rPr>
          <w:rFonts w:hint="cs"/>
          <w:rtl/>
        </w:rPr>
        <w:t>ת</w:t>
      </w:r>
      <w:r w:rsidRPr="008A2F5D">
        <w:rPr>
          <w:rtl/>
        </w:rPr>
        <w:t xml:space="preserve"> במגנזה, מספר המיכלים </w:t>
      </w:r>
      <w:r w:rsidR="00603E95">
        <w:rPr>
          <w:rFonts w:hint="cs"/>
          <w:rtl/>
        </w:rPr>
        <w:t>ויחידות התיוק</w:t>
      </w:r>
      <w:r w:rsidR="00603E95" w:rsidRPr="008A2F5D">
        <w:rPr>
          <w:rtl/>
        </w:rPr>
        <w:t xml:space="preserve"> </w:t>
      </w:r>
      <w:r w:rsidRPr="008A2F5D">
        <w:rPr>
          <w:rtl/>
        </w:rPr>
        <w:t xml:space="preserve">בפילוח לפי יחידות, </w:t>
      </w:r>
      <w:r w:rsidR="000739BA">
        <w:rPr>
          <w:rFonts w:hint="cs"/>
          <w:rtl/>
        </w:rPr>
        <w:t xml:space="preserve">מספר יחידות </w:t>
      </w:r>
      <w:r w:rsidR="00603E95">
        <w:rPr>
          <w:rFonts w:hint="cs"/>
          <w:rtl/>
        </w:rPr>
        <w:t>התיוק</w:t>
      </w:r>
      <w:r w:rsidR="00603E95" w:rsidRPr="008A2F5D">
        <w:rPr>
          <w:rtl/>
        </w:rPr>
        <w:t xml:space="preserve"> </w:t>
      </w:r>
      <w:r w:rsidRPr="008A2F5D">
        <w:rPr>
          <w:rtl/>
        </w:rPr>
        <w:t>שהושאלו וטרם הוחזרו, מספר המיכלים שהתקבלו במהלך תקופה מוגדרת</w:t>
      </w:r>
      <w:r>
        <w:rPr>
          <w:rFonts w:hint="cs"/>
          <w:rtl/>
        </w:rPr>
        <w:t>.</w:t>
      </w:r>
    </w:p>
    <w:p w14:paraId="41BDE9AC" w14:textId="77777777" w:rsidR="00B8613C" w:rsidRPr="00244E9F" w:rsidRDefault="00B8613C" w:rsidP="00CB0B4A">
      <w:pPr>
        <w:pStyle w:val="3ffe"/>
        <w:rPr>
          <w:rtl/>
        </w:rPr>
      </w:pPr>
      <w:r w:rsidRPr="00244E9F">
        <w:rPr>
          <w:rtl/>
        </w:rPr>
        <w:t>מערכת המידע תנהל את היקפי המידע שיידרשו על פי המוגדר במסמכי המכרז.</w:t>
      </w:r>
    </w:p>
    <w:p w14:paraId="2DBA35F7" w14:textId="77777777" w:rsidR="00B8613C" w:rsidRPr="00244E9F" w:rsidRDefault="00B8613C" w:rsidP="00CB0B4A">
      <w:pPr>
        <w:pStyle w:val="3ffe"/>
        <w:rPr>
          <w:rtl/>
        </w:rPr>
      </w:pPr>
      <w:r w:rsidRPr="00244E9F">
        <w:rPr>
          <w:rtl/>
        </w:rPr>
        <w:t>מאגרי המידע יהיו רכוש המזמין בכל תקופת ההתקשרות ולאחר סיום ההתקשרות עם ה</w:t>
      </w:r>
      <w:r w:rsidR="00336B02">
        <w:rPr>
          <w:rFonts w:hint="cs"/>
          <w:rtl/>
        </w:rPr>
        <w:t>ספק</w:t>
      </w:r>
      <w:r w:rsidRPr="00244E9F">
        <w:rPr>
          <w:rtl/>
        </w:rPr>
        <w:t xml:space="preserve"> ויימסרו למזמין מיידית לפי דרישה, לרבות עם סיום ההתקשרות בין ה</w:t>
      </w:r>
      <w:r w:rsidR="00336B02">
        <w:rPr>
          <w:rFonts w:hint="cs"/>
          <w:rtl/>
        </w:rPr>
        <w:t>ספק</w:t>
      </w:r>
      <w:r w:rsidRPr="00244E9F">
        <w:rPr>
          <w:rtl/>
        </w:rPr>
        <w:t xml:space="preserve"> למזמין.</w:t>
      </w:r>
    </w:p>
    <w:p w14:paraId="5BB50D56" w14:textId="77777777" w:rsidR="00B8613C" w:rsidRPr="00244E9F" w:rsidRDefault="00B8613C" w:rsidP="00CB0B4A">
      <w:pPr>
        <w:pStyle w:val="32"/>
      </w:pPr>
      <w:bookmarkStart w:id="496" w:name="_Toc72305661"/>
      <w:bookmarkStart w:id="497" w:name="_Toc72403923"/>
      <w:bookmarkStart w:id="498" w:name="_Toc72405290"/>
      <w:r w:rsidRPr="00244E9F">
        <w:rPr>
          <w:rtl/>
        </w:rPr>
        <w:t>שמירת סוד, סדרי בטחון ופרטיות</w:t>
      </w:r>
      <w:bookmarkEnd w:id="496"/>
      <w:bookmarkEnd w:id="497"/>
      <w:bookmarkEnd w:id="498"/>
    </w:p>
    <w:p w14:paraId="4BCD7675" w14:textId="77777777" w:rsidR="00805BAD" w:rsidRPr="00805BAD" w:rsidRDefault="00670849" w:rsidP="003907FE">
      <w:pPr>
        <w:pStyle w:val="43"/>
        <w:rPr>
          <w:rtl/>
        </w:rPr>
      </w:pPr>
      <w:bookmarkStart w:id="499" w:name="_Ref97553637"/>
      <w:bookmarkStart w:id="500" w:name="_Ref324852785"/>
      <w:r>
        <w:rPr>
          <w:rFonts w:hint="cs"/>
          <w:rtl/>
        </w:rPr>
        <w:t>הספק</w:t>
      </w:r>
      <w:r w:rsidR="00805BAD" w:rsidRPr="00805BAD">
        <w:rPr>
          <w:rtl/>
        </w:rPr>
        <w:t xml:space="preserve"> אינו רשאי לפרסם מידע, להעבירו או להביאו לידיעת כל אדם במשך תקופת ההתקשרות ולאחר סיומה, וכן לא יעשה כל שימוש במידע שהגיע אליו במהלך ועקב מתן השירותים המבוקשים.</w:t>
      </w:r>
      <w:bookmarkEnd w:id="499"/>
      <w:r w:rsidR="00805BAD" w:rsidRPr="00805BAD">
        <w:rPr>
          <w:rtl/>
        </w:rPr>
        <w:t xml:space="preserve"> </w:t>
      </w:r>
    </w:p>
    <w:p w14:paraId="244634A8" w14:textId="77777777" w:rsidR="00805BAD" w:rsidRPr="00805BAD" w:rsidRDefault="00670849" w:rsidP="003907FE">
      <w:pPr>
        <w:pStyle w:val="43"/>
        <w:rPr>
          <w:rtl/>
        </w:rPr>
      </w:pPr>
      <w:r>
        <w:rPr>
          <w:rFonts w:hint="cs"/>
          <w:rtl/>
        </w:rPr>
        <w:t>הספק</w:t>
      </w:r>
      <w:r w:rsidR="00805BAD" w:rsidRPr="00805BAD">
        <w:rPr>
          <w:rtl/>
        </w:rPr>
        <w:t xml:space="preserve"> וכל אחד מקבלני המשנה מטעמו מתחייבים כי אם יבחר כזוכה ידאג לכך שכל עובד מעובדיו וכל אדם מטעמו שיעסקו במכרז ובמתן השירותים על פי המכרז יקיימו הוראות סעיף זה, וידאג להחתימם על הצהרת סודיות רלוונטית כפי שידרוש המזמין.</w:t>
      </w:r>
    </w:p>
    <w:p w14:paraId="345ED5D1" w14:textId="77777777" w:rsidR="00805BAD" w:rsidRPr="00805BAD" w:rsidRDefault="00670849" w:rsidP="003907FE">
      <w:pPr>
        <w:pStyle w:val="43"/>
      </w:pPr>
      <w:r>
        <w:rPr>
          <w:rFonts w:hint="cs"/>
          <w:rtl/>
        </w:rPr>
        <w:t>הספק</w:t>
      </w:r>
      <w:r w:rsidR="00805BAD" w:rsidRPr="00805BAD">
        <w:rPr>
          <w:rtl/>
        </w:rPr>
        <w:t xml:space="preserve"> מתחייב לקיים כל המתחייב מפרק ב' לחוק להגנת הפרטיות התשמ"א – 1981, לעניין רישום בעל מאגר ו/או מחזיק של המאגר בפנקס מאגרי המידע, במהלך כל תקופת ההתקשרות. </w:t>
      </w:r>
    </w:p>
    <w:p w14:paraId="353D8306" w14:textId="2872DD30" w:rsidR="00B8613C" w:rsidRPr="00244E9F" w:rsidRDefault="00B8613C" w:rsidP="003907FE">
      <w:pPr>
        <w:pStyle w:val="43"/>
      </w:pPr>
      <w:r w:rsidRPr="00244E9F">
        <w:rPr>
          <w:rtl/>
        </w:rPr>
        <w:t xml:space="preserve">הספק מתחייב לשמור בסוד ולא להעביר, ולא להודיע, ולא למסור ולא להביא לידיעת כל אדם, כל ידיעה שתגיע אליו בקשר עם ביצוע הסכם זה, במהלך תקופת ההתקשרות, לפניה או לאחריה וכן לא לעשות כל שימוש בידיעה כאמור. הספק יחתום על טופס התחייבות בדבר שמירת סודיות, בנוסח טופס ההתחייבות המצורף </w:t>
      </w:r>
      <w:hyperlink w:anchor="_נספח_ה'–_התחייבות" w:history="1">
        <w:r w:rsidRPr="006448F0">
          <w:rPr>
            <w:rtl/>
          </w:rPr>
          <w:t>כנספח</w:t>
        </w:r>
      </w:hyperlink>
      <w:r w:rsidR="000A5B54" w:rsidRPr="006448F0">
        <w:rPr>
          <w:rtl/>
        </w:rPr>
        <w:t xml:space="preserve"> </w:t>
      </w:r>
      <w:r w:rsidRPr="00244E9F">
        <w:rPr>
          <w:rtl/>
        </w:rPr>
        <w:t>להסכם זה.</w:t>
      </w:r>
      <w:bookmarkEnd w:id="500"/>
    </w:p>
    <w:p w14:paraId="13D85DB1" w14:textId="16A89B83" w:rsidR="00B8613C" w:rsidRPr="00244E9F" w:rsidRDefault="00B8613C" w:rsidP="00E321DE">
      <w:pPr>
        <w:pStyle w:val="43"/>
      </w:pPr>
      <w:r w:rsidRPr="00244E9F">
        <w:rPr>
          <w:rtl/>
        </w:rPr>
        <w:t xml:space="preserve">הספק יחתים כל עובד שלו, שיועסק על ידו בכל הקשור להסכם, על טופס התחייבות בדבר שמירת סוד, בנוסח טופס ההתחייבות המצורף </w:t>
      </w:r>
      <w:hyperlink w:anchor="_נספח_ה'–_התחייבות" w:history="1">
        <w:r w:rsidRPr="006448F0">
          <w:rPr>
            <w:rtl/>
          </w:rPr>
          <w:t>כנספח</w:t>
        </w:r>
      </w:hyperlink>
      <w:r w:rsidRPr="006448F0">
        <w:rPr>
          <w:rtl/>
        </w:rPr>
        <w:t xml:space="preserve"> </w:t>
      </w:r>
      <w:r w:rsidR="00E321DE">
        <w:rPr>
          <w:rFonts w:hint="cs"/>
          <w:rtl/>
        </w:rPr>
        <w:t>ל</w:t>
      </w:r>
      <w:r w:rsidRPr="00244E9F">
        <w:rPr>
          <w:rtl/>
        </w:rPr>
        <w:t xml:space="preserve">הסכם זה. </w:t>
      </w:r>
    </w:p>
    <w:p w14:paraId="6E8F00FA" w14:textId="0FAE37AD" w:rsidR="00B8613C" w:rsidRPr="00244E9F" w:rsidRDefault="00B8613C" w:rsidP="003907FE">
      <w:pPr>
        <w:pStyle w:val="43"/>
      </w:pPr>
      <w:r w:rsidRPr="00244E9F">
        <w:rPr>
          <w:rtl/>
        </w:rPr>
        <w:t xml:space="preserve">חובת הסודיות הנדרשת מהספק, כאמור בסעיף </w:t>
      </w:r>
      <w:r w:rsidRPr="00244E9F">
        <w:fldChar w:fldCharType="begin"/>
      </w:r>
      <w:r w:rsidRPr="00244E9F">
        <w:instrText xml:space="preserve"> REF _Ref324852785 \r \h  \* MERGEFORMAT </w:instrText>
      </w:r>
      <w:r w:rsidRPr="00244E9F">
        <w:fldChar w:fldCharType="separate"/>
      </w:r>
      <w:r w:rsidR="00316A6D">
        <w:rPr>
          <w:cs/>
        </w:rPr>
        <w:t>‎</w:t>
      </w:r>
      <w:r w:rsidR="00316A6D">
        <w:t>2.14.8.1</w:t>
      </w:r>
      <w:r w:rsidRPr="00244E9F">
        <w:fldChar w:fldCharType="end"/>
      </w:r>
      <w:r w:rsidRPr="00244E9F">
        <w:rPr>
          <w:rtl/>
        </w:rPr>
        <w:t xml:space="preserve"> לעיל, לא תחול על מידע שהיה בחברת הספק קודם להתקשרותו עם המדינה בהסכם זה, על מידע שהפך לנחלת הכלל ועל מידע שהגיע לספק על ידי צד ג' כדין.</w:t>
      </w:r>
    </w:p>
    <w:p w14:paraId="7F256111" w14:textId="77777777" w:rsidR="00B8613C" w:rsidRPr="00244E9F" w:rsidRDefault="00B8613C" w:rsidP="003907FE">
      <w:pPr>
        <w:pStyle w:val="43"/>
      </w:pPr>
      <w:r w:rsidRPr="00244E9F">
        <w:rPr>
          <w:rtl/>
        </w:rPr>
        <w:t>הספק, לא יחזיק ולא יטפל במשרדיו במידע ביטחוני מסווג ("סודי" כולל ומעלה) במסגרת מימוש התקשרות זו.</w:t>
      </w:r>
    </w:p>
    <w:p w14:paraId="5809B8E5" w14:textId="77777777" w:rsidR="00B8613C" w:rsidRPr="00244E9F" w:rsidRDefault="00B8613C" w:rsidP="003907FE">
      <w:pPr>
        <w:pStyle w:val="43"/>
      </w:pPr>
      <w:r>
        <w:rPr>
          <w:rFonts w:hint="cs"/>
          <w:rtl/>
        </w:rPr>
        <w:t xml:space="preserve">משרדים יוכלו להתקשר בכול עת עם ספק גניזה לאחסנת חומר ארכיוני סודי ומעלה, ללא צורך בבקשת פטור ממכרז, באמצעות פניה נפרדת לקבלת הצעות מחיר, ושלא במסגרת מימוש התקשרות זו. </w:t>
      </w:r>
    </w:p>
    <w:p w14:paraId="0806FC71" w14:textId="77777777" w:rsidR="00B8613C" w:rsidRPr="00244E9F" w:rsidRDefault="00B8613C" w:rsidP="003907FE">
      <w:pPr>
        <w:pStyle w:val="43"/>
      </w:pPr>
      <w:r w:rsidRPr="00244E9F">
        <w:rPr>
          <w:rtl/>
        </w:rPr>
        <w:t>הספק יהיה אחראי כלפי המדינה לגבי כל גילוי סוד על ידי עובד שלו וכל מי מטעמו. כמו כן, הספק יהיה אחראי למילוי ההתחייבויות האמורות בסעיף זה גם על ידי כל עובדיו וכל מי מטעמו.</w:t>
      </w:r>
    </w:p>
    <w:p w14:paraId="0F0F26F6" w14:textId="77777777" w:rsidR="00B8613C" w:rsidRPr="00244E9F" w:rsidRDefault="00B8613C" w:rsidP="003907FE">
      <w:pPr>
        <w:pStyle w:val="43"/>
      </w:pPr>
      <w:r w:rsidRPr="00244E9F">
        <w:rPr>
          <w:rtl/>
        </w:rPr>
        <w:t>הספק מצהיר כי ידועות לו הוראות סעיפים 118 ו- 119 לחוק העונשין, התשל"ז-1977, הקובעים עונשים על מי שמסר ידיעות סודיות, וכי הוא מתחייב להביא הוראות אלה לידיעת עובדיו וכל מי שפועל מטעמו.</w:t>
      </w:r>
    </w:p>
    <w:p w14:paraId="53566FC7" w14:textId="77777777" w:rsidR="00B8613C" w:rsidRPr="00244E9F" w:rsidRDefault="00B8613C" w:rsidP="003907FE">
      <w:pPr>
        <w:pStyle w:val="43"/>
      </w:pPr>
      <w:r w:rsidRPr="00244E9F">
        <w:rPr>
          <w:rtl/>
        </w:rPr>
        <w:t>הספק מתחייב לפעול כמתחייב מהוראות חוק הגנת הפרטיות, התשמ"א-1981, התקנות שהותקנו על פיו והוראות כל דין הנוגע לשמירתו וסודיותו של המידע.</w:t>
      </w:r>
    </w:p>
    <w:p w14:paraId="360AF8EA" w14:textId="77777777" w:rsidR="00B8613C" w:rsidRPr="00244E9F" w:rsidRDefault="00B8613C" w:rsidP="003907FE">
      <w:pPr>
        <w:pStyle w:val="43"/>
      </w:pPr>
      <w:r w:rsidRPr="00244E9F">
        <w:rPr>
          <w:rtl/>
        </w:rPr>
        <w:t>לקב"ט ה</w:t>
      </w:r>
      <w:r w:rsidR="001478F6">
        <w:rPr>
          <w:rFonts w:eastAsia="Batang" w:hint="cs"/>
          <w:rtl/>
          <w:lang w:val="x-none" w:eastAsia="x-none"/>
        </w:rPr>
        <w:t>מזמין</w:t>
      </w:r>
      <w:r w:rsidRPr="00244E9F">
        <w:rPr>
          <w:rtl/>
        </w:rPr>
        <w:t xml:space="preserve"> שמורה הזכות שלא לאשר מטעמי התאמה ביטחונית (בדיקות ביטחון אישיות) העסקת עובד בביצוע עבודה זו, מבלי שיידרש לנמק החלטתו בפני הנהלת הספק. הספק</w:t>
      </w:r>
      <w:r w:rsidR="000A5B54">
        <w:rPr>
          <w:rtl/>
        </w:rPr>
        <w:t xml:space="preserve"> </w:t>
      </w:r>
      <w:r w:rsidRPr="00244E9F">
        <w:rPr>
          <w:rtl/>
        </w:rPr>
        <w:t>יחליף עובד זה בעובד אחר שאושרה העסקתו מטעמי התאמה ביטחונית.</w:t>
      </w:r>
    </w:p>
    <w:p w14:paraId="5DFBF7C2" w14:textId="77777777" w:rsidR="00B8613C" w:rsidRPr="00244E9F" w:rsidRDefault="00B8613C" w:rsidP="003907FE">
      <w:pPr>
        <w:pStyle w:val="43"/>
        <w:rPr>
          <w:rtl/>
        </w:rPr>
      </w:pPr>
      <w:r w:rsidRPr="00244E9F">
        <w:rPr>
          <w:rtl/>
        </w:rPr>
        <w:t>פרק ביטחון זה מהווה חלק מהותי במכרז ובחוזה, והפרתו ו/או הפרת אחד או יותר מסעיפיו, כולל ע"י קבלני משנה, תיחשב להפרה מהותית של המכרז ושל החוזה.</w:t>
      </w:r>
    </w:p>
    <w:p w14:paraId="265CA3A5" w14:textId="76F8ADB3" w:rsidR="00B8613C" w:rsidRPr="00244E9F" w:rsidRDefault="00B8613C" w:rsidP="003907FE">
      <w:pPr>
        <w:pStyle w:val="43"/>
      </w:pPr>
      <w:r w:rsidRPr="00244E9F">
        <w:rPr>
          <w:rtl/>
        </w:rPr>
        <w:t>הספק ישפה את המדינה בגין כל תביעה כלפיה או תשלום שישולם על ידה בשל כל גילוי מידע או שימוש במידע שנגרם בשל הפרות סעיף זה על ידי הספק, מיד עם דרישתה הראשונה</w:t>
      </w:r>
      <w:r w:rsidR="00396395">
        <w:rPr>
          <w:rFonts w:hint="cs"/>
          <w:rtl/>
        </w:rPr>
        <w:t xml:space="preserve"> אשר תשלח בכתב</w:t>
      </w:r>
    </w:p>
    <w:p w14:paraId="4AFEC66F" w14:textId="77777777" w:rsidR="00B8613C" w:rsidRPr="00244E9F" w:rsidRDefault="00B8613C" w:rsidP="00CB0B4A">
      <w:pPr>
        <w:pStyle w:val="32"/>
      </w:pPr>
      <w:bookmarkStart w:id="501" w:name="_Toc72305662"/>
      <w:bookmarkStart w:id="502" w:name="_Toc72403924"/>
      <w:bookmarkStart w:id="503" w:name="_Toc72405291"/>
      <w:r w:rsidRPr="00CB0B4A">
        <w:rPr>
          <w:rtl/>
        </w:rPr>
        <w:t>סיווג</w:t>
      </w:r>
      <w:r w:rsidRPr="00244E9F">
        <w:rPr>
          <w:rtl/>
        </w:rPr>
        <w:t xml:space="preserve"> בטחוני</w:t>
      </w:r>
      <w:bookmarkEnd w:id="501"/>
      <w:bookmarkEnd w:id="502"/>
      <w:bookmarkEnd w:id="503"/>
    </w:p>
    <w:p w14:paraId="2B0F73D5" w14:textId="77777777" w:rsidR="00B8613C" w:rsidRPr="00244E9F" w:rsidRDefault="00B8613C" w:rsidP="003907FE">
      <w:pPr>
        <w:pStyle w:val="43"/>
      </w:pPr>
      <w:r w:rsidRPr="00244E9F">
        <w:rPr>
          <w:bCs/>
          <w:rtl/>
        </w:rPr>
        <w:t>סיווג השירותים המבוקשים-</w:t>
      </w:r>
      <w:r w:rsidRPr="00244E9F">
        <w:rPr>
          <w:rtl/>
        </w:rPr>
        <w:t xml:space="preserve"> חלק מהחומרים בהם עשוי לטפל ה</w:t>
      </w:r>
      <w:r>
        <w:rPr>
          <w:rtl/>
        </w:rPr>
        <w:t>ספק</w:t>
      </w:r>
      <w:r w:rsidRPr="00244E9F">
        <w:rPr>
          <w:rtl/>
        </w:rPr>
        <w:t xml:space="preserve"> עשויים להיות מסווגים.</w:t>
      </w:r>
    </w:p>
    <w:p w14:paraId="0ADB6E40" w14:textId="7758D186" w:rsidR="00B8613C" w:rsidRPr="00244E9F" w:rsidRDefault="00B8613C" w:rsidP="003907FE">
      <w:pPr>
        <w:pStyle w:val="43"/>
        <w:rPr>
          <w:rtl/>
        </w:rPr>
      </w:pPr>
      <w:r w:rsidRPr="00244E9F">
        <w:rPr>
          <w:bCs/>
          <w:rtl/>
        </w:rPr>
        <w:t xml:space="preserve">מתן השירותים המבוקשים לגופים ביטחוניים, סיווג בטחוני של עובדי הספק </w:t>
      </w:r>
      <w:r w:rsidRPr="00244E9F">
        <w:rPr>
          <w:rtl/>
        </w:rPr>
        <w:t>- אתרי המזמין מסווגים בסיווגים שונים, החל מסיווג "בלמ"ס" (בלתי מסווג) וכלה ב"סודי ביותר". על הספק</w:t>
      </w:r>
      <w:r>
        <w:rPr>
          <w:rFonts w:hint="cs"/>
          <w:rtl/>
        </w:rPr>
        <w:t xml:space="preserve"> </w:t>
      </w:r>
      <w:r w:rsidRPr="00244E9F">
        <w:rPr>
          <w:rtl/>
        </w:rPr>
        <w:t>לברר אצל המזמין (אם לא פרט ה</w:t>
      </w:r>
      <w:r w:rsidR="000C4D55">
        <w:rPr>
          <w:rFonts w:eastAsia="Batang" w:hint="cs"/>
          <w:rtl/>
          <w:lang w:val="x-none" w:eastAsia="x-none"/>
        </w:rPr>
        <w:t>מזמין</w:t>
      </w:r>
      <w:r w:rsidRPr="00244E9F">
        <w:rPr>
          <w:rtl/>
        </w:rPr>
        <w:t xml:space="preserve"> בטופס הזמנת עבודה) את הסיווג/ים של האתר/ים בו/בהם מבוקשים השירותים, ולדאוג להעברת פרטי כל הגורמים המעורבים במתן השירותים המבוקשים לידי קב"ט ה</w:t>
      </w:r>
      <w:r w:rsidR="000C4D55">
        <w:rPr>
          <w:rFonts w:eastAsia="Batang" w:hint="cs"/>
          <w:rtl/>
          <w:lang w:val="x-none" w:eastAsia="x-none"/>
        </w:rPr>
        <w:t>מזמין</w:t>
      </w:r>
      <w:r w:rsidRPr="00244E9F">
        <w:rPr>
          <w:rtl/>
        </w:rPr>
        <w:t xml:space="preserve"> לצורך קבלת אישור בטחוני הולם.</w:t>
      </w:r>
    </w:p>
    <w:p w14:paraId="1F2145C0" w14:textId="11293B69" w:rsidR="00B8613C" w:rsidRPr="00244E9F" w:rsidRDefault="00B8613C" w:rsidP="003907FE">
      <w:pPr>
        <w:pStyle w:val="43"/>
        <w:rPr>
          <w:rtl/>
        </w:rPr>
      </w:pPr>
      <w:r w:rsidRPr="00244E9F">
        <w:rPr>
          <w:rtl/>
        </w:rPr>
        <w:t>עורך המכרז / המזמין רשאי לפסול כל אחד מעובדי ה</w:t>
      </w:r>
      <w:r w:rsidR="00336B02">
        <w:rPr>
          <w:rFonts w:hint="cs"/>
          <w:rtl/>
        </w:rPr>
        <w:t>ספק</w:t>
      </w:r>
      <w:r w:rsidRPr="00244E9F">
        <w:rPr>
          <w:rtl/>
        </w:rPr>
        <w:t xml:space="preserve"> ו/או קבלני המשנה ו/או נותני </w:t>
      </w:r>
      <w:r w:rsidRPr="0092722D">
        <w:rPr>
          <w:bCs/>
          <w:rtl/>
        </w:rPr>
        <w:t>שירותים</w:t>
      </w:r>
      <w:r w:rsidRPr="00244E9F">
        <w:rPr>
          <w:rtl/>
        </w:rPr>
        <w:t xml:space="preserve"> מטעמם מסיבות ביטחוניות ללא צורך במתן נימוק או הסבר כלשהו, והחלטתו תהיה סופית ומכרעת. </w:t>
      </w:r>
    </w:p>
    <w:p w14:paraId="5A7D8893" w14:textId="77777777" w:rsidR="00B8613C" w:rsidRPr="00244E9F" w:rsidRDefault="00B8613C" w:rsidP="003907FE">
      <w:pPr>
        <w:pStyle w:val="43"/>
        <w:rPr>
          <w:rtl/>
        </w:rPr>
      </w:pPr>
      <w:r w:rsidRPr="00244E9F">
        <w:rPr>
          <w:rtl/>
        </w:rPr>
        <w:t xml:space="preserve">יובהר, כי בכל </w:t>
      </w:r>
      <w:r w:rsidR="000C4D55">
        <w:rPr>
          <w:rFonts w:eastAsia="Batang" w:hint="cs"/>
          <w:rtl/>
          <w:lang w:val="x-none" w:eastAsia="x-none"/>
        </w:rPr>
        <w:t>מזמין</w:t>
      </w:r>
      <w:r w:rsidRPr="00244E9F">
        <w:rPr>
          <w:rtl/>
        </w:rPr>
        <w:t xml:space="preserve"> קיים קב"ט אשר הינו בעל הסמכות היחידה למתן הנחיות, לוח זמנים</w:t>
      </w:r>
      <w:r w:rsidR="000A5B54">
        <w:rPr>
          <w:rtl/>
        </w:rPr>
        <w:t xml:space="preserve"> </w:t>
      </w:r>
      <w:r w:rsidRPr="00244E9F">
        <w:rPr>
          <w:rtl/>
        </w:rPr>
        <w:t>לביצוען, ובקרה על יישומן לאותו ה</w:t>
      </w:r>
      <w:r w:rsidR="000C4D55">
        <w:rPr>
          <w:rFonts w:eastAsia="Batang" w:hint="cs"/>
          <w:rtl/>
          <w:lang w:val="x-none" w:eastAsia="x-none"/>
        </w:rPr>
        <w:t>מזמין</w:t>
      </w:r>
      <w:r w:rsidRPr="00244E9F">
        <w:rPr>
          <w:rtl/>
        </w:rPr>
        <w:t>. הספק ימסור לכל</w:t>
      </w:r>
      <w:r w:rsidR="000A5B54">
        <w:rPr>
          <w:rtl/>
        </w:rPr>
        <w:t xml:space="preserve"> </w:t>
      </w:r>
      <w:r w:rsidRPr="00244E9F">
        <w:rPr>
          <w:rtl/>
        </w:rPr>
        <w:t xml:space="preserve">קב"ט של </w:t>
      </w:r>
      <w:r w:rsidR="000C4D55">
        <w:rPr>
          <w:rFonts w:eastAsia="Batang" w:hint="cs"/>
          <w:rtl/>
          <w:lang w:val="x-none" w:eastAsia="x-none"/>
        </w:rPr>
        <w:t>מזמין</w:t>
      </w:r>
      <w:r w:rsidRPr="00244E9F">
        <w:rPr>
          <w:rtl/>
        </w:rPr>
        <w:t xml:space="preserve"> את</w:t>
      </w:r>
      <w:r w:rsidR="000A5B54">
        <w:rPr>
          <w:rtl/>
        </w:rPr>
        <w:t xml:space="preserve"> </w:t>
      </w:r>
      <w:r w:rsidRPr="00244E9F">
        <w:rPr>
          <w:rtl/>
        </w:rPr>
        <w:t>רשימת</w:t>
      </w:r>
      <w:r w:rsidR="000A5B54">
        <w:rPr>
          <w:rtl/>
        </w:rPr>
        <w:t xml:space="preserve"> </w:t>
      </w:r>
      <w:r w:rsidRPr="00244E9F">
        <w:rPr>
          <w:rtl/>
        </w:rPr>
        <w:t>העובדים או הגורמים המוצעים מטעמו למתן השירותים המבוקשים וכן כל פרט נוסף שיתבקש. הרשימה תכלול: שם, מס'</w:t>
      </w:r>
      <w:r w:rsidR="000A5B54">
        <w:rPr>
          <w:rtl/>
        </w:rPr>
        <w:t xml:space="preserve"> </w:t>
      </w:r>
      <w:r w:rsidRPr="00244E9F">
        <w:rPr>
          <w:rtl/>
        </w:rPr>
        <w:t>ת.ז.</w:t>
      </w:r>
      <w:r w:rsidR="000A5B54">
        <w:rPr>
          <w:rtl/>
        </w:rPr>
        <w:t xml:space="preserve"> </w:t>
      </w:r>
      <w:r w:rsidRPr="00244E9F">
        <w:rPr>
          <w:rtl/>
        </w:rPr>
        <w:t>ומידע</w:t>
      </w:r>
      <w:r w:rsidR="000A5B54">
        <w:rPr>
          <w:rtl/>
        </w:rPr>
        <w:t xml:space="preserve"> </w:t>
      </w:r>
      <w:r w:rsidRPr="00244E9F">
        <w:rPr>
          <w:rtl/>
        </w:rPr>
        <w:t>על סיווג בטחוני באם קיים. רשימה זו תיבדק ותאושר ע"י קב"ט ה</w:t>
      </w:r>
      <w:r w:rsidR="000C4D55">
        <w:rPr>
          <w:rFonts w:eastAsia="Batang" w:hint="cs"/>
          <w:rtl/>
          <w:lang w:val="x-none" w:eastAsia="x-none"/>
        </w:rPr>
        <w:t>מזמין</w:t>
      </w:r>
      <w:r w:rsidRPr="00244E9F">
        <w:rPr>
          <w:rtl/>
        </w:rPr>
        <w:t xml:space="preserve">. </w:t>
      </w:r>
      <w:r w:rsidR="000C4D55">
        <w:rPr>
          <w:rFonts w:eastAsia="Batang" w:hint="cs"/>
          <w:rtl/>
          <w:lang w:val="x-none" w:eastAsia="x-none"/>
        </w:rPr>
        <w:t>מזמין</w:t>
      </w:r>
      <w:r w:rsidRPr="00244E9F">
        <w:rPr>
          <w:rtl/>
        </w:rPr>
        <w:t xml:space="preserve"> / קב"ט </w:t>
      </w:r>
      <w:r w:rsidR="000C4D55">
        <w:rPr>
          <w:rFonts w:eastAsia="Batang" w:hint="cs"/>
          <w:rtl/>
          <w:lang w:val="x-none" w:eastAsia="x-none"/>
        </w:rPr>
        <w:t>המזמין</w:t>
      </w:r>
      <w:r w:rsidRPr="00244E9F">
        <w:rPr>
          <w:rtl/>
        </w:rPr>
        <w:t xml:space="preserve"> רשאי למנוע כניסתו של עובד/גורם לשטח </w:t>
      </w:r>
      <w:r w:rsidR="000C4D55">
        <w:rPr>
          <w:rFonts w:hint="cs"/>
          <w:rtl/>
        </w:rPr>
        <w:t>ה</w:t>
      </w:r>
      <w:r w:rsidR="000C4D55">
        <w:rPr>
          <w:rFonts w:eastAsia="Batang" w:hint="cs"/>
          <w:rtl/>
          <w:lang w:val="x-none" w:eastAsia="x-none"/>
        </w:rPr>
        <w:t>מזמין</w:t>
      </w:r>
      <w:r w:rsidRPr="00244E9F">
        <w:rPr>
          <w:rtl/>
        </w:rPr>
        <w:t xml:space="preserve"> מכל סיבה שהיא ללא צורך בנימוק או מתן הסבר כלשהו והחלטתו תהא סופית ומכרעת. בדיקת העובדים/הגורמים מטעם הספק</w:t>
      </w:r>
      <w:r>
        <w:rPr>
          <w:rFonts w:hint="cs"/>
          <w:rtl/>
        </w:rPr>
        <w:t xml:space="preserve"> </w:t>
      </w:r>
      <w:r w:rsidRPr="00244E9F">
        <w:rPr>
          <w:rtl/>
        </w:rPr>
        <w:t>לצורך מתן השירותים המבוקשים בגופים מסווגים יכול ותהיה עד לרמה הגבוהה ביותר והכל על פי הנחיות הקב"ט הרלוונטי.</w:t>
      </w:r>
    </w:p>
    <w:p w14:paraId="1CED6797" w14:textId="77777777" w:rsidR="00B8613C" w:rsidRPr="00244E9F" w:rsidRDefault="00B8613C" w:rsidP="003907FE">
      <w:pPr>
        <w:pStyle w:val="43"/>
        <w:rPr>
          <w:rtl/>
        </w:rPr>
      </w:pPr>
      <w:r w:rsidRPr="00244E9F">
        <w:rPr>
          <w:rtl/>
        </w:rPr>
        <w:t>מובהר בזה, כי תחילת מתן השירותים המבוקשים ל</w:t>
      </w:r>
      <w:r w:rsidR="000C4D55">
        <w:rPr>
          <w:rFonts w:eastAsia="Batang" w:hint="cs"/>
          <w:rtl/>
          <w:lang w:val="x-none" w:eastAsia="x-none"/>
        </w:rPr>
        <w:t>מזמין</w:t>
      </w:r>
      <w:r w:rsidRPr="00244E9F">
        <w:rPr>
          <w:rtl/>
        </w:rPr>
        <w:t xml:space="preserve"> על ידי ספק</w:t>
      </w:r>
      <w:r>
        <w:rPr>
          <w:rFonts w:hint="cs"/>
          <w:rtl/>
        </w:rPr>
        <w:t xml:space="preserve"> </w:t>
      </w:r>
      <w:r w:rsidRPr="00244E9F">
        <w:rPr>
          <w:rtl/>
        </w:rPr>
        <w:t>תהא אך ורק לאחר שתושלם העמידה בכל הדרישות הביטחוניות של ה</w:t>
      </w:r>
      <w:r w:rsidR="000C4D55">
        <w:rPr>
          <w:rFonts w:eastAsia="Batang" w:hint="cs"/>
          <w:rtl/>
          <w:lang w:val="x-none" w:eastAsia="x-none"/>
        </w:rPr>
        <w:t>מזמין</w:t>
      </w:r>
      <w:r w:rsidRPr="00244E9F">
        <w:rPr>
          <w:rtl/>
        </w:rPr>
        <w:t xml:space="preserve"> וקבלת אישור בטחוני לכל העובדים/ הגורמים מטעם הספק</w:t>
      </w:r>
      <w:r w:rsidR="00655223">
        <w:rPr>
          <w:rtl/>
        </w:rPr>
        <w:t>.</w:t>
      </w:r>
      <w:r w:rsidRPr="00244E9F">
        <w:rPr>
          <w:rtl/>
        </w:rPr>
        <w:t xml:space="preserve"> </w:t>
      </w:r>
    </w:p>
    <w:p w14:paraId="5AABCCD1" w14:textId="0312557B" w:rsidR="00B8613C" w:rsidRPr="00244E9F" w:rsidRDefault="00B8613C" w:rsidP="003907FE">
      <w:pPr>
        <w:pStyle w:val="43"/>
        <w:rPr>
          <w:rtl/>
        </w:rPr>
      </w:pPr>
      <w:r w:rsidRPr="00244E9F">
        <w:rPr>
          <w:rtl/>
        </w:rPr>
        <w:t>הספק מתחייב כי כל החלפת עובד/גורם מטעמו מחייבת הודעה מיידית לעורך המכרז / ה</w:t>
      </w:r>
      <w:r w:rsidR="000C4D55">
        <w:rPr>
          <w:rFonts w:eastAsia="Batang" w:hint="cs"/>
          <w:rtl/>
          <w:lang w:val="x-none" w:eastAsia="x-none"/>
        </w:rPr>
        <w:t>מזמין</w:t>
      </w:r>
      <w:r w:rsidRPr="00244E9F">
        <w:rPr>
          <w:rtl/>
        </w:rPr>
        <w:t xml:space="preserve"> תוך שיעמיד מיידית עובד/גורם חליפי בעל אישור בטחוני מתאים. הבדיקות הביטחוניות תהיינה על חשבון ה</w:t>
      </w:r>
      <w:r w:rsidR="000C4D55">
        <w:rPr>
          <w:rFonts w:eastAsia="Batang" w:hint="cs"/>
          <w:rtl/>
          <w:lang w:val="x-none" w:eastAsia="x-none"/>
        </w:rPr>
        <w:t>מזמין</w:t>
      </w:r>
      <w:r w:rsidRPr="00244E9F">
        <w:rPr>
          <w:rtl/>
        </w:rPr>
        <w:t xml:space="preserve"> אלא אם כן החליף הספק הזוכה עובד/גורם מטעמו בתוך פחות מחצי שנה שאזי יכול ויחויב הספק</w:t>
      </w:r>
      <w:r w:rsidR="000739BA">
        <w:rPr>
          <w:rFonts w:hint="cs"/>
          <w:rtl/>
        </w:rPr>
        <w:t xml:space="preserve"> </w:t>
      </w:r>
      <w:r w:rsidRPr="00244E9F">
        <w:rPr>
          <w:rtl/>
        </w:rPr>
        <w:t xml:space="preserve">ב-7,000 ₪ על בדיקה ביטחונית של כל עובד/גורם מטעמו. </w:t>
      </w:r>
    </w:p>
    <w:p w14:paraId="0BDD5A47" w14:textId="77777777" w:rsidR="00B8613C" w:rsidRPr="00244E9F" w:rsidRDefault="00B8613C" w:rsidP="003907FE">
      <w:pPr>
        <w:pStyle w:val="43"/>
        <w:rPr>
          <w:rtl/>
        </w:rPr>
      </w:pPr>
      <w:r w:rsidRPr="00244E9F">
        <w:rPr>
          <w:rtl/>
        </w:rPr>
        <w:t>קב"ט ה</w:t>
      </w:r>
      <w:r w:rsidR="000C4D55">
        <w:rPr>
          <w:rFonts w:eastAsia="Batang" w:hint="cs"/>
          <w:rtl/>
          <w:lang w:val="x-none" w:eastAsia="x-none"/>
        </w:rPr>
        <w:t>מזמין</w:t>
      </w:r>
      <w:r w:rsidRPr="00244E9F">
        <w:rPr>
          <w:rtl/>
        </w:rPr>
        <w:t xml:space="preserve"> או מי מטעמו</w:t>
      </w:r>
      <w:r w:rsidR="000A5B54">
        <w:rPr>
          <w:rtl/>
        </w:rPr>
        <w:t xml:space="preserve"> </w:t>
      </w:r>
      <w:r w:rsidRPr="00244E9F">
        <w:rPr>
          <w:rtl/>
        </w:rPr>
        <w:t>רשאים לערוך ביקורי פתע באתר/י הספק</w:t>
      </w:r>
      <w:r>
        <w:rPr>
          <w:rFonts w:hint="cs"/>
          <w:rtl/>
        </w:rPr>
        <w:t xml:space="preserve"> </w:t>
      </w:r>
      <w:r w:rsidRPr="00244E9F">
        <w:rPr>
          <w:rtl/>
        </w:rPr>
        <w:t>בכל עת שימצאו לנכון.</w:t>
      </w:r>
    </w:p>
    <w:p w14:paraId="49B9C4C2" w14:textId="2C5A710E" w:rsidR="00D11707" w:rsidRDefault="00B505B6" w:rsidP="000739BA">
      <w:pPr>
        <w:pStyle w:val="25"/>
      </w:pPr>
      <w:bookmarkStart w:id="504" w:name="_Toc72305663"/>
      <w:bookmarkStart w:id="505" w:name="_Toc72403925"/>
      <w:bookmarkStart w:id="506" w:name="_Toc72405292"/>
      <w:bookmarkStart w:id="507" w:name="_Ref79414697"/>
      <w:bookmarkStart w:id="508" w:name="_Ref79414864"/>
      <w:bookmarkStart w:id="509" w:name="_Ref97551480"/>
      <w:bookmarkStart w:id="510" w:name="_Toc100761189"/>
      <w:r w:rsidRPr="00C03A1B">
        <w:rPr>
          <w:rtl/>
        </w:rPr>
        <w:t>תנאי</w:t>
      </w:r>
      <w:r w:rsidRPr="00E101F9">
        <w:rPr>
          <w:rtl/>
        </w:rPr>
        <w:t xml:space="preserve"> </w:t>
      </w:r>
      <w:r w:rsidR="001D6EC9">
        <w:rPr>
          <w:rFonts w:hint="cs"/>
          <w:rtl/>
        </w:rPr>
        <w:t>האחסון</w:t>
      </w:r>
      <w:r w:rsidRPr="00E101F9">
        <w:rPr>
          <w:rtl/>
        </w:rPr>
        <w:t xml:space="preserve"> </w:t>
      </w:r>
      <w:r w:rsidR="00456D6C" w:rsidRPr="00E101F9">
        <w:rPr>
          <w:rtl/>
        </w:rPr>
        <w:t xml:space="preserve">הנדרשים </w:t>
      </w:r>
      <w:r w:rsidRPr="00E101F9">
        <w:rPr>
          <w:rtl/>
        </w:rPr>
        <w:t>במגנזה</w:t>
      </w:r>
      <w:bookmarkEnd w:id="504"/>
      <w:bookmarkEnd w:id="505"/>
      <w:bookmarkEnd w:id="506"/>
      <w:bookmarkEnd w:id="507"/>
      <w:bookmarkEnd w:id="508"/>
      <w:bookmarkEnd w:id="509"/>
      <w:bookmarkEnd w:id="510"/>
    </w:p>
    <w:p w14:paraId="24AFEF11" w14:textId="3BEF1AC3" w:rsidR="00885DA0" w:rsidRPr="0067706E" w:rsidRDefault="00885DA0" w:rsidP="0067706E">
      <w:pPr>
        <w:pStyle w:val="25"/>
        <w:numPr>
          <w:ilvl w:val="0"/>
          <w:numId w:val="0"/>
        </w:numPr>
        <w:rPr>
          <w:b w:val="0"/>
          <w:bCs w:val="0"/>
          <w:sz w:val="24"/>
          <w:szCs w:val="24"/>
          <w:u w:val="none"/>
        </w:rPr>
      </w:pPr>
      <w:r w:rsidRPr="0067706E">
        <w:rPr>
          <w:rFonts w:hint="eastAsia"/>
          <w:b w:val="0"/>
          <w:bCs w:val="0"/>
          <w:sz w:val="24"/>
          <w:szCs w:val="24"/>
          <w:u w:val="none"/>
          <w:rtl/>
        </w:rPr>
        <w:t>להלן</w:t>
      </w:r>
      <w:r w:rsidRPr="0067706E">
        <w:rPr>
          <w:b w:val="0"/>
          <w:bCs w:val="0"/>
          <w:sz w:val="24"/>
          <w:szCs w:val="24"/>
          <w:u w:val="none"/>
          <w:rtl/>
        </w:rPr>
        <w:t xml:space="preserve"> יפורטו </w:t>
      </w:r>
      <w:r w:rsidR="00BD2E41" w:rsidRPr="00BD2E41">
        <w:rPr>
          <w:rFonts w:hint="cs"/>
          <w:b w:val="0"/>
          <w:bCs w:val="0"/>
          <w:sz w:val="24"/>
          <w:szCs w:val="24"/>
          <w:u w:val="none"/>
          <w:rtl/>
        </w:rPr>
        <w:t>דרישות עורך המכרז ביחס לתנאי הא</w:t>
      </w:r>
      <w:r w:rsidRPr="0067706E">
        <w:rPr>
          <w:rFonts w:hint="eastAsia"/>
          <w:b w:val="0"/>
          <w:bCs w:val="0"/>
          <w:sz w:val="24"/>
          <w:szCs w:val="24"/>
          <w:u w:val="none"/>
          <w:rtl/>
        </w:rPr>
        <w:t>חסון</w:t>
      </w:r>
      <w:r w:rsidRPr="0067706E">
        <w:rPr>
          <w:b w:val="0"/>
          <w:bCs w:val="0"/>
          <w:sz w:val="24"/>
          <w:szCs w:val="24"/>
          <w:u w:val="none"/>
          <w:rtl/>
        </w:rPr>
        <w:t xml:space="preserve"> </w:t>
      </w:r>
      <w:r w:rsidRPr="0067706E">
        <w:rPr>
          <w:rFonts w:hint="eastAsia"/>
          <w:b w:val="0"/>
          <w:bCs w:val="0"/>
          <w:sz w:val="24"/>
          <w:szCs w:val="24"/>
          <w:u w:val="none"/>
          <w:rtl/>
        </w:rPr>
        <w:t>המינימאליים</w:t>
      </w:r>
      <w:r w:rsidRPr="0067706E">
        <w:rPr>
          <w:b w:val="0"/>
          <w:bCs w:val="0"/>
          <w:sz w:val="24"/>
          <w:szCs w:val="24"/>
          <w:u w:val="none"/>
          <w:rtl/>
        </w:rPr>
        <w:t xml:space="preserve"> </w:t>
      </w:r>
      <w:r w:rsidRPr="0067706E">
        <w:rPr>
          <w:rFonts w:hint="eastAsia"/>
          <w:b w:val="0"/>
          <w:bCs w:val="0"/>
          <w:sz w:val="24"/>
          <w:szCs w:val="24"/>
          <w:u w:val="none"/>
          <w:rtl/>
        </w:rPr>
        <w:t>הנדרשים</w:t>
      </w:r>
      <w:r w:rsidRPr="0067706E">
        <w:rPr>
          <w:b w:val="0"/>
          <w:bCs w:val="0"/>
          <w:sz w:val="24"/>
          <w:szCs w:val="24"/>
          <w:u w:val="none"/>
          <w:rtl/>
        </w:rPr>
        <w:t xml:space="preserve"> </w:t>
      </w:r>
      <w:r w:rsidRPr="0067706E">
        <w:rPr>
          <w:rFonts w:hint="eastAsia"/>
          <w:b w:val="0"/>
          <w:bCs w:val="0"/>
          <w:sz w:val="24"/>
          <w:szCs w:val="24"/>
          <w:u w:val="none"/>
          <w:rtl/>
        </w:rPr>
        <w:t>במגנזה</w:t>
      </w:r>
      <w:r w:rsidRPr="0067706E">
        <w:rPr>
          <w:b w:val="0"/>
          <w:bCs w:val="0"/>
          <w:sz w:val="24"/>
          <w:szCs w:val="24"/>
          <w:u w:val="none"/>
          <w:rtl/>
        </w:rPr>
        <w:t xml:space="preserve">. </w:t>
      </w:r>
      <w:r w:rsidRPr="0067706E">
        <w:rPr>
          <w:rFonts w:hint="eastAsia"/>
          <w:b w:val="0"/>
          <w:bCs w:val="0"/>
          <w:sz w:val="24"/>
          <w:szCs w:val="24"/>
          <w:u w:val="none"/>
          <w:rtl/>
        </w:rPr>
        <w:t>מובהר</w:t>
      </w:r>
      <w:r w:rsidRPr="0067706E">
        <w:rPr>
          <w:b w:val="0"/>
          <w:bCs w:val="0"/>
          <w:sz w:val="24"/>
          <w:szCs w:val="24"/>
          <w:u w:val="none"/>
          <w:rtl/>
        </w:rPr>
        <w:t xml:space="preserve">, </w:t>
      </w:r>
      <w:r w:rsidRPr="0067706E">
        <w:rPr>
          <w:rFonts w:hint="eastAsia"/>
          <w:b w:val="0"/>
          <w:bCs w:val="0"/>
          <w:sz w:val="24"/>
          <w:szCs w:val="24"/>
          <w:u w:val="none"/>
          <w:rtl/>
        </w:rPr>
        <w:t>כי</w:t>
      </w:r>
      <w:r w:rsidRPr="0067706E">
        <w:rPr>
          <w:b w:val="0"/>
          <w:bCs w:val="0"/>
          <w:sz w:val="24"/>
          <w:szCs w:val="24"/>
          <w:u w:val="none"/>
          <w:rtl/>
        </w:rPr>
        <w:t xml:space="preserve"> </w:t>
      </w:r>
      <w:r w:rsidRPr="0067706E">
        <w:rPr>
          <w:rFonts w:hint="eastAsia"/>
          <w:b w:val="0"/>
          <w:bCs w:val="0"/>
          <w:sz w:val="24"/>
          <w:szCs w:val="24"/>
          <w:u w:val="none"/>
          <w:rtl/>
        </w:rPr>
        <w:t>מדובר</w:t>
      </w:r>
      <w:r w:rsidRPr="0067706E">
        <w:rPr>
          <w:b w:val="0"/>
          <w:bCs w:val="0"/>
          <w:sz w:val="24"/>
          <w:szCs w:val="24"/>
          <w:u w:val="none"/>
          <w:rtl/>
        </w:rPr>
        <w:t xml:space="preserve"> </w:t>
      </w:r>
      <w:r w:rsidRPr="0067706E">
        <w:rPr>
          <w:rFonts w:hint="eastAsia"/>
          <w:b w:val="0"/>
          <w:bCs w:val="0"/>
          <w:sz w:val="24"/>
          <w:szCs w:val="24"/>
          <w:u w:val="none"/>
          <w:rtl/>
        </w:rPr>
        <w:t>בדרישות</w:t>
      </w:r>
      <w:r w:rsidRPr="0067706E">
        <w:rPr>
          <w:b w:val="0"/>
          <w:bCs w:val="0"/>
          <w:sz w:val="24"/>
          <w:szCs w:val="24"/>
          <w:u w:val="none"/>
          <w:rtl/>
        </w:rPr>
        <w:t xml:space="preserve"> </w:t>
      </w:r>
      <w:r w:rsidRPr="0067706E">
        <w:rPr>
          <w:rFonts w:hint="eastAsia"/>
          <w:b w:val="0"/>
          <w:bCs w:val="0"/>
          <w:sz w:val="24"/>
          <w:szCs w:val="24"/>
          <w:u w:val="none"/>
          <w:rtl/>
        </w:rPr>
        <w:t>מינימום</w:t>
      </w:r>
      <w:r w:rsidRPr="0067706E">
        <w:rPr>
          <w:b w:val="0"/>
          <w:bCs w:val="0"/>
          <w:sz w:val="24"/>
          <w:szCs w:val="24"/>
          <w:u w:val="none"/>
          <w:rtl/>
        </w:rPr>
        <w:t xml:space="preserve"> </w:t>
      </w:r>
      <w:r w:rsidRPr="0067706E">
        <w:rPr>
          <w:rFonts w:hint="eastAsia"/>
          <w:b w:val="0"/>
          <w:bCs w:val="0"/>
          <w:sz w:val="24"/>
          <w:szCs w:val="24"/>
          <w:u w:val="none"/>
          <w:rtl/>
        </w:rPr>
        <w:t>בלבד</w:t>
      </w:r>
      <w:r w:rsidRPr="0067706E">
        <w:rPr>
          <w:b w:val="0"/>
          <w:bCs w:val="0"/>
          <w:sz w:val="24"/>
          <w:szCs w:val="24"/>
          <w:u w:val="none"/>
          <w:rtl/>
        </w:rPr>
        <w:t xml:space="preserve"> </w:t>
      </w:r>
      <w:r w:rsidRPr="0067706E">
        <w:rPr>
          <w:rFonts w:hint="eastAsia"/>
          <w:b w:val="0"/>
          <w:bCs w:val="0"/>
          <w:sz w:val="24"/>
          <w:szCs w:val="24"/>
          <w:u w:val="none"/>
          <w:rtl/>
        </w:rPr>
        <w:t>ועל</w:t>
      </w:r>
      <w:r w:rsidRPr="0067706E">
        <w:rPr>
          <w:b w:val="0"/>
          <w:bCs w:val="0"/>
          <w:sz w:val="24"/>
          <w:szCs w:val="24"/>
          <w:u w:val="none"/>
          <w:rtl/>
        </w:rPr>
        <w:t xml:space="preserve"> </w:t>
      </w:r>
      <w:r w:rsidRPr="0067706E">
        <w:rPr>
          <w:rFonts w:hint="eastAsia"/>
          <w:b w:val="0"/>
          <w:bCs w:val="0"/>
          <w:sz w:val="24"/>
          <w:szCs w:val="24"/>
          <w:u w:val="none"/>
          <w:rtl/>
        </w:rPr>
        <w:t>הספק</w:t>
      </w:r>
      <w:r w:rsidRPr="0067706E">
        <w:rPr>
          <w:b w:val="0"/>
          <w:bCs w:val="0"/>
          <w:sz w:val="24"/>
          <w:szCs w:val="24"/>
          <w:u w:val="none"/>
          <w:rtl/>
        </w:rPr>
        <w:t xml:space="preserve"> </w:t>
      </w:r>
      <w:r w:rsidRPr="0067706E">
        <w:rPr>
          <w:rFonts w:hint="eastAsia"/>
          <w:b w:val="0"/>
          <w:bCs w:val="0"/>
          <w:sz w:val="24"/>
          <w:szCs w:val="24"/>
          <w:u w:val="none"/>
          <w:rtl/>
        </w:rPr>
        <w:t>לנקוט</w:t>
      </w:r>
      <w:r w:rsidRPr="0067706E">
        <w:rPr>
          <w:b w:val="0"/>
          <w:bCs w:val="0"/>
          <w:sz w:val="24"/>
          <w:szCs w:val="24"/>
          <w:u w:val="none"/>
          <w:rtl/>
        </w:rPr>
        <w:t xml:space="preserve"> </w:t>
      </w:r>
      <w:r w:rsidRPr="0067706E">
        <w:rPr>
          <w:rFonts w:hint="eastAsia"/>
          <w:b w:val="0"/>
          <w:bCs w:val="0"/>
          <w:sz w:val="24"/>
          <w:szCs w:val="24"/>
          <w:u w:val="none"/>
          <w:rtl/>
        </w:rPr>
        <w:t>בכלל</w:t>
      </w:r>
      <w:r w:rsidRPr="0067706E">
        <w:rPr>
          <w:b w:val="0"/>
          <w:bCs w:val="0"/>
          <w:sz w:val="24"/>
          <w:szCs w:val="24"/>
          <w:u w:val="none"/>
          <w:rtl/>
        </w:rPr>
        <w:t xml:space="preserve"> </w:t>
      </w:r>
      <w:r w:rsidRPr="0067706E">
        <w:rPr>
          <w:rFonts w:hint="eastAsia"/>
          <w:b w:val="0"/>
          <w:bCs w:val="0"/>
          <w:sz w:val="24"/>
          <w:szCs w:val="24"/>
          <w:u w:val="none"/>
          <w:rtl/>
        </w:rPr>
        <w:t>האמצעים</w:t>
      </w:r>
      <w:r w:rsidRPr="0067706E">
        <w:rPr>
          <w:b w:val="0"/>
          <w:bCs w:val="0"/>
          <w:sz w:val="24"/>
          <w:szCs w:val="24"/>
          <w:u w:val="none"/>
          <w:rtl/>
        </w:rPr>
        <w:t xml:space="preserve"> </w:t>
      </w:r>
      <w:r w:rsidRPr="0067706E">
        <w:rPr>
          <w:rFonts w:hint="eastAsia"/>
          <w:b w:val="0"/>
          <w:bCs w:val="0"/>
          <w:sz w:val="24"/>
          <w:szCs w:val="24"/>
          <w:u w:val="none"/>
          <w:rtl/>
        </w:rPr>
        <w:t>הנדרשים</w:t>
      </w:r>
      <w:r w:rsidRPr="0067706E">
        <w:rPr>
          <w:b w:val="0"/>
          <w:bCs w:val="0"/>
          <w:sz w:val="24"/>
          <w:szCs w:val="24"/>
          <w:u w:val="none"/>
          <w:rtl/>
        </w:rPr>
        <w:t xml:space="preserve"> </w:t>
      </w:r>
      <w:r w:rsidRPr="0067706E">
        <w:rPr>
          <w:rFonts w:hint="eastAsia"/>
          <w:b w:val="0"/>
          <w:bCs w:val="0"/>
          <w:sz w:val="24"/>
          <w:szCs w:val="24"/>
          <w:u w:val="none"/>
          <w:rtl/>
        </w:rPr>
        <w:t>למניעת</w:t>
      </w:r>
      <w:r w:rsidRPr="0067706E">
        <w:rPr>
          <w:b w:val="0"/>
          <w:bCs w:val="0"/>
          <w:sz w:val="24"/>
          <w:szCs w:val="24"/>
          <w:u w:val="none"/>
          <w:rtl/>
        </w:rPr>
        <w:t xml:space="preserve"> </w:t>
      </w:r>
      <w:r w:rsidRPr="0067706E">
        <w:rPr>
          <w:rFonts w:hint="eastAsia"/>
          <w:b w:val="0"/>
          <w:bCs w:val="0"/>
          <w:sz w:val="24"/>
          <w:szCs w:val="24"/>
          <w:u w:val="none"/>
          <w:rtl/>
        </w:rPr>
        <w:t>נזק</w:t>
      </w:r>
      <w:r w:rsidRPr="0067706E">
        <w:rPr>
          <w:b w:val="0"/>
          <w:bCs w:val="0"/>
          <w:sz w:val="24"/>
          <w:szCs w:val="24"/>
          <w:u w:val="none"/>
          <w:rtl/>
        </w:rPr>
        <w:t xml:space="preserve"> </w:t>
      </w:r>
      <w:r w:rsidRPr="0067706E">
        <w:rPr>
          <w:rFonts w:hint="eastAsia"/>
          <w:b w:val="0"/>
          <w:bCs w:val="0"/>
          <w:sz w:val="24"/>
          <w:szCs w:val="24"/>
          <w:u w:val="none"/>
          <w:rtl/>
        </w:rPr>
        <w:t>למגנזה</w:t>
      </w:r>
      <w:r w:rsidRPr="0067706E">
        <w:rPr>
          <w:b w:val="0"/>
          <w:bCs w:val="0"/>
          <w:sz w:val="24"/>
          <w:szCs w:val="24"/>
          <w:u w:val="none"/>
          <w:rtl/>
        </w:rPr>
        <w:t xml:space="preserve"> </w:t>
      </w:r>
      <w:r w:rsidRPr="0067706E">
        <w:rPr>
          <w:rFonts w:hint="eastAsia"/>
          <w:b w:val="0"/>
          <w:bCs w:val="0"/>
          <w:sz w:val="24"/>
          <w:szCs w:val="24"/>
          <w:u w:val="none"/>
          <w:rtl/>
        </w:rPr>
        <w:t>ותכולתה</w:t>
      </w:r>
      <w:r w:rsidRPr="0067706E">
        <w:rPr>
          <w:b w:val="0"/>
          <w:bCs w:val="0"/>
          <w:sz w:val="24"/>
          <w:szCs w:val="24"/>
          <w:u w:val="none"/>
          <w:rtl/>
        </w:rPr>
        <w:t>.</w:t>
      </w:r>
    </w:p>
    <w:p w14:paraId="76BE2482" w14:textId="77777777" w:rsidR="00B505B6" w:rsidRPr="00E101F9" w:rsidRDefault="00B505B6" w:rsidP="00CB0B4A">
      <w:pPr>
        <w:pStyle w:val="32"/>
        <w:rPr>
          <w:rtl/>
        </w:rPr>
      </w:pPr>
      <w:bookmarkStart w:id="511" w:name="_Toc72305664"/>
      <w:bookmarkStart w:id="512" w:name="_Toc72403926"/>
      <w:bookmarkStart w:id="513" w:name="_Toc72405293"/>
      <w:r w:rsidRPr="00E101F9">
        <w:rPr>
          <w:rtl/>
        </w:rPr>
        <w:t>מ</w:t>
      </w:r>
      <w:r w:rsidR="00EA1E15" w:rsidRPr="00E101F9">
        <w:rPr>
          <w:rtl/>
        </w:rPr>
        <w:t xml:space="preserve">יקום </w:t>
      </w:r>
      <w:r w:rsidR="001C59FA" w:rsidRPr="00E101F9">
        <w:rPr>
          <w:rtl/>
        </w:rPr>
        <w:t>ה</w:t>
      </w:r>
      <w:r w:rsidRPr="00E101F9">
        <w:rPr>
          <w:rtl/>
        </w:rPr>
        <w:t>מתקן</w:t>
      </w:r>
      <w:r w:rsidR="001C59FA" w:rsidRPr="00E101F9">
        <w:rPr>
          <w:rtl/>
        </w:rPr>
        <w:t xml:space="preserve"> ומבנה</w:t>
      </w:r>
      <w:r w:rsidR="00EA1E15" w:rsidRPr="00E101F9">
        <w:rPr>
          <w:rtl/>
        </w:rPr>
        <w:t xml:space="preserve"> המגנזה</w:t>
      </w:r>
      <w:bookmarkEnd w:id="511"/>
      <w:bookmarkEnd w:id="512"/>
      <w:bookmarkEnd w:id="513"/>
    </w:p>
    <w:p w14:paraId="778B8DDA" w14:textId="77777777" w:rsidR="00873F15" w:rsidRDefault="00873F15" w:rsidP="003907FE">
      <w:pPr>
        <w:pStyle w:val="43"/>
      </w:pPr>
      <w:r>
        <w:rPr>
          <w:rFonts w:hint="cs"/>
          <w:rtl/>
        </w:rPr>
        <w:t>מבנה המגנזה ימוקם בקרקע יציבה בעלת סיכון נמוך להצפה פוטנציאלית</w:t>
      </w:r>
      <w:r w:rsidR="0011633C" w:rsidRPr="0011633C">
        <w:rPr>
          <w:rtl/>
        </w:rPr>
        <w:t xml:space="preserve"> </w:t>
      </w:r>
      <w:r w:rsidR="0011633C">
        <w:rPr>
          <w:rtl/>
        </w:rPr>
        <w:t>על פי אירועי עבר ועל פי אזורים שבהם סביר שיתרחש נזק מהצפה</w:t>
      </w:r>
      <w:r>
        <w:rPr>
          <w:rFonts w:hint="cs"/>
          <w:rtl/>
        </w:rPr>
        <w:t>.</w:t>
      </w:r>
    </w:p>
    <w:p w14:paraId="3FCDE380" w14:textId="77777777" w:rsidR="00873F15" w:rsidRDefault="00873F15" w:rsidP="003907FE">
      <w:pPr>
        <w:pStyle w:val="43"/>
        <w:rPr>
          <w:rtl/>
        </w:rPr>
      </w:pPr>
      <w:r>
        <w:rPr>
          <w:rFonts w:hint="cs"/>
          <w:rtl/>
        </w:rPr>
        <w:t xml:space="preserve">רחוק </w:t>
      </w:r>
      <w:r w:rsidR="0011633C">
        <w:rPr>
          <w:rFonts w:hint="cs"/>
          <w:rtl/>
        </w:rPr>
        <w:t xml:space="preserve">20 מטר לפחות </w:t>
      </w:r>
      <w:r>
        <w:rPr>
          <w:rFonts w:hint="cs"/>
          <w:rtl/>
        </w:rPr>
        <w:t>מאתרי אחסון מזון.</w:t>
      </w:r>
    </w:p>
    <w:p w14:paraId="589D705A" w14:textId="77777777" w:rsidR="00873F15" w:rsidRDefault="00873F15" w:rsidP="003907FE">
      <w:pPr>
        <w:pStyle w:val="43"/>
      </w:pPr>
      <w:r>
        <w:rPr>
          <w:rFonts w:hint="cs"/>
          <w:rtl/>
        </w:rPr>
        <w:t xml:space="preserve">רחוק </w:t>
      </w:r>
      <w:r w:rsidR="0011633C">
        <w:rPr>
          <w:rFonts w:hint="cs"/>
          <w:rtl/>
        </w:rPr>
        <w:t xml:space="preserve">50 מטר לפחות </w:t>
      </w:r>
      <w:r>
        <w:rPr>
          <w:rFonts w:hint="cs"/>
          <w:rtl/>
        </w:rPr>
        <w:t>מגורמי נזק כגון תעשיה הפולטת פסולת רעילה ומאגרי חומרים דליקים ונפיצים.</w:t>
      </w:r>
    </w:p>
    <w:p w14:paraId="2AEC1825" w14:textId="1F4E185E" w:rsidR="00D11707" w:rsidRPr="00E101F9" w:rsidRDefault="00D11707" w:rsidP="003907FE">
      <w:pPr>
        <w:pStyle w:val="43"/>
      </w:pPr>
      <w:r w:rsidRPr="00E101F9">
        <w:rPr>
          <w:rtl/>
        </w:rPr>
        <w:t>שטחי הערכה ומיון החומר הארכיוני – ימצאו בתוך מבנה המגנזה. במידה ושטחי הערכה והמיון אינ</w:t>
      </w:r>
      <w:r w:rsidR="00070EF9">
        <w:rPr>
          <w:rFonts w:hint="cs"/>
          <w:rtl/>
        </w:rPr>
        <w:t>ם</w:t>
      </w:r>
      <w:r w:rsidRPr="00E101F9">
        <w:rPr>
          <w:rtl/>
        </w:rPr>
        <w:t xml:space="preserve"> ממוקמים במבנה המגנזה </w:t>
      </w:r>
      <w:r w:rsidR="00336B02">
        <w:rPr>
          <w:rFonts w:hint="cs"/>
          <w:rtl/>
        </w:rPr>
        <w:t>של הספק,</w:t>
      </w:r>
      <w:r w:rsidRPr="00E101F9">
        <w:rPr>
          <w:rtl/>
        </w:rPr>
        <w:t xml:space="preserve"> יצרף עבור המתקן הנפרד את כל האישורים הנדרשים בפרק 2 על כל סעיפיו.</w:t>
      </w:r>
    </w:p>
    <w:p w14:paraId="3E67090D" w14:textId="77777777" w:rsidR="00D11707" w:rsidRPr="00E101F9" w:rsidRDefault="00D11707" w:rsidP="003907FE">
      <w:pPr>
        <w:pStyle w:val="43"/>
        <w:rPr>
          <w:rtl/>
        </w:rPr>
      </w:pPr>
      <w:r w:rsidRPr="00E101F9">
        <w:rPr>
          <w:rtl/>
        </w:rPr>
        <w:t>למבנה מערכת ניקוז מי גשם.</w:t>
      </w:r>
    </w:p>
    <w:p w14:paraId="11D307C0" w14:textId="77777777" w:rsidR="00D11707" w:rsidRPr="00E101F9" w:rsidRDefault="00D11707" w:rsidP="003907FE">
      <w:pPr>
        <w:pStyle w:val="43"/>
      </w:pPr>
      <w:r w:rsidRPr="00E101F9">
        <w:rPr>
          <w:rtl/>
        </w:rPr>
        <w:t>רוחב המעברים במסדרונות יאפשר שינוע החומר מבלי לפגוע בחומר המועבר.</w:t>
      </w:r>
    </w:p>
    <w:p w14:paraId="67DD03ED" w14:textId="55EC4E6A" w:rsidR="00D11707" w:rsidRPr="00E101F9" w:rsidRDefault="00D11707" w:rsidP="003907FE">
      <w:pPr>
        <w:pStyle w:val="43"/>
        <w:rPr>
          <w:rtl/>
        </w:rPr>
      </w:pPr>
      <w:r w:rsidRPr="00E101F9">
        <w:rPr>
          <w:rtl/>
        </w:rPr>
        <w:t xml:space="preserve">מבנה המגנזה יכלול מתקן נפרד לאחסון </w:t>
      </w:r>
      <w:r w:rsidR="00862FF7">
        <w:rPr>
          <w:rFonts w:hint="cs"/>
          <w:rtl/>
        </w:rPr>
        <w:t xml:space="preserve">מיוחד של </w:t>
      </w:r>
      <w:r w:rsidRPr="00E101F9">
        <w:rPr>
          <w:rtl/>
        </w:rPr>
        <w:t xml:space="preserve">מדיה מגנטית ו/או מיכלים שלגביהם תידרש שמירה בתנאי טמפרטורה ולחות </w:t>
      </w:r>
      <w:r w:rsidR="001D6EC9">
        <w:rPr>
          <w:rFonts w:hint="cs"/>
          <w:rtl/>
        </w:rPr>
        <w:t>מבוקרים.</w:t>
      </w:r>
    </w:p>
    <w:p w14:paraId="24EC7743" w14:textId="77777777" w:rsidR="00D11707" w:rsidRPr="00266877" w:rsidRDefault="00D11707" w:rsidP="003907FE">
      <w:pPr>
        <w:pStyle w:val="4-4"/>
        <w:rPr>
          <w:rtl/>
        </w:rPr>
      </w:pPr>
      <w:r w:rsidRPr="00266877">
        <w:rPr>
          <w:rtl/>
        </w:rPr>
        <w:t>בחלל המבנה לא יעברו צינורות מים</w:t>
      </w:r>
      <w:r w:rsidR="00E0558C" w:rsidRPr="00266877">
        <w:rPr>
          <w:rtl/>
        </w:rPr>
        <w:t xml:space="preserve"> (לבד ממערכת הכיבוי)</w:t>
      </w:r>
      <w:r w:rsidRPr="00266877">
        <w:rPr>
          <w:rtl/>
        </w:rPr>
        <w:t xml:space="preserve"> או ביוב לא בצמוד לתקרה ולא בצמוד לרצפה או לקירות.</w:t>
      </w:r>
    </w:p>
    <w:p w14:paraId="1EA808DA" w14:textId="77777777" w:rsidR="00D11707" w:rsidRPr="00266877" w:rsidRDefault="00D11707" w:rsidP="003907FE">
      <w:pPr>
        <w:pStyle w:val="4-4"/>
        <w:rPr>
          <w:rtl/>
        </w:rPr>
      </w:pPr>
      <w:r w:rsidRPr="00266877">
        <w:rPr>
          <w:rtl/>
        </w:rPr>
        <w:t>רצפת בטון חשופה תיצבע בשתי שכבות. שכבה למניעת אבק ושריטות ושכבה למניעת חשמל סטטי.</w:t>
      </w:r>
    </w:p>
    <w:p w14:paraId="2F685FEC" w14:textId="77777777" w:rsidR="00D11707" w:rsidRPr="00266877" w:rsidRDefault="00D11707" w:rsidP="003907FE">
      <w:pPr>
        <w:pStyle w:val="4-4"/>
        <w:rPr>
          <w:rtl/>
        </w:rPr>
      </w:pPr>
      <w:r w:rsidRPr="00266877">
        <w:rPr>
          <w:rtl/>
        </w:rPr>
        <w:t xml:space="preserve">במתקן האחסון לא יהיו חלונות. אם יש חלונות, שטח החלונות לא יעלה על 10% משטח הקירות. ועליהם להיות מוגנים נגד קרינה ישירה. </w:t>
      </w:r>
    </w:p>
    <w:p w14:paraId="5234BA93" w14:textId="77777777" w:rsidR="00D11707" w:rsidRPr="00266877" w:rsidRDefault="00D11707" w:rsidP="003907FE">
      <w:pPr>
        <w:pStyle w:val="4-4"/>
        <w:rPr>
          <w:rtl/>
        </w:rPr>
      </w:pPr>
      <w:r w:rsidRPr="00266877">
        <w:rPr>
          <w:rtl/>
        </w:rPr>
        <w:t xml:space="preserve">פתחי המבנה ימנעו כניסת אבק באמצעות פילטר ספוגי, כניסת בעלי חיים ומזיקים. </w:t>
      </w:r>
    </w:p>
    <w:p w14:paraId="4BE66B13" w14:textId="77777777" w:rsidR="00D11707" w:rsidRPr="006D172A" w:rsidRDefault="00D11707" w:rsidP="003907FE">
      <w:pPr>
        <w:pStyle w:val="4ff0"/>
        <w:rPr>
          <w:rtl/>
        </w:rPr>
      </w:pPr>
      <w:r w:rsidRPr="006D172A">
        <w:rPr>
          <w:rtl/>
        </w:rPr>
        <w:t>חלוקת השטח</w:t>
      </w:r>
    </w:p>
    <w:p w14:paraId="61A6914A" w14:textId="77777777" w:rsidR="00D11707" w:rsidRPr="00E101F9" w:rsidRDefault="00D11707" w:rsidP="003907FE">
      <w:pPr>
        <w:pStyle w:val="4-4"/>
        <w:rPr>
          <w:rtl/>
        </w:rPr>
      </w:pPr>
      <w:r w:rsidRPr="00E101F9">
        <w:rPr>
          <w:rtl/>
        </w:rPr>
        <w:t>קיימת הפרדה בין חדרי עבודה לבין אולמות אחסון.</w:t>
      </w:r>
    </w:p>
    <w:p w14:paraId="4E20B878" w14:textId="77777777" w:rsidR="00D11707" w:rsidRPr="00E101F9" w:rsidRDefault="00D11707" w:rsidP="003907FE">
      <w:pPr>
        <w:pStyle w:val="4-4"/>
      </w:pPr>
      <w:r w:rsidRPr="00E101F9">
        <w:rPr>
          <w:rtl/>
        </w:rPr>
        <w:t xml:space="preserve">אזור פריקה - אזור </w:t>
      </w:r>
      <w:r w:rsidRPr="00E101F9">
        <w:rPr>
          <w:u w:val="single"/>
          <w:rtl/>
        </w:rPr>
        <w:t>מקורה</w:t>
      </w:r>
      <w:r w:rsidRPr="00E101F9">
        <w:rPr>
          <w:rtl/>
        </w:rPr>
        <w:t xml:space="preserve"> לטעינה ופריקה.</w:t>
      </w:r>
    </w:p>
    <w:p w14:paraId="5851C5B5" w14:textId="3B22E884" w:rsidR="00D11707" w:rsidRPr="00E101F9" w:rsidRDefault="00D11707" w:rsidP="003907FE">
      <w:pPr>
        <w:pStyle w:val="4-4"/>
      </w:pPr>
      <w:r w:rsidRPr="00E101F9">
        <w:rPr>
          <w:rtl/>
        </w:rPr>
        <w:t xml:space="preserve">אזור קליטה - אזור מקורה וסגור לקליטת חומר חדש, מופרד מאזור הביעור </w:t>
      </w:r>
    </w:p>
    <w:p w14:paraId="541AA318" w14:textId="77777777" w:rsidR="00D11707" w:rsidRPr="00E101F9" w:rsidRDefault="00D11707" w:rsidP="003907FE">
      <w:pPr>
        <w:pStyle w:val="4-4"/>
      </w:pPr>
      <w:r w:rsidRPr="00E101F9">
        <w:rPr>
          <w:rtl/>
        </w:rPr>
        <w:t xml:space="preserve">אזור דיוור - אזור מקורה וסגור למיון ואריזה של שליפות וביצוע החזרות. </w:t>
      </w:r>
    </w:p>
    <w:p w14:paraId="1CEFB09A" w14:textId="453EDE54" w:rsidR="00D11707" w:rsidRPr="00E101F9" w:rsidRDefault="00D11707" w:rsidP="003907FE">
      <w:pPr>
        <w:pStyle w:val="4-4"/>
      </w:pPr>
      <w:r w:rsidRPr="00E101F9">
        <w:rPr>
          <w:rtl/>
        </w:rPr>
        <w:t>אזור ביעור - אזור מקורה וסגור לאחסון חומר המיועד לביעור מיידי</w:t>
      </w:r>
      <w:r w:rsidR="002B6BA7">
        <w:rPr>
          <w:rFonts w:hint="cs"/>
          <w:rtl/>
        </w:rPr>
        <w:t>.</w:t>
      </w:r>
    </w:p>
    <w:p w14:paraId="3256D877" w14:textId="77777777" w:rsidR="00D11707" w:rsidRPr="00E101F9" w:rsidRDefault="00D11707" w:rsidP="003907FE">
      <w:pPr>
        <w:pStyle w:val="4-4"/>
        <w:rPr>
          <w:rtl/>
        </w:rPr>
      </w:pPr>
      <w:r w:rsidRPr="00E101F9">
        <w:rPr>
          <w:rtl/>
        </w:rPr>
        <w:t>כל שטחי העזר יהיו מקורים, ומוגנים מפגעי מזג האוויר.</w:t>
      </w:r>
    </w:p>
    <w:p w14:paraId="48BB22E0" w14:textId="77777777" w:rsidR="00D11707" w:rsidRPr="00E101F9" w:rsidRDefault="00D11707" w:rsidP="003907FE">
      <w:pPr>
        <w:pStyle w:val="43"/>
        <w:rPr>
          <w:rtl/>
        </w:rPr>
      </w:pPr>
      <w:r w:rsidRPr="00E101F9">
        <w:rPr>
          <w:rtl/>
        </w:rPr>
        <w:t>המבנה ימנע חשיפת המיכלים לשמש, לרוח, לנזילות, עשן ומזיקים.</w:t>
      </w:r>
    </w:p>
    <w:p w14:paraId="4B7F8399" w14:textId="77777777" w:rsidR="00D11707" w:rsidRPr="00E101F9" w:rsidRDefault="00D11707" w:rsidP="00CB0B4A">
      <w:pPr>
        <w:pStyle w:val="32"/>
      </w:pPr>
      <w:bookmarkStart w:id="514" w:name="_Toc72305665"/>
      <w:bookmarkStart w:id="515" w:name="_Toc72403927"/>
      <w:bookmarkStart w:id="516" w:name="_Toc72405294"/>
      <w:r w:rsidRPr="00E101F9">
        <w:rPr>
          <w:rtl/>
        </w:rPr>
        <w:t>חשמל ותאורה</w:t>
      </w:r>
      <w:r w:rsidR="00332D0E" w:rsidRPr="00E101F9">
        <w:rPr>
          <w:rtl/>
        </w:rPr>
        <w:t xml:space="preserve"> במגנזה</w:t>
      </w:r>
      <w:bookmarkEnd w:id="514"/>
      <w:bookmarkEnd w:id="515"/>
      <w:bookmarkEnd w:id="516"/>
    </w:p>
    <w:p w14:paraId="75E855BA" w14:textId="77777777" w:rsidR="00D11707" w:rsidRPr="00E101F9" w:rsidRDefault="00D11707" w:rsidP="003907FE">
      <w:pPr>
        <w:pStyle w:val="43"/>
      </w:pPr>
      <w:r w:rsidRPr="00E101F9">
        <w:rPr>
          <w:rtl/>
        </w:rPr>
        <w:t xml:space="preserve">מיקום גופי התאורה במעברים יהיה במרחק מינימאלי של לפחות </w:t>
      </w:r>
      <w:smartTag w:uri="urn:schemas-microsoft-com:office:smarttags" w:element="metricconverter">
        <w:smartTagPr>
          <w:attr w:name="ProductID" w:val="50 ס&quot;מ"/>
        </w:smartTagPr>
        <w:r w:rsidRPr="00E101F9">
          <w:rPr>
            <w:rtl/>
          </w:rPr>
          <w:t>50 ס"מ</w:t>
        </w:r>
      </w:smartTag>
      <w:r w:rsidRPr="00E101F9">
        <w:rPr>
          <w:rtl/>
        </w:rPr>
        <w:t xml:space="preserve"> מהחומר הארכיוני כאשר גופי התאורה יהיו עם כיסוי. במידה ובמעבר קיים מרחק אופקי הקטן מ-</w:t>
      </w:r>
      <w:smartTag w:uri="urn:schemas-microsoft-com:office:smarttags" w:element="metricconverter">
        <w:smartTagPr>
          <w:attr w:name="ProductID" w:val="50 ס&quot;מ"/>
        </w:smartTagPr>
        <w:r w:rsidRPr="00E101F9">
          <w:rPr>
            <w:rtl/>
          </w:rPr>
          <w:t>50 ס"מ</w:t>
        </w:r>
      </w:smartTag>
      <w:r w:rsidRPr="00E101F9">
        <w:rPr>
          <w:rtl/>
        </w:rPr>
        <w:t>, מחוייב ה</w:t>
      </w:r>
      <w:r w:rsidR="00A06E90">
        <w:rPr>
          <w:rFonts w:hint="cs"/>
          <w:rtl/>
        </w:rPr>
        <w:t>ספק</w:t>
      </w:r>
      <w:r w:rsidRPr="00E101F9">
        <w:rPr>
          <w:rtl/>
        </w:rPr>
        <w:t xml:space="preserve"> לוודא הגנה מוחלטת של גוף התאורה וכן בקיום תאורה קרה. </w:t>
      </w:r>
    </w:p>
    <w:p w14:paraId="6D2DB5E8" w14:textId="77777777" w:rsidR="00D11707" w:rsidRPr="00E101F9" w:rsidRDefault="00D11707" w:rsidP="003907FE">
      <w:pPr>
        <w:pStyle w:val="43"/>
        <w:rPr>
          <w:bCs/>
          <w:rtl/>
        </w:rPr>
      </w:pPr>
      <w:r w:rsidRPr="00E101F9">
        <w:rPr>
          <w:rtl/>
        </w:rPr>
        <w:t>במבנה המגנזה תותקן מערכת גיבוי לתאורה בשעת חירום. המערכת תופעל אוטומטית ללא תלות ברשת החשמל הקבועה.</w:t>
      </w:r>
    </w:p>
    <w:p w14:paraId="0DA87082" w14:textId="77777777" w:rsidR="00D11707" w:rsidRPr="00E101F9" w:rsidRDefault="00D11707" w:rsidP="003907FE">
      <w:pPr>
        <w:pStyle w:val="43"/>
        <w:rPr>
          <w:bCs/>
          <w:rtl/>
        </w:rPr>
      </w:pPr>
      <w:r w:rsidRPr="00E101F9">
        <w:rPr>
          <w:rtl/>
        </w:rPr>
        <w:t>י</w:t>
      </w:r>
      <w:r w:rsidR="0033416B" w:rsidRPr="00E101F9">
        <w:rPr>
          <w:rtl/>
        </w:rPr>
        <w:t>ותקן מפסק ראשי לאולמות האחסון.</w:t>
      </w:r>
    </w:p>
    <w:p w14:paraId="11F0DC02" w14:textId="77777777" w:rsidR="00D11707" w:rsidRPr="00E101F9" w:rsidRDefault="00D11707" w:rsidP="003907FE">
      <w:pPr>
        <w:pStyle w:val="43"/>
      </w:pPr>
      <w:r w:rsidRPr="00E101F9">
        <w:rPr>
          <w:rtl/>
        </w:rPr>
        <w:t xml:space="preserve">על כל המבנים להיות מחוברים בחיבור קבוע לחשמל. </w:t>
      </w:r>
    </w:p>
    <w:p w14:paraId="6034F5B7" w14:textId="77777777" w:rsidR="00D11707" w:rsidRPr="00E101F9" w:rsidRDefault="00D11707" w:rsidP="00CB0B4A">
      <w:pPr>
        <w:pStyle w:val="32"/>
        <w:rPr>
          <w:rtl/>
        </w:rPr>
      </w:pPr>
      <w:bookmarkStart w:id="517" w:name="_Toc72305666"/>
      <w:bookmarkStart w:id="518" w:name="_Toc72403928"/>
      <w:bookmarkStart w:id="519" w:name="_Toc72405295"/>
      <w:r w:rsidRPr="00E101F9">
        <w:rPr>
          <w:rtl/>
        </w:rPr>
        <w:t>מערכות ניקוז במגנזה</w:t>
      </w:r>
      <w:bookmarkEnd w:id="517"/>
      <w:bookmarkEnd w:id="518"/>
      <w:bookmarkEnd w:id="519"/>
    </w:p>
    <w:p w14:paraId="6AC36823" w14:textId="77777777" w:rsidR="00D11707" w:rsidRPr="00E101F9" w:rsidRDefault="00D11707" w:rsidP="003907FE">
      <w:pPr>
        <w:pStyle w:val="43"/>
      </w:pPr>
      <w:r w:rsidRPr="00E101F9">
        <w:rPr>
          <w:rtl/>
        </w:rPr>
        <w:t>למבנה מערכת ניקוז מי גשם.</w:t>
      </w:r>
    </w:p>
    <w:p w14:paraId="657EEDD0" w14:textId="77777777" w:rsidR="00D11707" w:rsidRPr="00E101F9" w:rsidRDefault="00D11707" w:rsidP="003907FE">
      <w:pPr>
        <w:pStyle w:val="43"/>
        <w:rPr>
          <w:bCs/>
          <w:rtl/>
        </w:rPr>
      </w:pPr>
      <w:r w:rsidRPr="00E101F9">
        <w:rPr>
          <w:rtl/>
        </w:rPr>
        <w:t>במבנה המגנזה קיימות תעלות</w:t>
      </w:r>
      <w:r w:rsidR="000A5B54">
        <w:rPr>
          <w:rtl/>
        </w:rPr>
        <w:t xml:space="preserve"> </w:t>
      </w:r>
      <w:r w:rsidRPr="00E101F9">
        <w:rPr>
          <w:rtl/>
        </w:rPr>
        <w:t xml:space="preserve">ניקוז למקרה של הצפה. לחילופין, בהעדר תעלות ניקוז, מתחייב הספק כי במגנזה ימוקמו אמצעים לניקוז מיידי של המים במקרה של הצפה. הגג יבנה באופן שלא יצטברו בו מים, ותהיה לו מערכת ניקוז. לא יתאפשר ניקוז בשיטה של שפיכה חופשית מהגגות. </w:t>
      </w:r>
    </w:p>
    <w:p w14:paraId="5176425E" w14:textId="77777777" w:rsidR="00D11707" w:rsidRPr="00E101F9" w:rsidRDefault="00D11707" w:rsidP="003907FE">
      <w:pPr>
        <w:pStyle w:val="43"/>
      </w:pPr>
      <w:r w:rsidRPr="00E101F9">
        <w:rPr>
          <w:rtl/>
        </w:rPr>
        <w:t>יש לדאוג להרחקת המים מהיקף הבניינים.</w:t>
      </w:r>
    </w:p>
    <w:p w14:paraId="40DCE903" w14:textId="77777777" w:rsidR="00D11707" w:rsidRPr="00E101F9" w:rsidRDefault="00D11707" w:rsidP="00CB0B4A">
      <w:pPr>
        <w:pStyle w:val="32"/>
      </w:pPr>
      <w:bookmarkStart w:id="520" w:name="_Toc72305667"/>
      <w:bookmarkStart w:id="521" w:name="_Toc72403929"/>
      <w:bookmarkStart w:id="522" w:name="_Toc72405296"/>
      <w:r w:rsidRPr="00E101F9">
        <w:rPr>
          <w:rtl/>
        </w:rPr>
        <w:t>אמצעי המידוף במגנזה</w:t>
      </w:r>
      <w:bookmarkEnd w:id="520"/>
      <w:bookmarkEnd w:id="521"/>
      <w:bookmarkEnd w:id="522"/>
    </w:p>
    <w:p w14:paraId="75E40243" w14:textId="77777777" w:rsidR="00D11707" w:rsidRPr="00E101F9" w:rsidRDefault="00D11707" w:rsidP="003907FE">
      <w:pPr>
        <w:pStyle w:val="43"/>
        <w:rPr>
          <w:rtl/>
        </w:rPr>
      </w:pPr>
      <w:r w:rsidRPr="00E101F9">
        <w:rPr>
          <w:rtl/>
        </w:rPr>
        <w:t>ה</w:t>
      </w:r>
      <w:r w:rsidR="00A06E90">
        <w:rPr>
          <w:rFonts w:hint="cs"/>
          <w:rtl/>
        </w:rPr>
        <w:t>ספק</w:t>
      </w:r>
      <w:r w:rsidRPr="00E101F9">
        <w:rPr>
          <w:rtl/>
        </w:rPr>
        <w:t xml:space="preserve"> מחויב בהתאמת אמצעי המידוף במגנזה לגודל ונפח המיכלים כך שיתאפשר מרווח מתאים, ותימנע פגיעה במכלים בעת הוצאתם והכנסתם.</w:t>
      </w:r>
    </w:p>
    <w:p w14:paraId="4737ACF1" w14:textId="77777777" w:rsidR="00D11707" w:rsidRPr="00E101F9" w:rsidRDefault="00D11707" w:rsidP="003907FE">
      <w:pPr>
        <w:pStyle w:val="43"/>
      </w:pPr>
      <w:r w:rsidRPr="00E101F9">
        <w:rPr>
          <w:rtl/>
        </w:rPr>
        <w:t>ה</w:t>
      </w:r>
      <w:r w:rsidR="00A06E90">
        <w:rPr>
          <w:rFonts w:hint="cs"/>
          <w:rtl/>
        </w:rPr>
        <w:t>ספק</w:t>
      </w:r>
      <w:r w:rsidRPr="00E101F9">
        <w:rPr>
          <w:rtl/>
        </w:rPr>
        <w:t xml:space="preserve"> יתקין אמצעי הגנה שימנעו פגיעה במדפים ובמיכלים המאוחסנים עליהם.</w:t>
      </w:r>
    </w:p>
    <w:p w14:paraId="3DF262E8" w14:textId="77777777" w:rsidR="00D11707" w:rsidRPr="00E101F9" w:rsidRDefault="00D11707" w:rsidP="003907FE">
      <w:pPr>
        <w:pStyle w:val="43"/>
        <w:rPr>
          <w:rtl/>
        </w:rPr>
      </w:pPr>
      <w:r w:rsidRPr="00E101F9">
        <w:rPr>
          <w:rtl/>
        </w:rPr>
        <w:t>תכנון המדפים יהיה באמצעות קונסטרוקטור.</w:t>
      </w:r>
      <w:r w:rsidR="007632EB" w:rsidRPr="00E101F9">
        <w:rPr>
          <w:rtl/>
        </w:rPr>
        <w:t xml:space="preserve"> </w:t>
      </w:r>
      <w:r w:rsidRPr="00E101F9">
        <w:rPr>
          <w:rtl/>
        </w:rPr>
        <w:t>על מערך המדפים להיות מאובטח ומחוזק היטב בפני נפילה, קריסה, התמוטטות בעת פגיעת מלגזה, או בעת אירוע רעידת אדמה וכיוצ"ב.</w:t>
      </w:r>
    </w:p>
    <w:p w14:paraId="16C93174" w14:textId="77777777" w:rsidR="00D11707" w:rsidRPr="00E101F9" w:rsidRDefault="00B86B8E" w:rsidP="003907FE">
      <w:pPr>
        <w:pStyle w:val="43"/>
      </w:pPr>
      <w:r w:rsidRPr="00E101F9">
        <w:rPr>
          <w:rtl/>
        </w:rPr>
        <w:t xml:space="preserve">יש להקפיד על </w:t>
      </w:r>
      <w:r w:rsidR="00D11707" w:rsidRPr="00E101F9">
        <w:rPr>
          <w:rtl/>
        </w:rPr>
        <w:t>מרחקים גבוליים בשורות האחסון במגנזה</w:t>
      </w:r>
      <w:r w:rsidRPr="00E101F9">
        <w:rPr>
          <w:rtl/>
        </w:rPr>
        <w:t>:</w:t>
      </w:r>
    </w:p>
    <w:p w14:paraId="3F7AFA72" w14:textId="77777777" w:rsidR="00D11707" w:rsidRPr="00E101F9" w:rsidRDefault="00D11707" w:rsidP="0000408A">
      <w:pPr>
        <w:pStyle w:val="54"/>
        <w:rPr>
          <w:rtl/>
        </w:rPr>
      </w:pPr>
      <w:r w:rsidRPr="00E101F9">
        <w:rPr>
          <w:rtl/>
        </w:rPr>
        <w:t>הרווח המינימ</w:t>
      </w:r>
      <w:r w:rsidR="005F55B8" w:rsidRPr="00E101F9">
        <w:rPr>
          <w:rtl/>
        </w:rPr>
        <w:t>א</w:t>
      </w:r>
      <w:r w:rsidRPr="00E101F9">
        <w:rPr>
          <w:rtl/>
        </w:rPr>
        <w:t xml:space="preserve">לי בין המיכלים במדף עליון לבין תקרת המבנה, מתקן התאורה, מתקן הגילוי, מתקן הכיבוי, תעלת המיזוג </w:t>
      </w:r>
      <w:r w:rsidR="005F55B8" w:rsidRPr="00E101F9">
        <w:rPr>
          <w:rtl/>
        </w:rPr>
        <w:t>–</w:t>
      </w:r>
      <w:r w:rsidRPr="00E101F9">
        <w:rPr>
          <w:rtl/>
        </w:rPr>
        <w:t xml:space="preserve"> </w:t>
      </w:r>
      <w:r w:rsidR="005F55B8" w:rsidRPr="00E101F9">
        <w:rPr>
          <w:rtl/>
        </w:rPr>
        <w:t xml:space="preserve">יהיה </w:t>
      </w:r>
      <w:r w:rsidRPr="00E101F9">
        <w:rPr>
          <w:rtl/>
        </w:rPr>
        <w:t>לפחות 50 ס"מ, או כנדרש ע"י רשות</w:t>
      </w:r>
      <w:r w:rsidR="000A5B54">
        <w:rPr>
          <w:rtl/>
        </w:rPr>
        <w:t xml:space="preserve"> </w:t>
      </w:r>
      <w:r w:rsidRPr="00E101F9">
        <w:rPr>
          <w:rtl/>
        </w:rPr>
        <w:t>הכיבוי או רשות מוסמכת - המחמיר מביניהם.</w:t>
      </w:r>
    </w:p>
    <w:p w14:paraId="6BE6AFF1" w14:textId="77777777" w:rsidR="00D11707" w:rsidRPr="00E101F9" w:rsidRDefault="00D11707" w:rsidP="0000408A">
      <w:pPr>
        <w:pStyle w:val="54"/>
        <w:rPr>
          <w:rtl/>
        </w:rPr>
      </w:pPr>
      <w:r w:rsidRPr="00E101F9">
        <w:rPr>
          <w:rtl/>
        </w:rPr>
        <w:t xml:space="preserve">הרווח המינימאלי בין המדף התחתון לבין הרצפה יהיה </w:t>
      </w:r>
      <w:smartTag w:uri="urn:schemas-microsoft-com:office:smarttags" w:element="metricconverter">
        <w:smartTagPr>
          <w:attr w:name="ProductID" w:val="10 ס&quot;מ"/>
        </w:smartTagPr>
        <w:r w:rsidRPr="00E101F9">
          <w:rPr>
            <w:rtl/>
          </w:rPr>
          <w:t>10 ס"מ</w:t>
        </w:r>
      </w:smartTag>
      <w:r w:rsidRPr="00E101F9">
        <w:rPr>
          <w:rtl/>
        </w:rPr>
        <w:t xml:space="preserve"> לפחות.</w:t>
      </w:r>
    </w:p>
    <w:p w14:paraId="0BF8AA2A" w14:textId="77777777" w:rsidR="00D11707" w:rsidRPr="00E101F9" w:rsidRDefault="00D11707" w:rsidP="0000408A">
      <w:pPr>
        <w:pStyle w:val="54"/>
      </w:pPr>
      <w:r w:rsidRPr="00E101F9">
        <w:rPr>
          <w:rtl/>
        </w:rPr>
        <w:t>הרווח המינימאלי בין חלקו העליון של כל מיכל לבין המדף שמעליו יהיה כך שיתאפשר מרווח מתאים ותימנע פגיעה במיכלים בעת הוצאתם והכנסתם.</w:t>
      </w:r>
    </w:p>
    <w:p w14:paraId="5DA4B93D" w14:textId="77777777" w:rsidR="00D11707" w:rsidRPr="00E101F9" w:rsidRDefault="00D11707" w:rsidP="0000408A">
      <w:pPr>
        <w:pStyle w:val="54"/>
        <w:rPr>
          <w:rtl/>
        </w:rPr>
      </w:pPr>
      <w:r w:rsidRPr="00E101F9">
        <w:rPr>
          <w:rtl/>
        </w:rPr>
        <w:t xml:space="preserve">הרווח המינימאלי בין הקירות החיצוניים לבין המידוף לא יפחת מ- </w:t>
      </w:r>
      <w:smartTag w:uri="urn:schemas-microsoft-com:office:smarttags" w:element="metricconverter">
        <w:smartTagPr>
          <w:attr w:name="ProductID" w:val="5 ס&quot;מ"/>
        </w:smartTagPr>
        <w:r w:rsidRPr="00E101F9">
          <w:rPr>
            <w:rtl/>
          </w:rPr>
          <w:t>5 ס"מ</w:t>
        </w:r>
      </w:smartTag>
      <w:r w:rsidRPr="00E101F9">
        <w:rPr>
          <w:rtl/>
        </w:rPr>
        <w:t xml:space="preserve"> לפחות. </w:t>
      </w:r>
    </w:p>
    <w:p w14:paraId="13634AE8" w14:textId="77777777" w:rsidR="00D11707" w:rsidRPr="00E101F9" w:rsidRDefault="00D11707" w:rsidP="0000408A">
      <w:pPr>
        <w:pStyle w:val="54"/>
        <w:rPr>
          <w:rtl/>
        </w:rPr>
      </w:pPr>
      <w:r w:rsidRPr="00E101F9">
        <w:rPr>
          <w:rtl/>
        </w:rPr>
        <w:t>המיכלים לא ימצאו או יאוחסנו על הרצפה.</w:t>
      </w:r>
    </w:p>
    <w:p w14:paraId="633D4F6A" w14:textId="77777777" w:rsidR="00D11707" w:rsidRPr="00E101F9" w:rsidRDefault="00D11707" w:rsidP="003907FE">
      <w:pPr>
        <w:pStyle w:val="43"/>
      </w:pPr>
      <w:r w:rsidRPr="00E101F9">
        <w:rPr>
          <w:rtl/>
        </w:rPr>
        <w:t>על שיטת האחסון והתפעול להבטיח:</w:t>
      </w:r>
    </w:p>
    <w:p w14:paraId="421C8AFF" w14:textId="77777777" w:rsidR="00D11707" w:rsidRPr="00E101F9" w:rsidRDefault="00D11707" w:rsidP="0000408A">
      <w:pPr>
        <w:pStyle w:val="54"/>
      </w:pPr>
      <w:r w:rsidRPr="00E101F9">
        <w:rPr>
          <w:rtl/>
        </w:rPr>
        <w:t>שליפת מיכלים בצורה נוחה ובטוחה.</w:t>
      </w:r>
    </w:p>
    <w:p w14:paraId="5C0D2B48" w14:textId="77777777" w:rsidR="00D11707" w:rsidRPr="00E101F9" w:rsidRDefault="00D11707" w:rsidP="0000408A">
      <w:pPr>
        <w:pStyle w:val="54"/>
      </w:pPr>
      <w:r w:rsidRPr="00E101F9">
        <w:rPr>
          <w:rtl/>
        </w:rPr>
        <w:t>שמירה על שלמות המיכלים והחומר הארכיוני.</w:t>
      </w:r>
    </w:p>
    <w:p w14:paraId="00425069" w14:textId="071F3329" w:rsidR="00D11707" w:rsidRPr="00E101F9" w:rsidRDefault="00D11707" w:rsidP="000739BA">
      <w:pPr>
        <w:pStyle w:val="54"/>
        <w:rPr>
          <w:bCs/>
          <w:rtl/>
        </w:rPr>
      </w:pPr>
      <w:r w:rsidRPr="00E101F9">
        <w:rPr>
          <w:rtl/>
        </w:rPr>
        <w:t xml:space="preserve">שטח </w:t>
      </w:r>
      <w:r w:rsidR="001D6EC9">
        <w:rPr>
          <w:rFonts w:hint="cs"/>
          <w:rtl/>
        </w:rPr>
        <w:t xml:space="preserve">האחסון </w:t>
      </w:r>
      <w:r w:rsidRPr="00E101F9">
        <w:rPr>
          <w:rtl/>
        </w:rPr>
        <w:t>יהיה ממודף לרבות שטחים ייעודיים לעבודות לביצוע, עבודות בתהליך, ועבודות שהושלמו.</w:t>
      </w:r>
    </w:p>
    <w:p w14:paraId="0B138B2A" w14:textId="77777777" w:rsidR="00D11707" w:rsidRPr="00E101F9" w:rsidRDefault="00D11707" w:rsidP="0000408A">
      <w:pPr>
        <w:pStyle w:val="54"/>
        <w:rPr>
          <w:bCs/>
          <w:rtl/>
        </w:rPr>
      </w:pPr>
      <w:r w:rsidRPr="00E101F9">
        <w:rPr>
          <w:rtl/>
        </w:rPr>
        <w:t>אין לאחסן בשטחי האחסנה ציוד וריהוט שאינם משמשים ישירות לטיפול במיכלים במחסן.</w:t>
      </w:r>
    </w:p>
    <w:p w14:paraId="07CE7486" w14:textId="77777777" w:rsidR="00D11707" w:rsidRPr="00E101F9" w:rsidRDefault="00D11707" w:rsidP="0000408A">
      <w:pPr>
        <w:pStyle w:val="54"/>
      </w:pPr>
      <w:r w:rsidRPr="00E101F9">
        <w:rPr>
          <w:rtl/>
        </w:rPr>
        <w:t>המיכלים לא יחרגו כלפי חוץ מהנפח המוגדר לאחסנה</w:t>
      </w:r>
      <w:r w:rsidR="000A5B54">
        <w:rPr>
          <w:rtl/>
        </w:rPr>
        <w:t xml:space="preserve"> </w:t>
      </w:r>
      <w:r w:rsidRPr="00E101F9">
        <w:rPr>
          <w:rtl/>
        </w:rPr>
        <w:t>במדפים.</w:t>
      </w:r>
    </w:p>
    <w:p w14:paraId="1658E541" w14:textId="77777777" w:rsidR="00D11707" w:rsidRPr="00E101F9" w:rsidRDefault="00D11707" w:rsidP="00CB0B4A">
      <w:pPr>
        <w:pStyle w:val="32"/>
        <w:rPr>
          <w:rtl/>
        </w:rPr>
      </w:pPr>
      <w:bookmarkStart w:id="523" w:name="_Toc265072402"/>
      <w:bookmarkStart w:id="524" w:name="_Toc72305668"/>
      <w:bookmarkStart w:id="525" w:name="_Toc72403930"/>
      <w:bookmarkStart w:id="526" w:name="_Toc72405297"/>
      <w:r w:rsidRPr="00E101F9">
        <w:rPr>
          <w:rtl/>
        </w:rPr>
        <w:t>תנאי האקלים</w:t>
      </w:r>
      <w:bookmarkEnd w:id="523"/>
      <w:r w:rsidR="001C59FA" w:rsidRPr="00E101F9">
        <w:rPr>
          <w:rtl/>
        </w:rPr>
        <w:t xml:space="preserve"> במגנזה</w:t>
      </w:r>
      <w:bookmarkEnd w:id="524"/>
      <w:bookmarkEnd w:id="525"/>
      <w:bookmarkEnd w:id="526"/>
    </w:p>
    <w:p w14:paraId="6B5FBC1D" w14:textId="619F0A0E" w:rsidR="00D11707" w:rsidRPr="00E101F9" w:rsidRDefault="00D11707" w:rsidP="003907FE">
      <w:pPr>
        <w:pStyle w:val="43"/>
        <w:rPr>
          <w:rtl/>
        </w:rPr>
      </w:pPr>
      <w:r w:rsidRPr="00E101F9">
        <w:rPr>
          <w:rtl/>
        </w:rPr>
        <w:t>יש להבטיח תחלופת אויר סדירה בכל שטח המגנזה על-ידי אוורור טבעי או על-ידי מאווררי חלון או מזגן. החלפ</w:t>
      </w:r>
      <w:r w:rsidR="000739BA">
        <w:rPr>
          <w:rFonts w:hint="cs"/>
          <w:rtl/>
        </w:rPr>
        <w:t>ת</w:t>
      </w:r>
      <w:r w:rsidR="00CD21A7">
        <w:rPr>
          <w:rFonts w:hint="cs"/>
          <w:rtl/>
        </w:rPr>
        <w:t xml:space="preserve"> אוויר</w:t>
      </w:r>
      <w:r w:rsidRPr="00E101F9">
        <w:rPr>
          <w:rtl/>
        </w:rPr>
        <w:t xml:space="preserve"> אחת כל שעתיים.</w:t>
      </w:r>
    </w:p>
    <w:p w14:paraId="52C0A51C" w14:textId="77777777" w:rsidR="00D11707" w:rsidRPr="00E101F9" w:rsidRDefault="00D11707" w:rsidP="003907FE">
      <w:pPr>
        <w:pStyle w:val="43"/>
        <w:rPr>
          <w:rtl/>
        </w:rPr>
      </w:pPr>
      <w:r w:rsidRPr="00E101F9">
        <w:rPr>
          <w:rtl/>
        </w:rPr>
        <w:t>הספק יתקין מד טמפרטורה ולחות מחובר לרשם (היגרומטר) שיעקוב אחר שינוי הטמפרטורה והלחות.</w:t>
      </w:r>
    </w:p>
    <w:p w14:paraId="438B17AF" w14:textId="77777777" w:rsidR="00D11707" w:rsidRPr="00E101F9" w:rsidRDefault="00D11707" w:rsidP="003907FE">
      <w:pPr>
        <w:pStyle w:val="4ff0"/>
        <w:rPr>
          <w:rtl/>
        </w:rPr>
      </w:pPr>
      <w:r w:rsidRPr="00E101F9">
        <w:rPr>
          <w:rtl/>
        </w:rPr>
        <w:t>חומר מודפס כתוב על נייר</w:t>
      </w:r>
    </w:p>
    <w:p w14:paraId="4A187FB9" w14:textId="77777777" w:rsidR="00D11707" w:rsidRPr="00E101F9" w:rsidRDefault="00D11707" w:rsidP="0000408A">
      <w:pPr>
        <w:pStyle w:val="54"/>
        <w:rPr>
          <w:rtl/>
        </w:rPr>
      </w:pPr>
      <w:r w:rsidRPr="00E101F9">
        <w:rPr>
          <w:u w:val="single"/>
          <w:rtl/>
        </w:rPr>
        <w:t>לחות יחסית</w:t>
      </w:r>
      <w:r w:rsidRPr="00E101F9">
        <w:rPr>
          <w:rtl/>
        </w:rPr>
        <w:t xml:space="preserve"> -</w:t>
      </w:r>
      <w:r w:rsidRPr="00E101F9">
        <w:rPr>
          <w:rtl/>
        </w:rPr>
        <w:tab/>
        <w:t xml:space="preserve">תחום הקבילות </w:t>
      </w:r>
      <w:r w:rsidRPr="00E101F9">
        <w:t>RH</w:t>
      </w:r>
      <w:r w:rsidRPr="00E101F9">
        <w:rPr>
          <w:rtl/>
        </w:rPr>
        <w:t xml:space="preserve"> 5% ± 45%-40%.</w:t>
      </w:r>
    </w:p>
    <w:p w14:paraId="28E8AC4F" w14:textId="77777777" w:rsidR="00D11707" w:rsidRPr="00E101F9" w:rsidRDefault="00D11707" w:rsidP="00266877">
      <w:pPr>
        <w:pStyle w:val="5-2"/>
        <w:rPr>
          <w:rtl/>
        </w:rPr>
      </w:pPr>
      <w:r w:rsidRPr="00E101F9">
        <w:rPr>
          <w:rtl/>
        </w:rPr>
        <w:t>במקום שבהם הערכים קיצוניים, יש להשתמש במכשור מתאים כגון סופחי לחות או מתקני לחלוח. בכל מקרה יוצבו באולם האחסון מכשירים היגרו-תרמו-גראפיים מכוילים.</w:t>
      </w:r>
    </w:p>
    <w:p w14:paraId="01270CD9" w14:textId="77777777" w:rsidR="00D11707" w:rsidRPr="00E101F9" w:rsidRDefault="00D11707" w:rsidP="0000408A">
      <w:pPr>
        <w:pStyle w:val="54"/>
        <w:rPr>
          <w:rtl/>
        </w:rPr>
      </w:pPr>
      <w:r w:rsidRPr="00E101F9">
        <w:rPr>
          <w:u w:val="single"/>
          <w:rtl/>
        </w:rPr>
        <w:t>טמפרטורה</w:t>
      </w:r>
      <w:r w:rsidRPr="00E101F9">
        <w:rPr>
          <w:rtl/>
        </w:rPr>
        <w:t xml:space="preserve"> -</w:t>
      </w:r>
      <w:r w:rsidRPr="00E101F9">
        <w:rPr>
          <w:rtl/>
        </w:rPr>
        <w:tab/>
        <w:t xml:space="preserve">תחום הקבילות </w:t>
      </w:r>
      <w:r w:rsidRPr="00E101F9">
        <w:t>C</w:t>
      </w:r>
      <w:r w:rsidRPr="00E101F9">
        <w:rPr>
          <w:rtl/>
        </w:rPr>
        <w:t>2° + 27 אין הגבלה מתחת ל- 27 מעלות.</w:t>
      </w:r>
    </w:p>
    <w:p w14:paraId="52249282" w14:textId="77777777" w:rsidR="00D11707" w:rsidRPr="00E101F9" w:rsidRDefault="00D11707" w:rsidP="003907FE">
      <w:pPr>
        <w:pStyle w:val="4ff0"/>
        <w:rPr>
          <w:rtl/>
        </w:rPr>
      </w:pPr>
      <w:bookmarkStart w:id="527" w:name="_Ref97551889"/>
      <w:r w:rsidRPr="00E101F9">
        <w:rPr>
          <w:rtl/>
        </w:rPr>
        <w:t>חומר היסטורי כתוב על נייר לצמיתות, תצלומי רנטגן, תצלומים, סרטי צילום</w:t>
      </w:r>
      <w:r w:rsidR="00862FF7">
        <w:rPr>
          <w:rFonts w:hint="cs"/>
          <w:rtl/>
        </w:rPr>
        <w:t xml:space="preserve"> ב</w:t>
      </w:r>
      <w:r w:rsidR="0084227D">
        <w:rPr>
          <w:rFonts w:hint="cs"/>
          <w:rtl/>
        </w:rPr>
        <w:t>אחסון</w:t>
      </w:r>
      <w:r w:rsidR="00862FF7">
        <w:rPr>
          <w:rFonts w:hint="cs"/>
          <w:rtl/>
        </w:rPr>
        <w:t xml:space="preserve"> מיוחד</w:t>
      </w:r>
      <w:bookmarkEnd w:id="527"/>
    </w:p>
    <w:p w14:paraId="60156F79" w14:textId="77777777" w:rsidR="00D11707" w:rsidRPr="00E101F9" w:rsidRDefault="00D11707" w:rsidP="003907FE">
      <w:pPr>
        <w:pStyle w:val="4-4"/>
        <w:rPr>
          <w:rtl/>
        </w:rPr>
      </w:pPr>
      <w:r w:rsidRPr="00E101F9">
        <w:rPr>
          <w:rtl/>
        </w:rPr>
        <w:t>נדרשת מערכת מיזוג אויר ומערכת סינון אויר מבוקרת.</w:t>
      </w:r>
    </w:p>
    <w:p w14:paraId="31626FFE" w14:textId="77777777" w:rsidR="00D11707" w:rsidRPr="00E101F9" w:rsidRDefault="00D11707" w:rsidP="003907FE">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40%-35%</w:t>
      </w:r>
    </w:p>
    <w:p w14:paraId="286F207E" w14:textId="77777777" w:rsidR="00D11707" w:rsidRPr="00E101F9" w:rsidRDefault="00D11707" w:rsidP="003907FE">
      <w:pPr>
        <w:pStyle w:val="4-4"/>
        <w:rPr>
          <w:rtl/>
        </w:rPr>
      </w:pPr>
      <w:r w:rsidRPr="00E101F9">
        <w:rPr>
          <w:u w:val="single"/>
          <w:rtl/>
        </w:rPr>
        <w:t>טמפרטורה</w:t>
      </w:r>
      <w:r w:rsidRPr="00E101F9">
        <w:rPr>
          <w:rtl/>
        </w:rPr>
        <w:t xml:space="preserve"> -</w:t>
      </w:r>
      <w:r w:rsidRPr="00E101F9">
        <w:rPr>
          <w:rtl/>
        </w:rPr>
        <w:tab/>
        <w:t xml:space="preserve">תחום קבילות – </w:t>
      </w:r>
      <w:r w:rsidRPr="00E101F9">
        <w:t>C</w:t>
      </w:r>
      <w:r w:rsidRPr="00E101F9">
        <w:rPr>
          <w:rtl/>
        </w:rPr>
        <w:t>2° ± 18</w:t>
      </w:r>
    </w:p>
    <w:p w14:paraId="4A3E449C" w14:textId="77777777" w:rsidR="00D11707" w:rsidRPr="00E101F9" w:rsidRDefault="00D11707" w:rsidP="003907FE">
      <w:pPr>
        <w:pStyle w:val="4ff0"/>
        <w:rPr>
          <w:rtl/>
        </w:rPr>
      </w:pPr>
      <w:bookmarkStart w:id="528" w:name="_Ref97551921"/>
      <w:r w:rsidRPr="00E101F9">
        <w:rPr>
          <w:rtl/>
        </w:rPr>
        <w:t>מדיה מגנטית, תקליטורים אופטים כולל קלטות קול</w:t>
      </w:r>
      <w:r w:rsidR="00862FF7">
        <w:rPr>
          <w:rFonts w:hint="cs"/>
          <w:rtl/>
        </w:rPr>
        <w:t xml:space="preserve"> ב</w:t>
      </w:r>
      <w:r w:rsidR="0084227D">
        <w:rPr>
          <w:rFonts w:hint="cs"/>
          <w:rtl/>
        </w:rPr>
        <w:t>אחסון</w:t>
      </w:r>
      <w:r w:rsidR="00862FF7">
        <w:rPr>
          <w:rFonts w:hint="cs"/>
          <w:rtl/>
        </w:rPr>
        <w:t xml:space="preserve"> מיוחד</w:t>
      </w:r>
      <w:bookmarkEnd w:id="528"/>
    </w:p>
    <w:p w14:paraId="51DAEF69" w14:textId="77777777" w:rsidR="00D11707" w:rsidRPr="00E101F9" w:rsidRDefault="00D11707" w:rsidP="003907FE">
      <w:pPr>
        <w:pStyle w:val="4-4"/>
        <w:rPr>
          <w:u w:val="single"/>
          <w:rtl/>
        </w:rPr>
      </w:pPr>
      <w:r w:rsidRPr="00E101F9">
        <w:rPr>
          <w:rtl/>
        </w:rPr>
        <w:t>נדרשת מערכת מיזוג אויר ומערכת סינון אויר</w:t>
      </w:r>
      <w:r w:rsidR="00862FF7">
        <w:rPr>
          <w:rFonts w:hint="cs"/>
          <w:rtl/>
        </w:rPr>
        <w:t xml:space="preserve"> מבוקרת</w:t>
      </w:r>
      <w:r w:rsidRPr="00E101F9" w:rsidDel="00F41D1B">
        <w:rPr>
          <w:rtl/>
        </w:rPr>
        <w:t xml:space="preserve"> </w:t>
      </w:r>
    </w:p>
    <w:p w14:paraId="571F67B5" w14:textId="3D7B7D21" w:rsidR="00D11707" w:rsidRPr="00E101F9" w:rsidRDefault="00D11707" w:rsidP="00294A13">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w:t>
      </w:r>
      <w:r w:rsidR="00294A13">
        <w:rPr>
          <w:rFonts w:hint="cs"/>
          <w:rtl/>
        </w:rPr>
        <w:t>45</w:t>
      </w:r>
      <w:r w:rsidRPr="00E101F9">
        <w:rPr>
          <w:rtl/>
        </w:rPr>
        <w:t>%</w:t>
      </w:r>
    </w:p>
    <w:p w14:paraId="6ADA7F6A" w14:textId="457C3221" w:rsidR="00D11707" w:rsidRPr="00E101F9" w:rsidRDefault="00D11707" w:rsidP="00294A13">
      <w:pPr>
        <w:pStyle w:val="4-4"/>
        <w:rPr>
          <w:rtl/>
        </w:rPr>
      </w:pPr>
      <w:r w:rsidRPr="00E101F9">
        <w:rPr>
          <w:u w:val="single"/>
          <w:rtl/>
        </w:rPr>
        <w:t>טמפרטורה</w:t>
      </w:r>
      <w:r w:rsidRPr="00E101F9">
        <w:rPr>
          <w:rtl/>
        </w:rPr>
        <w:t xml:space="preserve"> -</w:t>
      </w:r>
      <w:r w:rsidRPr="00E101F9">
        <w:rPr>
          <w:rtl/>
        </w:rPr>
        <w:tab/>
        <w:t xml:space="preserve">תחום קבילות </w:t>
      </w:r>
      <w:r w:rsidRPr="00E101F9">
        <w:t>C</w:t>
      </w:r>
      <w:r w:rsidRPr="00E101F9">
        <w:rPr>
          <w:rtl/>
        </w:rPr>
        <w:t xml:space="preserve">2° ± </w:t>
      </w:r>
      <w:r w:rsidR="00294A13">
        <w:rPr>
          <w:rFonts w:hint="cs"/>
          <w:rtl/>
        </w:rPr>
        <w:t>18</w:t>
      </w:r>
      <w:r w:rsidR="00294A13" w:rsidRPr="00E101F9">
        <w:rPr>
          <w:rtl/>
        </w:rPr>
        <w:t xml:space="preserve"> </w:t>
      </w:r>
    </w:p>
    <w:p w14:paraId="5B56FE97" w14:textId="77777777" w:rsidR="00D11707" w:rsidRPr="00103062" w:rsidRDefault="00D11707" w:rsidP="003907FE">
      <w:pPr>
        <w:pStyle w:val="43"/>
        <w:rPr>
          <w:rtl/>
        </w:rPr>
      </w:pPr>
      <w:r w:rsidRPr="00D761A0">
        <w:rPr>
          <w:rtl/>
        </w:rPr>
        <w:t>התנאים במתקן הגניזה ישמרו במשך 24 שעות ביממה, 365 ימים בשנה. שטחי אחסנה עבור חומר היסטורי, תצלומים, תצלומי רנטגן, מדיה מגנטית וכו' ימוזגו בעזרת יחידות טיפול אוויר מתאימות עם כמות אוויר מוגברת של לפחות 10 החלפות אוויר חוזר בשעה. בכל אולם סחרור האוויר בחלל יבטיח זרימת אוויר נאותה בין כל טורי האחסון, בכל גובהם. תנאי הטמפרטורה והלחות בכל חלל הגניזה ינוטר באופן רציף בלפחות 3 מקומות בכל אולם בגבהים שונים.</w:t>
      </w:r>
      <w:r w:rsidR="00103062" w:rsidRPr="00103062">
        <w:rPr>
          <w:rFonts w:hint="cs"/>
          <w:rtl/>
        </w:rPr>
        <w:t xml:space="preserve"> </w:t>
      </w:r>
      <w:r w:rsidRPr="00103062">
        <w:rPr>
          <w:rtl/>
        </w:rPr>
        <w:t>על אף האמור לעיל, תותר חריגה מהדרישות המפורטות לעיל של עד 20 יום בשנה</w:t>
      </w:r>
      <w:r w:rsidR="00103062">
        <w:rPr>
          <w:rFonts w:hint="cs"/>
          <w:rtl/>
        </w:rPr>
        <w:t>.</w:t>
      </w:r>
    </w:p>
    <w:p w14:paraId="31081B29" w14:textId="77777777" w:rsidR="00D11707" w:rsidRPr="00E101F9" w:rsidRDefault="00D11707" w:rsidP="00CB0B4A">
      <w:pPr>
        <w:pStyle w:val="32"/>
        <w:rPr>
          <w:rtl/>
        </w:rPr>
      </w:pPr>
      <w:bookmarkStart w:id="529" w:name="_Toc72305669"/>
      <w:bookmarkStart w:id="530" w:name="_Toc72403931"/>
      <w:bookmarkStart w:id="531" w:name="_Toc72405298"/>
      <w:r w:rsidRPr="00E101F9">
        <w:rPr>
          <w:rtl/>
        </w:rPr>
        <w:t>תנאי השינוע במגנזה</w:t>
      </w:r>
      <w:bookmarkEnd w:id="529"/>
      <w:bookmarkEnd w:id="530"/>
      <w:bookmarkEnd w:id="531"/>
    </w:p>
    <w:p w14:paraId="1F06C4E5" w14:textId="77777777" w:rsidR="00D11707" w:rsidRPr="00E101F9" w:rsidRDefault="00D11707" w:rsidP="003907FE">
      <w:pPr>
        <w:pStyle w:val="43"/>
        <w:rPr>
          <w:rtl/>
        </w:rPr>
      </w:pPr>
      <w:r w:rsidRPr="00E101F9">
        <w:rPr>
          <w:rtl/>
        </w:rPr>
        <w:t>לא תתאפשר עבודה שוטפת עם מלגזה או כלי מכני אחר המונעים בסולר, בנזין או גז בתוך אולמות האחסון לצורך עבודה סדירה, אלא עבור אירוע חד פעמי לצורך תחזוקה המבנה והמערכות. אין מניעה להסתייע במלגזות חשמליות.</w:t>
      </w:r>
    </w:p>
    <w:p w14:paraId="61BC463A" w14:textId="77777777" w:rsidR="00D11707" w:rsidRPr="00E101F9" w:rsidRDefault="00D11707" w:rsidP="003907FE">
      <w:pPr>
        <w:pStyle w:val="43"/>
        <w:rPr>
          <w:rtl/>
        </w:rPr>
      </w:pPr>
      <w:r w:rsidRPr="00E101F9">
        <w:rPr>
          <w:rtl/>
        </w:rPr>
        <w:t>אזורי מפגש צפויים עם רכב וציוד שינוע יוגנו באמצעות פגושים ומגני קירות מתאימים.</w:t>
      </w:r>
    </w:p>
    <w:p w14:paraId="0EDF1263" w14:textId="65745DA0" w:rsidR="00D11707" w:rsidRPr="00E101F9" w:rsidRDefault="00D11707" w:rsidP="003907FE">
      <w:pPr>
        <w:pStyle w:val="43"/>
        <w:rPr>
          <w:rtl/>
        </w:rPr>
      </w:pPr>
      <w:r w:rsidRPr="00E101F9">
        <w:rPr>
          <w:rtl/>
        </w:rPr>
        <w:t>טעינת מצברי מלגזות תבוצע מחוץ לאזור המחסנים שבמתקן הגניזה, במקום מאוורר הכולל את ההתקנים והמאצרות הנדרשות.</w:t>
      </w:r>
    </w:p>
    <w:p w14:paraId="1ED12859" w14:textId="77777777" w:rsidR="00D11707" w:rsidRPr="00E101F9" w:rsidRDefault="00D11707" w:rsidP="00CB0B4A">
      <w:pPr>
        <w:pStyle w:val="32"/>
        <w:rPr>
          <w:rtl/>
        </w:rPr>
      </w:pPr>
      <w:bookmarkStart w:id="532" w:name="_Toc72305670"/>
      <w:bookmarkStart w:id="533" w:name="_Toc72403932"/>
      <w:bookmarkStart w:id="534" w:name="_Toc72405299"/>
      <w:r w:rsidRPr="00E101F9">
        <w:rPr>
          <w:rtl/>
        </w:rPr>
        <w:t>בטיחות במגנזה</w:t>
      </w:r>
      <w:r w:rsidR="0099286D">
        <w:rPr>
          <w:rFonts w:hint="cs"/>
          <w:rtl/>
        </w:rPr>
        <w:t xml:space="preserve"> - </w:t>
      </w:r>
      <w:r w:rsidRPr="00E101F9">
        <w:rPr>
          <w:rtl/>
        </w:rPr>
        <w:t>אש</w:t>
      </w:r>
      <w:bookmarkEnd w:id="532"/>
      <w:bookmarkEnd w:id="533"/>
      <w:bookmarkEnd w:id="534"/>
    </w:p>
    <w:p w14:paraId="5905A3A4" w14:textId="77777777" w:rsidR="00D11707" w:rsidRPr="00521FCB" w:rsidRDefault="00D11707" w:rsidP="003907FE">
      <w:pPr>
        <w:pStyle w:val="43"/>
        <w:rPr>
          <w:rtl/>
        </w:rPr>
      </w:pPr>
      <w:r w:rsidRPr="00521FCB">
        <w:rPr>
          <w:u w:val="single"/>
          <w:rtl/>
        </w:rPr>
        <w:t>מניעה</w:t>
      </w:r>
      <w:r w:rsidRPr="00521FCB">
        <w:rPr>
          <w:rtl/>
        </w:rPr>
        <w:t xml:space="preserve"> – ה</w:t>
      </w:r>
      <w:r w:rsidR="00BC2605" w:rsidRPr="00521FCB">
        <w:rPr>
          <w:rtl/>
        </w:rPr>
        <w:t>ספק</w:t>
      </w:r>
      <w:r w:rsidRPr="00521FCB">
        <w:rPr>
          <w:rtl/>
        </w:rPr>
        <w:t xml:space="preserve"> יפעל להרחקת גורמי אש משטח המתקן ומסביבתו. ה</w:t>
      </w:r>
      <w:r w:rsidR="00A06E90">
        <w:rPr>
          <w:rFonts w:hint="cs"/>
          <w:rtl/>
        </w:rPr>
        <w:t>ספק</w:t>
      </w:r>
      <w:r w:rsidRPr="00521FCB">
        <w:rPr>
          <w:rtl/>
        </w:rPr>
        <w:t xml:space="preserve"> יחיל איסור עישון והפעלת תנורים חשמליים בשטח המגנזה. </w:t>
      </w:r>
    </w:p>
    <w:p w14:paraId="4863A517" w14:textId="77777777" w:rsidR="00D11707" w:rsidRPr="00521FCB" w:rsidRDefault="00D11707" w:rsidP="003907FE">
      <w:pPr>
        <w:pStyle w:val="43"/>
        <w:rPr>
          <w:rtl/>
        </w:rPr>
      </w:pPr>
      <w:r w:rsidRPr="00521FCB">
        <w:rPr>
          <w:u w:val="single"/>
          <w:rtl/>
        </w:rPr>
        <w:t xml:space="preserve">גילוי </w:t>
      </w:r>
      <w:r w:rsidRPr="00521FCB">
        <w:rPr>
          <w:rtl/>
        </w:rPr>
        <w:t>–</w:t>
      </w:r>
      <w:r w:rsidR="000A5B54">
        <w:rPr>
          <w:rtl/>
        </w:rPr>
        <w:t xml:space="preserve"> </w:t>
      </w:r>
      <w:r w:rsidRPr="00521FCB">
        <w:rPr>
          <w:rtl/>
        </w:rPr>
        <w:t xml:space="preserve">במגנזה פועלת מערכת גלאי עשן בכל חלקי האתר מקושרת למתזים ולמרכז בקרה עם חייגן התראה אוטומטי. בתוך המגנזה מותקנים צופרי אזעקה ופינוי. </w:t>
      </w:r>
    </w:p>
    <w:p w14:paraId="31C14D61" w14:textId="77777777" w:rsidR="00D11707" w:rsidRPr="00521FCB" w:rsidRDefault="00D11707" w:rsidP="003907FE">
      <w:pPr>
        <w:pStyle w:val="43"/>
        <w:rPr>
          <w:rtl/>
        </w:rPr>
      </w:pPr>
      <w:r w:rsidRPr="00521FCB">
        <w:rPr>
          <w:u w:val="single"/>
          <w:rtl/>
        </w:rPr>
        <w:t>כיבוי</w:t>
      </w:r>
      <w:r w:rsidRPr="00521FCB">
        <w:rPr>
          <w:rtl/>
        </w:rPr>
        <w:t xml:space="preserve"> – במגנזה פועלת מערכת מתזי מים אוטומטים (ספרינקלרים) בטמפרטורת גילוי מאוחרת 75 מעלות צלסיוס עד 80 מעלות צלסיוס. באזור בו מאוחסנת המדיה המגנטית תותקן מערכת מתזים אוטומטית מסוג אבקה ו/או גז. בעמדות קריטיות יותקנו מתקני כיבוי אוטומטיים ידניים, להפעלה בטוחה בעת שריפה. מערכות הכיבוי ומתזי המים יהיו בעלי תו התקן הישראלי.</w:t>
      </w:r>
    </w:p>
    <w:p w14:paraId="5FC25CE6" w14:textId="77777777" w:rsidR="00D11707" w:rsidRPr="00521FCB" w:rsidRDefault="00D11707" w:rsidP="003907FE">
      <w:pPr>
        <w:pStyle w:val="43"/>
        <w:rPr>
          <w:rtl/>
        </w:rPr>
      </w:pPr>
      <w:r w:rsidRPr="00521FCB">
        <w:rPr>
          <w:rtl/>
        </w:rPr>
        <w:t xml:space="preserve">במתקן האחסון קיימים גלגילונים ומטפים וגנרטור חירום. </w:t>
      </w:r>
    </w:p>
    <w:p w14:paraId="3E72DB84" w14:textId="17E41635" w:rsidR="00D11707" w:rsidRPr="00521FCB" w:rsidRDefault="00D11707" w:rsidP="003907FE">
      <w:pPr>
        <w:pStyle w:val="43"/>
        <w:rPr>
          <w:rtl/>
        </w:rPr>
      </w:pPr>
      <w:r w:rsidRPr="00521FCB">
        <w:rPr>
          <w:rtl/>
        </w:rPr>
        <w:t>במתקן האחסון קיים גלאי זרימה עם חייגן אוטומטי</w:t>
      </w:r>
    </w:p>
    <w:p w14:paraId="575C2960" w14:textId="77777777" w:rsidR="00D11707" w:rsidRPr="00E101F9" w:rsidRDefault="00D11707" w:rsidP="003907FE">
      <w:pPr>
        <w:pStyle w:val="43"/>
        <w:rPr>
          <w:rtl/>
        </w:rPr>
      </w:pPr>
      <w:r w:rsidRPr="00E101F9">
        <w:rPr>
          <w:rtl/>
        </w:rPr>
        <w:t>במידה ול</w:t>
      </w:r>
      <w:r w:rsidR="00A06E90">
        <w:rPr>
          <w:rFonts w:hint="cs"/>
          <w:rtl/>
        </w:rPr>
        <w:t>ספק</w:t>
      </w:r>
      <w:r w:rsidRPr="00E101F9">
        <w:rPr>
          <w:rtl/>
        </w:rPr>
        <w:t xml:space="preserve"> מערכות מניעה, כיבוי וגילוי השונות באופן תפעולן מהנדרש </w:t>
      </w:r>
      <w:r w:rsidR="00865DED">
        <w:rPr>
          <w:rFonts w:hint="cs"/>
          <w:rtl/>
        </w:rPr>
        <w:t>לעיל</w:t>
      </w:r>
      <w:r w:rsidRPr="00E101F9">
        <w:rPr>
          <w:rtl/>
        </w:rPr>
        <w:t xml:space="preserve"> רשאי ה</w:t>
      </w:r>
      <w:r w:rsidR="00A06E90">
        <w:rPr>
          <w:rFonts w:hint="cs"/>
          <w:rtl/>
        </w:rPr>
        <w:t>ספק</w:t>
      </w:r>
      <w:r w:rsidRPr="00E101F9">
        <w:rPr>
          <w:rtl/>
        </w:rPr>
        <w:t xml:space="preserve"> להגיש אישור של נציג מורשה מטעם אגוד הערים לכיבוי אש, באזור בו ממוקמת המגנזה. הנציג המורשה יאשר בתצהיר מטעמו שמערכת הגילוי והכיבוי המותקנת במגנזה עונה לכל דרישות הכיבוי והגילוי הנדרשות להפעלת המגנזה</w:t>
      </w:r>
      <w:r w:rsidR="000A5B54">
        <w:rPr>
          <w:rtl/>
        </w:rPr>
        <w:t xml:space="preserve"> </w:t>
      </w:r>
      <w:r w:rsidRPr="00E101F9">
        <w:rPr>
          <w:rtl/>
        </w:rPr>
        <w:t>המוצעת</w:t>
      </w:r>
      <w:r w:rsidR="00501518">
        <w:rPr>
          <w:rFonts w:hint="cs"/>
          <w:rtl/>
        </w:rPr>
        <w:t>.</w:t>
      </w:r>
    </w:p>
    <w:p w14:paraId="05AC1A3A" w14:textId="77777777" w:rsidR="0043645D" w:rsidRDefault="00D11707" w:rsidP="003907FE">
      <w:pPr>
        <w:pStyle w:val="43"/>
        <w:rPr>
          <w:rFonts w:eastAsiaTheme="minorHAnsi"/>
        </w:rPr>
      </w:pPr>
      <w:r w:rsidRPr="00E101F9">
        <w:rPr>
          <w:rtl/>
        </w:rPr>
        <w:t xml:space="preserve">כל העובדים יעברו אחת לשנה הדרכת בטיחות ע"י נציג </w:t>
      </w:r>
      <w:r w:rsidR="0011633C">
        <w:rPr>
          <w:rtl/>
        </w:rPr>
        <w:t>מרכזי הדרכה שאושר ע"י הרשות הארצית לכבאות והצלה.</w:t>
      </w:r>
    </w:p>
    <w:p w14:paraId="3676C816" w14:textId="414A34DE" w:rsidR="00D11707" w:rsidRPr="00E101F9" w:rsidRDefault="00D11707" w:rsidP="003907FE">
      <w:pPr>
        <w:pStyle w:val="43"/>
        <w:rPr>
          <w:rtl/>
        </w:rPr>
      </w:pPr>
      <w:r w:rsidRPr="00E101F9">
        <w:rPr>
          <w:rtl/>
        </w:rPr>
        <w:t>במתקן האחסון קיימת מערכת כיבוי בגז הלוגני (או שווה ערך) לחומר אור קולי ומגנטי.</w:t>
      </w:r>
    </w:p>
    <w:p w14:paraId="05E6C37F" w14:textId="6AFA729F" w:rsidR="00D11707" w:rsidRDefault="00D11707" w:rsidP="003907FE">
      <w:pPr>
        <w:pStyle w:val="43"/>
      </w:pPr>
      <w:r w:rsidRPr="00E101F9">
        <w:rPr>
          <w:rtl/>
        </w:rPr>
        <w:t xml:space="preserve">יש להתקין דלתות אש ומחסומים אוטומטים לתעלות האוורור והמיזוג. </w:t>
      </w:r>
    </w:p>
    <w:p w14:paraId="250C2DB5" w14:textId="665FCC67" w:rsidR="009A2ECE" w:rsidRDefault="009A2ECE" w:rsidP="003907FE">
      <w:pPr>
        <w:pStyle w:val="43"/>
      </w:pPr>
      <w:r>
        <w:rPr>
          <w:rtl/>
        </w:rPr>
        <w:t>המזמין רשאי לבקש מהספק, בתקופת המעבר ולאחריה, לפצל את אחסנת החומר במתקני אחסון נפרדים (ככול שברשות הספק מספר מתקני אחסון, וקיים בהם מקומות אחסון פנויים), וכך להקטין את הסיכון לשלמות החומר בשל אירוע שריפה</w:t>
      </w:r>
      <w:r w:rsidR="009A4F74">
        <w:rPr>
          <w:rFonts w:hint="cs"/>
          <w:rtl/>
        </w:rPr>
        <w:t xml:space="preserve"> או בשל כל טעם אחר.</w:t>
      </w:r>
      <w:r w:rsidR="00154406" w:rsidRPr="00154406">
        <w:rPr>
          <w:rFonts w:hint="cs"/>
          <w:rtl/>
        </w:rPr>
        <w:t xml:space="preserve"> </w:t>
      </w:r>
      <w:r w:rsidR="00154406">
        <w:rPr>
          <w:rFonts w:hint="cs"/>
          <w:rtl/>
        </w:rPr>
        <w:t>במקרה של פיצול החומר עורך המכרז רשאי לבחון תשלום בהתאם לסעיף 2.11.10.2.</w:t>
      </w:r>
    </w:p>
    <w:p w14:paraId="00E687E7" w14:textId="77777777" w:rsidR="00D11707" w:rsidRPr="00E101F9" w:rsidRDefault="00D11707" w:rsidP="00CB0B4A">
      <w:pPr>
        <w:pStyle w:val="32"/>
        <w:rPr>
          <w:rtl/>
        </w:rPr>
      </w:pPr>
      <w:bookmarkStart w:id="535" w:name="_Toc72305671"/>
      <w:bookmarkStart w:id="536" w:name="_Toc72403933"/>
      <w:bookmarkStart w:id="537" w:name="_Toc72405300"/>
      <w:r w:rsidRPr="00E101F9">
        <w:rPr>
          <w:rtl/>
        </w:rPr>
        <w:t>ביטחון ואבטחת החומר הארכיוני</w:t>
      </w:r>
      <w:r w:rsidR="00D0446D" w:rsidRPr="00E101F9">
        <w:rPr>
          <w:rtl/>
        </w:rPr>
        <w:t xml:space="preserve"> במגנזה</w:t>
      </w:r>
      <w:bookmarkEnd w:id="535"/>
      <w:bookmarkEnd w:id="536"/>
      <w:bookmarkEnd w:id="537"/>
    </w:p>
    <w:p w14:paraId="26F85534" w14:textId="77777777" w:rsidR="00D11707" w:rsidRPr="00E101F9" w:rsidRDefault="00D11707" w:rsidP="003907FE">
      <w:pPr>
        <w:pStyle w:val="43"/>
        <w:rPr>
          <w:rtl/>
        </w:rPr>
      </w:pPr>
      <w:r w:rsidRPr="00E101F9">
        <w:rPr>
          <w:rtl/>
        </w:rPr>
        <w:t xml:space="preserve">שטח המגנזה יהיה מגודר ושום גורם זר לא יכנס לתחומו. במגנזה קיימת מערכת התראה אלקטרונית לגילוי פריצה לרבות טלוויזיה במעגל סגור, בקרת כניסה לשטח המגנזה לאולמות ולמחשבים ומתקני אזעקה המחוברים למוקד 24 שעות ביממה. </w:t>
      </w:r>
    </w:p>
    <w:p w14:paraId="1FE96CC8" w14:textId="77777777" w:rsidR="00D11707" w:rsidRPr="00E101F9" w:rsidRDefault="00D11707" w:rsidP="003907FE">
      <w:pPr>
        <w:pStyle w:val="43"/>
        <w:rPr>
          <w:rtl/>
        </w:rPr>
      </w:pPr>
      <w:r w:rsidRPr="00E101F9">
        <w:rPr>
          <w:rtl/>
        </w:rPr>
        <w:t xml:space="preserve">על </w:t>
      </w:r>
      <w:r w:rsidR="00670849">
        <w:rPr>
          <w:rFonts w:hint="cs"/>
          <w:rtl/>
        </w:rPr>
        <w:t>הספק</w:t>
      </w:r>
      <w:r w:rsidRPr="00E101F9">
        <w:rPr>
          <w:rtl/>
        </w:rPr>
        <w:t xml:space="preserve"> להמציא אישורים, על ההתקנה ועל החיבור למוקד הבקרה.</w:t>
      </w:r>
    </w:p>
    <w:p w14:paraId="58FEFF2C" w14:textId="77777777" w:rsidR="00D11707" w:rsidRPr="00E101F9" w:rsidRDefault="00D11707" w:rsidP="003907FE">
      <w:pPr>
        <w:pStyle w:val="43"/>
        <w:rPr>
          <w:rtl/>
        </w:rPr>
      </w:pPr>
      <w:r w:rsidRPr="00E101F9">
        <w:rPr>
          <w:rtl/>
        </w:rPr>
        <w:t>יותקנו מצלמות מקליטות בעלות יכולת אגירה חודשיים אחורה לפחות.</w:t>
      </w:r>
    </w:p>
    <w:p w14:paraId="49901A41" w14:textId="77777777" w:rsidR="00D11707" w:rsidRPr="00E101F9" w:rsidRDefault="00D11707" w:rsidP="003907FE">
      <w:pPr>
        <w:pStyle w:val="43"/>
        <w:rPr>
          <w:rtl/>
        </w:rPr>
      </w:pPr>
      <w:r w:rsidRPr="00E101F9">
        <w:rPr>
          <w:rtl/>
        </w:rPr>
        <w:t xml:space="preserve">קיים נוהל לכניסה ורישום עובדים ואנשים אחרים לבניין כולו ולאולמות של המגנזה. </w:t>
      </w:r>
    </w:p>
    <w:p w14:paraId="384C1AE9" w14:textId="77777777" w:rsidR="00D11707" w:rsidRPr="00E101F9" w:rsidRDefault="00D11707" w:rsidP="003907FE">
      <w:pPr>
        <w:pStyle w:val="43"/>
        <w:rPr>
          <w:rtl/>
        </w:rPr>
      </w:pPr>
      <w:r w:rsidRPr="00E101F9">
        <w:rPr>
          <w:rtl/>
        </w:rPr>
        <w:t>מתקן הגניזה יהיה ללא חלונות. החלונות (אם ישנם) ימוגנו ע"י סורגים.</w:t>
      </w:r>
    </w:p>
    <w:p w14:paraId="5AB13AAE" w14:textId="77777777" w:rsidR="00D11707" w:rsidRPr="00E101F9" w:rsidRDefault="00D11707" w:rsidP="003907FE">
      <w:pPr>
        <w:pStyle w:val="43"/>
        <w:rPr>
          <w:rtl/>
        </w:rPr>
      </w:pPr>
      <w:r w:rsidRPr="00E101F9">
        <w:rPr>
          <w:rtl/>
        </w:rPr>
        <w:t>דלתות האתר תהיינה נעולות גם בשעות הפעילות. בדלת הכניסה הראשית מערכת טמ"ס ומכשיר אינטרקום לכניסה מבוקרת.</w:t>
      </w:r>
    </w:p>
    <w:p w14:paraId="5C24FD7A" w14:textId="14C3758B" w:rsidR="005E58C3" w:rsidRDefault="005E58C3" w:rsidP="003907FE">
      <w:pPr>
        <w:pStyle w:val="43"/>
      </w:pPr>
      <w:r>
        <w:rPr>
          <w:rFonts w:hint="cs"/>
          <w:rtl/>
        </w:rPr>
        <w:t>הובלת החומר הארכיוני</w:t>
      </w:r>
      <w:r w:rsidR="001D6EC9">
        <w:rPr>
          <w:rFonts w:hint="cs"/>
          <w:rtl/>
        </w:rPr>
        <w:t xml:space="preserve"> למגנזה</w:t>
      </w:r>
      <w:r w:rsidR="000739BA">
        <w:rPr>
          <w:rFonts w:hint="cs"/>
          <w:rtl/>
        </w:rPr>
        <w:t xml:space="preserve"> </w:t>
      </w:r>
      <w:r>
        <w:rPr>
          <w:rFonts w:hint="cs"/>
          <w:rtl/>
        </w:rPr>
        <w:t xml:space="preserve">של </w:t>
      </w:r>
      <w:r w:rsidR="00670849">
        <w:rPr>
          <w:rFonts w:hint="cs"/>
          <w:rtl/>
        </w:rPr>
        <w:t>הספק</w:t>
      </w:r>
      <w:r>
        <w:rPr>
          <w:rFonts w:hint="cs"/>
          <w:rtl/>
        </w:rPr>
        <w:t>, תתבצע על ידי ע</w:t>
      </w:r>
      <w:r w:rsidR="00051C3C">
        <w:rPr>
          <w:rFonts w:hint="cs"/>
          <w:rtl/>
        </w:rPr>
        <w:t>ובדים שאושרו על ידי קב</w:t>
      </w:r>
      <w:r w:rsidR="00B44E04">
        <w:rPr>
          <w:rFonts w:hint="cs"/>
          <w:rtl/>
        </w:rPr>
        <w:t>"</w:t>
      </w:r>
      <w:r w:rsidR="00051C3C">
        <w:rPr>
          <w:rFonts w:hint="cs"/>
          <w:rtl/>
        </w:rPr>
        <w:t>ט</w:t>
      </w:r>
      <w:r>
        <w:rPr>
          <w:rFonts w:hint="cs"/>
          <w:rtl/>
        </w:rPr>
        <w:t xml:space="preserve"> של ה</w:t>
      </w:r>
      <w:r w:rsidR="00051C3C">
        <w:rPr>
          <w:rFonts w:eastAsia="Batang" w:hint="cs"/>
          <w:rtl/>
          <w:lang w:val="x-none" w:eastAsia="x-none"/>
        </w:rPr>
        <w:t>מזמין</w:t>
      </w:r>
      <w:r>
        <w:rPr>
          <w:rFonts w:hint="cs"/>
          <w:rtl/>
        </w:rPr>
        <w:t xml:space="preserve">. עצירות בזמן ההובלה תהינה תוך הקפדה מרבית על כללי בטיחות והבטחה, כמפורט לעיל. </w:t>
      </w:r>
    </w:p>
    <w:p w14:paraId="121D0A1D" w14:textId="77777777" w:rsidR="00D11707" w:rsidRPr="00E101F9" w:rsidRDefault="005E58C3" w:rsidP="003907FE">
      <w:pPr>
        <w:pStyle w:val="43"/>
        <w:rPr>
          <w:rtl/>
        </w:rPr>
      </w:pPr>
      <w:r>
        <w:rPr>
          <w:rtl/>
        </w:rPr>
        <w:t>הובלת החומר למגנזה תיעשה בכלי רכב בעלי תא מטען סגור בלבד, שיהיה נעול בעת ההובלה ויהיה תחת השגחה ופיקוח מתמיד של העובדים. הרכב ייסע ישירות מאתר האיסוף למגנזה. הספק יבטיח כי תא המטען של רכבי ההובלה לא יפתח בכל עת בין יציאתו מאתר האיסוף ועד הגעתו למגנזה. על הספק חל איסור מוחלט לצרף נוסעים מזדמנים במהלך הובלת חומר ארכיוני למגנזה. בכל מקרה של תאונה במהלך הובלת חומר למגנזה לא יעזוב הספק את הרכב וידאג להעביר ללא דיחוי את החומר הארכיוני לרכב חלופי מטעמו. יודגש שאין לגרור את הרכב לפני העברת החומר הארכיוני לרכב החלופי כאמור לעיל</w:t>
      </w:r>
      <w:r w:rsidR="00D11707" w:rsidRPr="00E101F9">
        <w:rPr>
          <w:rtl/>
        </w:rPr>
        <w:t>.</w:t>
      </w:r>
    </w:p>
    <w:p w14:paraId="7F19B760" w14:textId="77777777" w:rsidR="00D11707" w:rsidRPr="00E101F9" w:rsidRDefault="00D11707" w:rsidP="003907FE">
      <w:pPr>
        <w:pStyle w:val="43"/>
        <w:rPr>
          <w:rtl/>
        </w:rPr>
      </w:pPr>
      <w:r w:rsidRPr="00E101F9">
        <w:rPr>
          <w:rtl/>
        </w:rPr>
        <w:t>ניתן לאסוף חומר ארכיוני ממספר לקוחות כל עוד נשמרים כללי הביטחון ואבטחת החומר</w:t>
      </w:r>
      <w:r w:rsidR="00424AC2">
        <w:rPr>
          <w:rFonts w:hint="cs"/>
          <w:rtl/>
        </w:rPr>
        <w:t>:</w:t>
      </w:r>
    </w:p>
    <w:p w14:paraId="189CCA99" w14:textId="77777777" w:rsidR="00D11707" w:rsidRPr="00E101F9" w:rsidRDefault="00D11707" w:rsidP="0000408A">
      <w:pPr>
        <w:pStyle w:val="54"/>
        <w:rPr>
          <w:b/>
          <w:rtl/>
        </w:rPr>
      </w:pPr>
      <w:r w:rsidRPr="00E101F9">
        <w:rPr>
          <w:rtl/>
        </w:rPr>
        <w:t>מערך השינוע וכלי הרכב שייכללו בו יהיו מתאימים לתפקידם, יעמדו בכל הוראה חוקית המסדירה את פעולתם, לרבות לעניין משקל, עומס, כיבוי אש, בטיחות, טכוגרף אם נדרש ועוד.</w:t>
      </w:r>
    </w:p>
    <w:p w14:paraId="521518A3" w14:textId="77777777" w:rsidR="00D11707" w:rsidRDefault="00D11707" w:rsidP="00BB6C28">
      <w:pPr>
        <w:pStyle w:val="54"/>
        <w:rPr>
          <w:b/>
        </w:rPr>
      </w:pPr>
      <w:r w:rsidRPr="00E101F9">
        <w:rPr>
          <w:rtl/>
        </w:rPr>
        <w:t xml:space="preserve">בכלי הרכב </w:t>
      </w:r>
      <w:r w:rsidR="003A7972">
        <w:rPr>
          <w:rFonts w:hint="cs"/>
          <w:rtl/>
        </w:rPr>
        <w:t xml:space="preserve">המשמשים לשינוע חומר ארכיוני </w:t>
      </w:r>
      <w:r w:rsidRPr="00E101F9">
        <w:rPr>
          <w:rtl/>
        </w:rPr>
        <w:t xml:space="preserve">תותקן מערכת לאיתור ואיכון מדויק של מיקום הרכב מבוססת </w:t>
      </w:r>
      <w:r w:rsidRPr="00E101F9">
        <w:t>GPS</w:t>
      </w:r>
      <w:r w:rsidRPr="00E101F9">
        <w:rPr>
          <w:rtl/>
        </w:rPr>
        <w:t>.</w:t>
      </w:r>
    </w:p>
    <w:p w14:paraId="0E5F02E1" w14:textId="298122F9" w:rsidR="005950A9" w:rsidRPr="008A2F5D" w:rsidRDefault="005950A9" w:rsidP="005950A9">
      <w:pPr>
        <w:pStyle w:val="54"/>
      </w:pPr>
      <w:r w:rsidRPr="008A2F5D">
        <w:rPr>
          <w:rtl/>
        </w:rPr>
        <w:t>בעמדת השליטה והבקרה יוצגו על גבי מפה מיקום עדכני של רכבי השינוע תוך יכולת קבלת נתונים לגבי כל רכב</w:t>
      </w:r>
    </w:p>
    <w:p w14:paraId="6DFE2729" w14:textId="5A277D40" w:rsidR="005950A9" w:rsidRPr="00714C2D" w:rsidRDefault="005950A9" w:rsidP="005950A9">
      <w:pPr>
        <w:pStyle w:val="54"/>
        <w:rPr>
          <w:b/>
        </w:rPr>
      </w:pPr>
      <w:r w:rsidRPr="008A2F5D">
        <w:rPr>
          <w:rtl/>
        </w:rPr>
        <w:t>המידע שיוצג</w:t>
      </w:r>
      <w:r w:rsidRPr="008A2F5D">
        <w:t>:</w:t>
      </w:r>
      <w:r>
        <w:rPr>
          <w:rFonts w:hint="cs"/>
          <w:rtl/>
        </w:rPr>
        <w:t xml:space="preserve"> </w:t>
      </w:r>
      <w:r w:rsidRPr="008A2F5D">
        <w:rPr>
          <w:rtl/>
        </w:rPr>
        <w:t>סוג הרכב, מספר הרכב, פרטי הנהג והמאבטח, פרטי ומסלול הנסיעה, פרטים נוספים בהתאם לשיקול דעת הספק</w:t>
      </w:r>
    </w:p>
    <w:p w14:paraId="4A313D4A" w14:textId="77777777" w:rsidR="00D11707" w:rsidRPr="00E101F9" w:rsidRDefault="00D11707" w:rsidP="0000408A">
      <w:pPr>
        <w:pStyle w:val="54"/>
        <w:rPr>
          <w:b/>
        </w:rPr>
      </w:pPr>
      <w:r w:rsidRPr="00E101F9">
        <w:rPr>
          <w:rtl/>
        </w:rPr>
        <w:t>כל רכבי ההפצה יהיו בעלי ארגזים סגורים, ואטומים לרטיבות, לחות, חדירת גשמים, רוחות, וכל פגעי מזג האוויר.</w:t>
      </w:r>
    </w:p>
    <w:p w14:paraId="5E092137" w14:textId="77777777" w:rsidR="00D11707" w:rsidRPr="00E101F9" w:rsidRDefault="006E3A30" w:rsidP="00051C3C">
      <w:pPr>
        <w:pStyle w:val="54"/>
        <w:rPr>
          <w:b/>
          <w:rtl/>
        </w:rPr>
      </w:pPr>
      <w:r>
        <w:rPr>
          <w:rFonts w:hint="cs"/>
          <w:rtl/>
        </w:rPr>
        <w:t>הספק יי</w:t>
      </w:r>
      <w:r w:rsidR="00D11707" w:rsidRPr="00E101F9">
        <w:rPr>
          <w:rtl/>
        </w:rPr>
        <w:t>דרש להסדיר מול ה</w:t>
      </w:r>
      <w:r w:rsidR="00051C3C">
        <w:rPr>
          <w:rFonts w:eastAsia="Batang" w:hint="cs"/>
          <w:rtl/>
          <w:lang w:val="x-none" w:eastAsia="x-none"/>
        </w:rPr>
        <w:t>מזמין</w:t>
      </w:r>
      <w:r w:rsidR="00D11707" w:rsidRPr="00E101F9">
        <w:rPr>
          <w:rtl/>
        </w:rPr>
        <w:t xml:space="preserve"> אישורי כניסה קבועים לבלדרים ולרכבי השינוע המעבירים חומר ארכיוני.</w:t>
      </w:r>
    </w:p>
    <w:p w14:paraId="1F4C12F3" w14:textId="77777777" w:rsidR="00D11707" w:rsidRPr="00E101F9" w:rsidRDefault="00D11707" w:rsidP="00051C3C">
      <w:pPr>
        <w:pStyle w:val="54"/>
        <w:rPr>
          <w:b/>
          <w:rtl/>
        </w:rPr>
      </w:pPr>
      <w:r w:rsidRPr="00E101F9">
        <w:rPr>
          <w:rtl/>
        </w:rPr>
        <w:t>בהעברת חומר ארכיוני ממתקן הגניזה אל ה</w:t>
      </w:r>
      <w:r w:rsidR="00051C3C">
        <w:rPr>
          <w:rFonts w:eastAsia="Batang" w:hint="cs"/>
          <w:rtl/>
          <w:lang w:val="x-none" w:eastAsia="x-none"/>
        </w:rPr>
        <w:t>מזמין</w:t>
      </w:r>
      <w:r w:rsidRPr="00E101F9">
        <w:rPr>
          <w:rtl/>
        </w:rPr>
        <w:t>, נדרש ה</w:t>
      </w:r>
      <w:r w:rsidR="006E3A30">
        <w:rPr>
          <w:rFonts w:hint="cs"/>
          <w:rtl/>
        </w:rPr>
        <w:t>ספק</w:t>
      </w:r>
      <w:r w:rsidRPr="00E101F9">
        <w:rPr>
          <w:rtl/>
        </w:rPr>
        <w:t xml:space="preserve"> לפרוק ולמסור את החומר הארכיוני במקום המדויק שמנחה אותו המזמין, קרי חדרי המשרד/ העיון / מחסן וכד'. בכל מקרה החומר הארכיוני לא יישאר ברחבת הפריקה באתר המשרד.</w:t>
      </w:r>
    </w:p>
    <w:p w14:paraId="447FB132" w14:textId="77777777" w:rsidR="00D11707" w:rsidRPr="00E101F9" w:rsidRDefault="00D11707" w:rsidP="00051C3C">
      <w:pPr>
        <w:pStyle w:val="54"/>
        <w:rPr>
          <w:b/>
        </w:rPr>
      </w:pPr>
      <w:r w:rsidRPr="00904C7B">
        <w:rPr>
          <w:rtl/>
        </w:rPr>
        <w:t>בהעברת</w:t>
      </w:r>
      <w:r w:rsidRPr="00E101F9">
        <w:rPr>
          <w:rtl/>
        </w:rPr>
        <w:t xml:space="preserve"> חומר ארכיוני ממתקן של ה</w:t>
      </w:r>
      <w:r w:rsidR="00051C3C">
        <w:rPr>
          <w:rFonts w:eastAsia="Batang" w:hint="cs"/>
          <w:rtl/>
          <w:lang w:val="x-none" w:eastAsia="x-none"/>
        </w:rPr>
        <w:t>מזמין</w:t>
      </w:r>
      <w:r w:rsidRPr="00E101F9">
        <w:rPr>
          <w:rtl/>
        </w:rPr>
        <w:t xml:space="preserve"> למתקן הגניזה, נדרש ה</w:t>
      </w:r>
      <w:r w:rsidR="008F3777">
        <w:rPr>
          <w:rFonts w:hint="cs"/>
          <w:rtl/>
        </w:rPr>
        <w:t>ספק</w:t>
      </w:r>
      <w:r w:rsidRPr="00E101F9">
        <w:rPr>
          <w:rtl/>
        </w:rPr>
        <w:t xml:space="preserve"> לאסוף ולהעמיס את החומר הארכיוני מהמיקום המדויק שבו מונח החומר הארכיוני באתר ה</w:t>
      </w:r>
      <w:r w:rsidR="00051C3C">
        <w:rPr>
          <w:rFonts w:eastAsia="Batang" w:hint="cs"/>
          <w:rtl/>
          <w:lang w:val="x-none" w:eastAsia="x-none"/>
        </w:rPr>
        <w:t>מזמין</w:t>
      </w:r>
      <w:r w:rsidRPr="00E101F9">
        <w:rPr>
          <w:rtl/>
        </w:rPr>
        <w:t>. בכלל זה נדרש ה</w:t>
      </w:r>
      <w:r w:rsidR="008F3777">
        <w:rPr>
          <w:rFonts w:hint="cs"/>
          <w:rtl/>
        </w:rPr>
        <w:t>ספק</w:t>
      </w:r>
      <w:r w:rsidRPr="00E101F9">
        <w:rPr>
          <w:rtl/>
        </w:rPr>
        <w:t xml:space="preserve"> למשוך את החומר הארכיוני ממדפי אחסון, חדרי משרד, חדר עיון, מחסן וכד'. בכל מקרה באחריות ה</w:t>
      </w:r>
      <w:r w:rsidR="008F3777">
        <w:rPr>
          <w:rFonts w:hint="cs"/>
          <w:rtl/>
        </w:rPr>
        <w:t>ספק</w:t>
      </w:r>
      <w:r w:rsidRPr="00E101F9">
        <w:rPr>
          <w:rtl/>
        </w:rPr>
        <w:t xml:space="preserve"> לבצע את כל פעולות השינוע וההעמסה הנדרשות לצורך העברת החומר הארכיוני למתקן הגניזה.</w:t>
      </w:r>
    </w:p>
    <w:p w14:paraId="71BD987D" w14:textId="77777777" w:rsidR="00D11707" w:rsidRPr="00424AC2" w:rsidRDefault="00D11707" w:rsidP="00A3582E">
      <w:pPr>
        <w:pStyle w:val="54"/>
        <w:rPr>
          <w:rtl/>
        </w:rPr>
      </w:pPr>
      <w:r w:rsidRPr="00424AC2">
        <w:rPr>
          <w:rtl/>
        </w:rPr>
        <w:t>בכל מקרה העמסה והפריקה ייעשו בו ביום ובכל מקרה לא יישארו מסמכים ברכב חונה ללא השגחה.</w:t>
      </w:r>
    </w:p>
    <w:p w14:paraId="118FDEA3" w14:textId="77777777" w:rsidR="00D11707" w:rsidRPr="00424AC2" w:rsidRDefault="00D11707" w:rsidP="0075214E">
      <w:pPr>
        <w:pStyle w:val="54"/>
        <w:rPr>
          <w:rtl/>
        </w:rPr>
      </w:pPr>
      <w:r w:rsidRPr="00424AC2">
        <w:rPr>
          <w:rtl/>
        </w:rPr>
        <w:t>נציג ה</w:t>
      </w:r>
      <w:r w:rsidR="0075214E">
        <w:rPr>
          <w:rFonts w:eastAsia="Batang" w:hint="cs"/>
          <w:rtl/>
          <w:lang w:val="x-none" w:eastAsia="x-none"/>
        </w:rPr>
        <w:t>מזמין</w:t>
      </w:r>
      <w:r w:rsidRPr="00424AC2">
        <w:rPr>
          <w:rtl/>
        </w:rPr>
        <w:t xml:space="preserve"> ו/או קב"ט ה</w:t>
      </w:r>
      <w:r w:rsidR="0075214E">
        <w:rPr>
          <w:rFonts w:eastAsia="Batang" w:hint="cs"/>
          <w:rtl/>
          <w:lang w:val="x-none" w:eastAsia="x-none"/>
        </w:rPr>
        <w:t>מזמין</w:t>
      </w:r>
      <w:r w:rsidRPr="00424AC2">
        <w:rPr>
          <w:rtl/>
        </w:rPr>
        <w:t xml:space="preserve"> יהיו רשאים להגיע למגנזה ולבחון ולבקר את אמצעי הביטחון והאבטחה של החומר הארכיוני ולדרוש שינויים והתאמות מתחייבים. ה</w:t>
      </w:r>
      <w:r w:rsidR="00BC2605" w:rsidRPr="00424AC2">
        <w:rPr>
          <w:rtl/>
        </w:rPr>
        <w:t>ספק</w:t>
      </w:r>
      <w:r w:rsidRPr="00424AC2">
        <w:rPr>
          <w:rtl/>
        </w:rPr>
        <w:t xml:space="preserve"> מתחייב בביצוע ההתאמות, על חשבונו, בתוך תקופת ההתארגנות. במקרים של השקעות ניכרות ו/או ייחודיות ל</w:t>
      </w:r>
      <w:r w:rsidR="0075214E">
        <w:rPr>
          <w:rFonts w:eastAsia="Batang" w:hint="cs"/>
          <w:rtl/>
          <w:lang w:val="x-none" w:eastAsia="x-none"/>
        </w:rPr>
        <w:t>מזמין</w:t>
      </w:r>
      <w:r w:rsidRPr="00424AC2">
        <w:rPr>
          <w:rtl/>
        </w:rPr>
        <w:t xml:space="preserve"> שבעטיים קיימים חילוקי דעות בין ה</w:t>
      </w:r>
      <w:r w:rsidR="0075214E">
        <w:rPr>
          <w:rFonts w:eastAsia="Batang" w:hint="cs"/>
          <w:rtl/>
          <w:lang w:val="x-none" w:eastAsia="x-none"/>
        </w:rPr>
        <w:t>מזמין</w:t>
      </w:r>
      <w:r w:rsidRPr="00424AC2">
        <w:rPr>
          <w:rtl/>
        </w:rPr>
        <w:t xml:space="preserve"> ל</w:t>
      </w:r>
      <w:r w:rsidR="00BC2605" w:rsidRPr="00424AC2">
        <w:rPr>
          <w:rtl/>
        </w:rPr>
        <w:t>ספק</w:t>
      </w:r>
      <w:r w:rsidRPr="00424AC2">
        <w:rPr>
          <w:rtl/>
        </w:rPr>
        <w:t>, יובא הנושא לשימוע בפני ע</w:t>
      </w:r>
      <w:r w:rsidR="00424AC2">
        <w:rPr>
          <w:rtl/>
        </w:rPr>
        <w:t>ורך המכרז, לקבלת החלטתו בנושא.</w:t>
      </w:r>
    </w:p>
    <w:p w14:paraId="575CC3FE" w14:textId="77777777" w:rsidR="00D11707" w:rsidRPr="00E101F9" w:rsidRDefault="00D11707" w:rsidP="00536C2D">
      <w:pPr>
        <w:pStyle w:val="54"/>
        <w:rPr>
          <w:b/>
        </w:rPr>
      </w:pPr>
      <w:r w:rsidRPr="00E101F9">
        <w:rPr>
          <w:rtl/>
        </w:rPr>
        <w:t>טרם תחילת ביצוע השירותים המבוקשים על ידי ה</w:t>
      </w:r>
      <w:r w:rsidR="008F3777">
        <w:rPr>
          <w:rFonts w:hint="cs"/>
          <w:rtl/>
        </w:rPr>
        <w:t>ספק</w:t>
      </w:r>
      <w:r w:rsidRPr="00E101F9">
        <w:rPr>
          <w:rtl/>
        </w:rPr>
        <w:t xml:space="preserve"> או במהלכם רש</w:t>
      </w:r>
      <w:r w:rsidR="0010648A">
        <w:rPr>
          <w:rFonts w:hint="cs"/>
          <w:rtl/>
        </w:rPr>
        <w:t>א</w:t>
      </w:r>
      <w:r w:rsidRPr="00E101F9">
        <w:rPr>
          <w:rtl/>
        </w:rPr>
        <w:t xml:space="preserve">י </w:t>
      </w:r>
      <w:r w:rsidR="00536C2D">
        <w:rPr>
          <w:rFonts w:hint="cs"/>
          <w:rtl/>
        </w:rPr>
        <w:t>קב"ט</w:t>
      </w:r>
      <w:r w:rsidRPr="00E101F9">
        <w:rPr>
          <w:rtl/>
        </w:rPr>
        <w:t xml:space="preserve"> ה</w:t>
      </w:r>
      <w:r w:rsidR="0075214E">
        <w:rPr>
          <w:rFonts w:eastAsia="Batang" w:hint="cs"/>
          <w:rtl/>
          <w:lang w:val="x-none" w:eastAsia="x-none"/>
        </w:rPr>
        <w:t>מזמין</w:t>
      </w:r>
      <w:r w:rsidRPr="00E101F9">
        <w:rPr>
          <w:rtl/>
        </w:rPr>
        <w:t xml:space="preserve"> לערוך סקר אבטחה (להלן: </w:t>
      </w:r>
      <w:r w:rsidRPr="00536C2D">
        <w:rPr>
          <w:b/>
          <w:bCs/>
          <w:rtl/>
        </w:rPr>
        <w:t>"סקר אבטחה"</w:t>
      </w:r>
      <w:r w:rsidRPr="00E101F9">
        <w:rPr>
          <w:rtl/>
        </w:rPr>
        <w:t xml:space="preserve">). מטרת סקר האבטחה הינו לקבוע אילו תשומות אבטחה נוספות מעבר לנדרש במכרז, נדרשות לשם מתן השירותים המבוקשים. </w:t>
      </w:r>
    </w:p>
    <w:p w14:paraId="1CD7CAA1" w14:textId="77777777" w:rsidR="00D11707" w:rsidRPr="00E101F9" w:rsidRDefault="00D11707" w:rsidP="0000408A">
      <w:pPr>
        <w:pStyle w:val="54"/>
        <w:rPr>
          <w:b/>
        </w:rPr>
      </w:pPr>
      <w:r w:rsidRPr="00E101F9">
        <w:rPr>
          <w:rtl/>
        </w:rPr>
        <w:t xml:space="preserve">רמת האבטחה, האמצעים שיידרשו וכל פרט הקשור לאבטחה או ביטחון של הפרויקט ייקבעו באופן בלעדי על ידי קצין הביטחון בהסתמך על סקר האבטחה שיבוצע. </w:t>
      </w:r>
    </w:p>
    <w:p w14:paraId="1D8556C9" w14:textId="77777777" w:rsidR="00D11707" w:rsidRPr="00E101F9" w:rsidRDefault="00D11707" w:rsidP="0075214E">
      <w:pPr>
        <w:pStyle w:val="54"/>
        <w:rPr>
          <w:b/>
        </w:rPr>
      </w:pPr>
      <w:r w:rsidRPr="00E101F9">
        <w:rPr>
          <w:rtl/>
        </w:rPr>
        <w:t>ה</w:t>
      </w:r>
      <w:r w:rsidR="008F3777">
        <w:rPr>
          <w:rFonts w:hint="cs"/>
          <w:rtl/>
        </w:rPr>
        <w:t>ספק</w:t>
      </w:r>
      <w:r w:rsidRPr="00E101F9">
        <w:rPr>
          <w:rtl/>
        </w:rPr>
        <w:t xml:space="preserve"> מתחייב לעמוד בכל דרישות האבטחה של ה</w:t>
      </w:r>
      <w:r w:rsidR="0075214E">
        <w:rPr>
          <w:rFonts w:eastAsia="Batang" w:hint="cs"/>
          <w:rtl/>
          <w:lang w:val="x-none" w:eastAsia="x-none"/>
        </w:rPr>
        <w:t>מזמין</w:t>
      </w:r>
      <w:r w:rsidRPr="00E101F9">
        <w:rPr>
          <w:rtl/>
        </w:rPr>
        <w:t>. כל דרישות האבטחה יבוצעו באתרי ה</w:t>
      </w:r>
      <w:r w:rsidR="008F3777">
        <w:rPr>
          <w:rFonts w:hint="cs"/>
          <w:rtl/>
        </w:rPr>
        <w:t>ספק</w:t>
      </w:r>
      <w:r w:rsidRPr="00E101F9">
        <w:rPr>
          <w:rtl/>
        </w:rPr>
        <w:t>, בהתאם לממצאי סקר האבטחה, ובשיתוף פעולה מלא עם גורמי האבטחה של ה</w:t>
      </w:r>
      <w:r w:rsidR="0075214E">
        <w:rPr>
          <w:rFonts w:eastAsia="Batang" w:hint="cs"/>
          <w:rtl/>
          <w:lang w:val="x-none" w:eastAsia="x-none"/>
        </w:rPr>
        <w:t>מזמין</w:t>
      </w:r>
      <w:r w:rsidRPr="00E101F9">
        <w:rPr>
          <w:rtl/>
        </w:rPr>
        <w:t xml:space="preserve">. </w:t>
      </w:r>
    </w:p>
    <w:p w14:paraId="1F5F1DC3" w14:textId="77777777" w:rsidR="00D11707" w:rsidRPr="00E101F9" w:rsidRDefault="00D11707" w:rsidP="0075214E">
      <w:pPr>
        <w:pStyle w:val="54"/>
        <w:rPr>
          <w:b/>
        </w:rPr>
      </w:pPr>
      <w:r w:rsidRPr="00E101F9">
        <w:rPr>
          <w:rtl/>
        </w:rPr>
        <w:t>דרישות האבטחה של ה</w:t>
      </w:r>
      <w:r w:rsidR="0075214E">
        <w:rPr>
          <w:rFonts w:eastAsia="Batang" w:hint="cs"/>
          <w:rtl/>
          <w:lang w:val="x-none" w:eastAsia="x-none"/>
        </w:rPr>
        <w:t>מזמין</w:t>
      </w:r>
      <w:r w:rsidRPr="00E101F9">
        <w:rPr>
          <w:rtl/>
        </w:rPr>
        <w:t>, מעבר למה שנדרש מה</w:t>
      </w:r>
      <w:r w:rsidR="008F3777">
        <w:rPr>
          <w:rFonts w:hint="cs"/>
          <w:rtl/>
        </w:rPr>
        <w:t>ספק</w:t>
      </w:r>
      <w:r w:rsidRPr="00E101F9">
        <w:rPr>
          <w:rtl/>
        </w:rPr>
        <w:t xml:space="preserve"> במכרז, יבוצעו על ידי ה</w:t>
      </w:r>
      <w:r w:rsidR="0075214E">
        <w:rPr>
          <w:rFonts w:eastAsia="Batang" w:hint="cs"/>
          <w:rtl/>
          <w:lang w:val="x-none" w:eastAsia="x-none"/>
        </w:rPr>
        <w:t>מזמין</w:t>
      </w:r>
      <w:r w:rsidRPr="00E101F9">
        <w:rPr>
          <w:rtl/>
        </w:rPr>
        <w:t xml:space="preserve"> או על ידי ספק מטעמו או על ידי ה</w:t>
      </w:r>
      <w:r w:rsidR="008F3777">
        <w:rPr>
          <w:rFonts w:hint="cs"/>
          <w:rtl/>
        </w:rPr>
        <w:t>ספק</w:t>
      </w:r>
      <w:r w:rsidRPr="00E101F9">
        <w:rPr>
          <w:rtl/>
        </w:rPr>
        <w:t>, והכול באחריות, בפיקוח ומימון של ה</w:t>
      </w:r>
      <w:r w:rsidR="0075214E">
        <w:rPr>
          <w:rFonts w:eastAsia="Batang" w:hint="cs"/>
          <w:rtl/>
          <w:lang w:val="x-none" w:eastAsia="x-none"/>
        </w:rPr>
        <w:t>מזמין</w:t>
      </w:r>
      <w:r w:rsidRPr="00E101F9">
        <w:rPr>
          <w:rtl/>
        </w:rPr>
        <w:t xml:space="preserve"> בתיאום עם ה</w:t>
      </w:r>
      <w:r w:rsidR="008F3777">
        <w:rPr>
          <w:rFonts w:hint="cs"/>
          <w:rtl/>
        </w:rPr>
        <w:t>ספק</w:t>
      </w:r>
      <w:r w:rsidRPr="00E101F9">
        <w:rPr>
          <w:rtl/>
        </w:rPr>
        <w:t>. ציוד ואמצעים שיותקנו ב</w:t>
      </w:r>
      <w:r w:rsidR="007B77E4">
        <w:rPr>
          <w:rFonts w:hint="cs"/>
          <w:rtl/>
        </w:rPr>
        <w:t>מתקני הספק</w:t>
      </w:r>
      <w:r w:rsidRPr="00E101F9">
        <w:rPr>
          <w:rtl/>
        </w:rPr>
        <w:t xml:space="preserve"> יהיה בבעלות ה</w:t>
      </w:r>
      <w:r w:rsidR="0075214E">
        <w:rPr>
          <w:rFonts w:eastAsia="Batang" w:hint="cs"/>
          <w:rtl/>
          <w:lang w:val="x-none" w:eastAsia="x-none"/>
        </w:rPr>
        <w:t>מזמין</w:t>
      </w:r>
      <w:r w:rsidRPr="00E101F9">
        <w:rPr>
          <w:rtl/>
        </w:rPr>
        <w:t>. ה</w:t>
      </w:r>
      <w:r w:rsidR="0075214E">
        <w:rPr>
          <w:rFonts w:eastAsia="Batang" w:hint="cs"/>
          <w:rtl/>
          <w:lang w:val="x-none" w:eastAsia="x-none"/>
        </w:rPr>
        <w:t>מזמין</w:t>
      </w:r>
      <w:r w:rsidRPr="00E101F9">
        <w:rPr>
          <w:rtl/>
        </w:rPr>
        <w:t xml:space="preserve"> רשאי לדרוש כי עם תום תקופת ההתקשרות יוחזר ל</w:t>
      </w:r>
      <w:r w:rsidR="0075214E">
        <w:rPr>
          <w:rFonts w:eastAsia="Batang" w:hint="cs"/>
          <w:rtl/>
          <w:lang w:val="x-none" w:eastAsia="x-none"/>
        </w:rPr>
        <w:t>מזמין</w:t>
      </w:r>
      <w:r w:rsidRPr="00E101F9">
        <w:rPr>
          <w:rtl/>
        </w:rPr>
        <w:t xml:space="preserve"> מה שהותקן באתרי ה</w:t>
      </w:r>
      <w:r w:rsidR="007B77E4">
        <w:rPr>
          <w:rFonts w:hint="cs"/>
          <w:rtl/>
        </w:rPr>
        <w:t>ספק</w:t>
      </w:r>
      <w:r w:rsidRPr="00E101F9">
        <w:rPr>
          <w:rtl/>
        </w:rPr>
        <w:t xml:space="preserve"> בהתאם לדרישות האבטחה של ה</w:t>
      </w:r>
      <w:r w:rsidR="0075214E">
        <w:rPr>
          <w:rFonts w:eastAsia="Batang" w:hint="cs"/>
          <w:rtl/>
          <w:lang w:val="x-none" w:eastAsia="x-none"/>
        </w:rPr>
        <w:t>מזמין</w:t>
      </w:r>
      <w:r w:rsidRPr="00E101F9">
        <w:rPr>
          <w:rtl/>
        </w:rPr>
        <w:t xml:space="preserve">, ובמימונו. </w:t>
      </w:r>
    </w:p>
    <w:p w14:paraId="1F0572EC" w14:textId="77777777" w:rsidR="00D11707" w:rsidRPr="00E101F9" w:rsidRDefault="00D11707" w:rsidP="00545858">
      <w:pPr>
        <w:pStyle w:val="54"/>
        <w:rPr>
          <w:b/>
        </w:rPr>
      </w:pPr>
      <w:r w:rsidRPr="00E101F9">
        <w:rPr>
          <w:rtl/>
        </w:rPr>
        <w:t>ציוד מקצועי או ציוד נלווה אשר סופק ע"י ה</w:t>
      </w:r>
      <w:r w:rsidR="0075214E">
        <w:rPr>
          <w:rFonts w:eastAsia="Batang" w:hint="cs"/>
          <w:rtl/>
          <w:lang w:val="x-none" w:eastAsia="x-none"/>
        </w:rPr>
        <w:t>מזמין</w:t>
      </w:r>
      <w:r w:rsidRPr="00E101F9">
        <w:rPr>
          <w:rtl/>
        </w:rPr>
        <w:t xml:space="preserve"> לצורך עמידה בדרישות האבטחה יהיה ייעודי אך ורק לצורך מתן השירותים ל</w:t>
      </w:r>
      <w:r w:rsidR="00545858">
        <w:rPr>
          <w:rFonts w:eastAsia="Batang" w:hint="cs"/>
          <w:rtl/>
          <w:lang w:val="x-none" w:eastAsia="x-none"/>
        </w:rPr>
        <w:t>מזמין</w:t>
      </w:r>
      <w:r w:rsidRPr="00E101F9">
        <w:rPr>
          <w:rtl/>
        </w:rPr>
        <w:t xml:space="preserve">. </w:t>
      </w:r>
    </w:p>
    <w:p w14:paraId="2F167A3D" w14:textId="431944B3" w:rsidR="00D11707" w:rsidRPr="00E101F9" w:rsidRDefault="00D11707" w:rsidP="000739BA">
      <w:pPr>
        <w:pStyle w:val="54"/>
        <w:rPr>
          <w:b/>
        </w:rPr>
      </w:pPr>
      <w:r w:rsidRPr="00E101F9">
        <w:rPr>
          <w:rtl/>
        </w:rPr>
        <w:t xml:space="preserve">יובהר, כי בכל מקרה בו הופסק מתן </w:t>
      </w:r>
      <w:r w:rsidR="007B77E4">
        <w:rPr>
          <w:rtl/>
        </w:rPr>
        <w:t>השירותים המבוקשים ל</w:t>
      </w:r>
      <w:r w:rsidR="00545858">
        <w:rPr>
          <w:rFonts w:eastAsia="Batang" w:hint="cs"/>
          <w:rtl/>
          <w:lang w:val="x-none" w:eastAsia="x-none"/>
        </w:rPr>
        <w:t>מזמין</w:t>
      </w:r>
      <w:r w:rsidR="007B77E4">
        <w:rPr>
          <w:rtl/>
        </w:rPr>
        <w:t>, חייב</w:t>
      </w:r>
      <w:r w:rsidR="007B77E4">
        <w:rPr>
          <w:rFonts w:hint="cs"/>
          <w:rtl/>
        </w:rPr>
        <w:t xml:space="preserve"> הספק</w:t>
      </w:r>
      <w:r w:rsidRPr="00E101F9">
        <w:rPr>
          <w:rtl/>
        </w:rPr>
        <w:t xml:space="preserve"> להעביר לידי ה</w:t>
      </w:r>
      <w:r w:rsidR="00545858">
        <w:rPr>
          <w:rFonts w:eastAsia="Batang" w:hint="cs"/>
          <w:rtl/>
          <w:lang w:val="x-none" w:eastAsia="x-none"/>
        </w:rPr>
        <w:t>מזמין</w:t>
      </w:r>
      <w:r w:rsidRPr="00E101F9">
        <w:rPr>
          <w:rtl/>
        </w:rPr>
        <w:t xml:space="preserve"> כל רכיב </w:t>
      </w:r>
      <w:r w:rsidR="0010648A">
        <w:rPr>
          <w:rFonts w:hint="cs"/>
          <w:rtl/>
        </w:rPr>
        <w:t>ב</w:t>
      </w:r>
      <w:r w:rsidRPr="00E101F9">
        <w:rPr>
          <w:rtl/>
        </w:rPr>
        <w:t xml:space="preserve">על תכונות </w:t>
      </w:r>
      <w:r w:rsidR="000739BA">
        <w:rPr>
          <w:rFonts w:hint="cs"/>
          <w:rtl/>
        </w:rPr>
        <w:t>המאפשרות</w:t>
      </w:r>
      <w:r w:rsidRPr="00E101F9">
        <w:rPr>
          <w:rtl/>
        </w:rPr>
        <w:t xml:space="preserve"> אגירת מידע כדוגמת חומרה ו/או מדיה מגנטית וזאת ללא כל תמורה נוספת. </w:t>
      </w:r>
    </w:p>
    <w:p w14:paraId="0C5C39F9" w14:textId="77777777" w:rsidR="00D11707" w:rsidRPr="00E101F9" w:rsidRDefault="00D11707" w:rsidP="00545858">
      <w:pPr>
        <w:pStyle w:val="54"/>
        <w:rPr>
          <w:b/>
        </w:rPr>
      </w:pPr>
      <w:r w:rsidRPr="00E101F9">
        <w:rPr>
          <w:rtl/>
        </w:rPr>
        <w:t>ה</w:t>
      </w:r>
      <w:r w:rsidR="007B77E4">
        <w:rPr>
          <w:rFonts w:hint="cs"/>
          <w:rtl/>
        </w:rPr>
        <w:t>ספק</w:t>
      </w:r>
      <w:r w:rsidRPr="00E101F9">
        <w:rPr>
          <w:rtl/>
        </w:rPr>
        <w:t xml:space="preserve"> לא </w:t>
      </w:r>
      <w:r w:rsidR="00545858">
        <w:rPr>
          <w:rFonts w:hint="cs"/>
          <w:rtl/>
        </w:rPr>
        <w:t>י</w:t>
      </w:r>
      <w:r w:rsidRPr="00E101F9">
        <w:rPr>
          <w:rtl/>
        </w:rPr>
        <w:t>עשה כל שימוש בהתקשרות</w:t>
      </w:r>
      <w:r w:rsidR="00545858">
        <w:rPr>
          <w:rFonts w:hint="cs"/>
          <w:rtl/>
        </w:rPr>
        <w:t>ו</w:t>
      </w:r>
      <w:r w:rsidRPr="00E101F9">
        <w:rPr>
          <w:rtl/>
        </w:rPr>
        <w:t xml:space="preserve"> עם ה</w:t>
      </w:r>
      <w:r w:rsidR="00545858">
        <w:rPr>
          <w:rFonts w:eastAsia="Batang" w:hint="cs"/>
          <w:rtl/>
          <w:lang w:val="x-none" w:eastAsia="x-none"/>
        </w:rPr>
        <w:t>מזמין</w:t>
      </w:r>
      <w:r w:rsidRPr="00E101F9">
        <w:rPr>
          <w:rtl/>
        </w:rPr>
        <w:t xml:space="preserve">. לא לצורך פרסום בעל פה או בכתב, לא באופן פרטי או פומבי, ולא </w:t>
      </w:r>
      <w:r w:rsidR="00545858">
        <w:rPr>
          <w:rFonts w:hint="cs"/>
          <w:rtl/>
        </w:rPr>
        <w:t>י</w:t>
      </w:r>
      <w:r w:rsidRPr="00E101F9">
        <w:rPr>
          <w:rtl/>
        </w:rPr>
        <w:t>פרסם את ה</w:t>
      </w:r>
      <w:r w:rsidR="00545858">
        <w:rPr>
          <w:rFonts w:eastAsia="Batang" w:hint="cs"/>
          <w:rtl/>
          <w:lang w:val="x-none" w:eastAsia="x-none"/>
        </w:rPr>
        <w:t>מזמין</w:t>
      </w:r>
      <w:r w:rsidRPr="00E101F9">
        <w:rPr>
          <w:rtl/>
        </w:rPr>
        <w:t xml:space="preserve"> ברשימת לקוחותיו, וזאת ללא אישור מראש ובכתב מה</w:t>
      </w:r>
      <w:r w:rsidR="00545858">
        <w:rPr>
          <w:rFonts w:eastAsia="Batang" w:hint="cs"/>
          <w:rtl/>
          <w:lang w:val="x-none" w:eastAsia="x-none"/>
        </w:rPr>
        <w:t>מזמין</w:t>
      </w:r>
      <w:r w:rsidR="00545858">
        <w:rPr>
          <w:rFonts w:hint="cs"/>
          <w:rtl/>
        </w:rPr>
        <w:t xml:space="preserve"> / עורך המכרז</w:t>
      </w:r>
      <w:r w:rsidRPr="00E101F9">
        <w:rPr>
          <w:rtl/>
        </w:rPr>
        <w:t xml:space="preserve">. </w:t>
      </w:r>
    </w:p>
    <w:p w14:paraId="4928C7B2" w14:textId="77777777" w:rsidR="00D11707" w:rsidRPr="00E101F9" w:rsidRDefault="00D11707" w:rsidP="00545858">
      <w:pPr>
        <w:pStyle w:val="54"/>
        <w:rPr>
          <w:b/>
          <w:rtl/>
        </w:rPr>
      </w:pPr>
      <w:r w:rsidRPr="00E101F9">
        <w:rPr>
          <w:rtl/>
        </w:rPr>
        <w:t>במקרה של גרימת נזק לחומר הארכיוני בגין סיבה כל שהיא כגון, שריפה, פריצה, גניבה וכו' ה</w:t>
      </w:r>
      <w:r w:rsidR="007B77E4">
        <w:rPr>
          <w:rFonts w:hint="cs"/>
          <w:rtl/>
        </w:rPr>
        <w:t>ספק</w:t>
      </w:r>
      <w:r w:rsidRPr="00E101F9">
        <w:rPr>
          <w:rtl/>
        </w:rPr>
        <w:t xml:space="preserve"> </w:t>
      </w:r>
      <w:r w:rsidR="007B77E4">
        <w:rPr>
          <w:rFonts w:hint="cs"/>
          <w:rtl/>
        </w:rPr>
        <w:t>י</w:t>
      </w:r>
      <w:r w:rsidRPr="00E101F9">
        <w:rPr>
          <w:rtl/>
        </w:rPr>
        <w:t>ודיע על כך לנציג ה</w:t>
      </w:r>
      <w:r w:rsidR="00545858">
        <w:rPr>
          <w:rFonts w:eastAsia="Batang" w:hint="cs"/>
          <w:rtl/>
          <w:lang w:val="x-none" w:eastAsia="x-none"/>
        </w:rPr>
        <w:t>מזמין</w:t>
      </w:r>
      <w:r w:rsidRPr="00E101F9">
        <w:rPr>
          <w:rtl/>
        </w:rPr>
        <w:t xml:space="preserve"> לא יאוחר מ- 3 שעות לאחר גילוי האירוע תוך פירוט סיבת הנזק ויחידות התיוק שניזוקו ומצבן. </w:t>
      </w:r>
    </w:p>
    <w:p w14:paraId="58D6AFFC" w14:textId="19BF6636" w:rsidR="00D11707" w:rsidRPr="00244E9F" w:rsidRDefault="00D11707" w:rsidP="000739BA">
      <w:pPr>
        <w:pStyle w:val="25"/>
      </w:pPr>
      <w:bookmarkStart w:id="538" w:name="_Toc72305672"/>
      <w:bookmarkStart w:id="539" w:name="_Toc72403934"/>
      <w:bookmarkStart w:id="540" w:name="_Toc72405301"/>
      <w:bookmarkStart w:id="541" w:name="_Toc100761190"/>
      <w:r>
        <w:rPr>
          <w:rFonts w:hint="cs"/>
          <w:rtl/>
        </w:rPr>
        <w:t xml:space="preserve">העתקת מתקן </w:t>
      </w:r>
      <w:r w:rsidR="001D6EC9">
        <w:rPr>
          <w:rFonts w:hint="cs"/>
          <w:rtl/>
        </w:rPr>
        <w:t xml:space="preserve">האחסון </w:t>
      </w:r>
      <w:r>
        <w:rPr>
          <w:rFonts w:hint="cs"/>
          <w:rtl/>
        </w:rPr>
        <w:t xml:space="preserve">ו/או </w:t>
      </w:r>
      <w:r w:rsidRPr="00244E9F">
        <w:rPr>
          <w:rtl/>
        </w:rPr>
        <w:t xml:space="preserve">הוספת מתקני </w:t>
      </w:r>
      <w:r w:rsidR="000739BA">
        <w:rPr>
          <w:rFonts w:hint="cs"/>
          <w:rtl/>
        </w:rPr>
        <w:t>א</w:t>
      </w:r>
      <w:r w:rsidR="001D6EC9">
        <w:rPr>
          <w:rFonts w:hint="cs"/>
          <w:rtl/>
        </w:rPr>
        <w:t>חסון</w:t>
      </w:r>
      <w:r w:rsidR="006F0A4B">
        <w:rPr>
          <w:rFonts w:hint="cs"/>
          <w:rtl/>
        </w:rPr>
        <w:t xml:space="preserve"> חדשים</w:t>
      </w:r>
      <w:bookmarkEnd w:id="538"/>
      <w:bookmarkEnd w:id="539"/>
      <w:bookmarkEnd w:id="540"/>
      <w:bookmarkEnd w:id="541"/>
    </w:p>
    <w:p w14:paraId="3F2A4837" w14:textId="4557E58D" w:rsidR="00D11707" w:rsidRPr="00244E9F" w:rsidRDefault="00D11707" w:rsidP="000739BA">
      <w:pPr>
        <w:pStyle w:val="3ffe"/>
        <w:rPr>
          <w:rtl/>
        </w:rPr>
      </w:pPr>
      <w:r w:rsidRPr="00244E9F">
        <w:rPr>
          <w:rtl/>
        </w:rPr>
        <w:t>ה</w:t>
      </w:r>
      <w:r w:rsidR="00A06E90">
        <w:rPr>
          <w:rFonts w:hint="cs"/>
          <w:rtl/>
        </w:rPr>
        <w:t>ספק</w:t>
      </w:r>
      <w:r w:rsidRPr="00244E9F">
        <w:rPr>
          <w:rtl/>
        </w:rPr>
        <w:t xml:space="preserve"> רשאי </w:t>
      </w:r>
      <w:r w:rsidR="000739BA">
        <w:rPr>
          <w:rFonts w:hint="cs"/>
          <w:rtl/>
        </w:rPr>
        <w:t xml:space="preserve">להעתיק את מתקן האחסון </w:t>
      </w:r>
      <w:r>
        <w:rPr>
          <w:rFonts w:hint="cs"/>
          <w:rtl/>
        </w:rPr>
        <w:t xml:space="preserve">או להוסיף </w:t>
      </w:r>
      <w:r w:rsidRPr="00244E9F">
        <w:rPr>
          <w:rtl/>
        </w:rPr>
        <w:t xml:space="preserve">מתקני </w:t>
      </w:r>
      <w:r w:rsidR="000739BA">
        <w:rPr>
          <w:rFonts w:hint="cs"/>
          <w:rtl/>
        </w:rPr>
        <w:t xml:space="preserve">אחסון </w:t>
      </w:r>
      <w:r w:rsidRPr="00244E9F">
        <w:rPr>
          <w:rtl/>
        </w:rPr>
        <w:t xml:space="preserve">נוספים, במהלך תקופת ההתקשרות. </w:t>
      </w:r>
    </w:p>
    <w:p w14:paraId="54212E83" w14:textId="77777777" w:rsidR="00D11707" w:rsidRPr="00244E9F" w:rsidRDefault="00D11707" w:rsidP="00A06E90">
      <w:pPr>
        <w:pStyle w:val="3ffe"/>
        <w:rPr>
          <w:rtl/>
        </w:rPr>
      </w:pPr>
      <w:r w:rsidRPr="00244E9F">
        <w:rPr>
          <w:rtl/>
        </w:rPr>
        <w:t>ספק מאושר יפנה לעורך המכרז לצורך קבלת אישורו לכך, לפחות 30 ימים מראש ובכתב. בקשת ה</w:t>
      </w:r>
      <w:r w:rsidR="00A06E90">
        <w:rPr>
          <w:rFonts w:hint="cs"/>
          <w:rtl/>
        </w:rPr>
        <w:t>ספק</w:t>
      </w:r>
      <w:r w:rsidRPr="00244E9F">
        <w:rPr>
          <w:rtl/>
        </w:rPr>
        <w:t xml:space="preserve"> לצרף מתקן נוסף למכרז תכלול את כל האישורים </w:t>
      </w:r>
      <w:r>
        <w:rPr>
          <w:rFonts w:hint="cs"/>
          <w:rtl/>
        </w:rPr>
        <w:t>וההצהרות שנדרשו</w:t>
      </w:r>
      <w:r w:rsidRPr="00244E9F">
        <w:rPr>
          <w:rtl/>
        </w:rPr>
        <w:t xml:space="preserve"> במסמכי המכרז.</w:t>
      </w:r>
    </w:p>
    <w:p w14:paraId="18022AD7" w14:textId="77777777" w:rsidR="00D11707" w:rsidRDefault="00D11707" w:rsidP="00A06E90">
      <w:pPr>
        <w:pStyle w:val="3ffe"/>
        <w:rPr>
          <w:bCs/>
        </w:rPr>
      </w:pPr>
      <w:r w:rsidRPr="00244E9F">
        <w:rPr>
          <w:rtl/>
        </w:rPr>
        <w:t>על ה</w:t>
      </w:r>
      <w:r w:rsidR="00A06E90">
        <w:rPr>
          <w:rFonts w:hint="cs"/>
          <w:rtl/>
        </w:rPr>
        <w:t>ספק</w:t>
      </w:r>
      <w:r w:rsidRPr="00244E9F">
        <w:rPr>
          <w:rtl/>
        </w:rPr>
        <w:t xml:space="preserve"> לקבל מראש את אישור עורך המכרז למתקנים הנוספים. רק לאחר קבלת אישור עורך המכרז </w:t>
      </w:r>
      <w:r>
        <w:rPr>
          <w:rFonts w:hint="cs"/>
          <w:rtl/>
        </w:rPr>
        <w:t xml:space="preserve">בכתב </w:t>
      </w:r>
      <w:r w:rsidRPr="00244E9F">
        <w:rPr>
          <w:rtl/>
        </w:rPr>
        <w:t>יוכל ה</w:t>
      </w:r>
      <w:r w:rsidR="00A06E90">
        <w:rPr>
          <w:rFonts w:hint="cs"/>
          <w:rtl/>
        </w:rPr>
        <w:t>ספק</w:t>
      </w:r>
      <w:r w:rsidRPr="00244E9F">
        <w:rPr>
          <w:rtl/>
        </w:rPr>
        <w:t xml:space="preserve"> לאחסן במתקן הנוסף. </w:t>
      </w:r>
    </w:p>
    <w:p w14:paraId="26322604" w14:textId="77777777" w:rsidR="00D1616A" w:rsidRDefault="00D1616A" w:rsidP="00C03A1B">
      <w:pPr>
        <w:pStyle w:val="25"/>
        <w:rPr>
          <w:sz w:val="32"/>
          <w:szCs w:val="32"/>
        </w:rPr>
      </w:pPr>
      <w:bookmarkStart w:id="542" w:name="_Toc3384477"/>
      <w:bookmarkStart w:id="543" w:name="_Toc72305673"/>
      <w:bookmarkStart w:id="544" w:name="_Toc72403935"/>
      <w:bookmarkStart w:id="545" w:name="_Toc72405302"/>
      <w:bookmarkStart w:id="546" w:name="_Toc100761191"/>
      <w:r>
        <w:rPr>
          <w:rFonts w:hint="cs"/>
          <w:rtl/>
        </w:rPr>
        <w:t>אמנת שירות (</w:t>
      </w:r>
      <w:r>
        <w:t>SLA</w:t>
      </w:r>
      <w:r>
        <w:rPr>
          <w:rFonts w:hint="cs"/>
          <w:rtl/>
        </w:rPr>
        <w:t>) ופיצויים מוסכמים</w:t>
      </w:r>
      <w:bookmarkEnd w:id="542"/>
      <w:bookmarkEnd w:id="543"/>
      <w:bookmarkEnd w:id="544"/>
      <w:bookmarkEnd w:id="545"/>
      <w:bookmarkEnd w:id="546"/>
    </w:p>
    <w:p w14:paraId="6CE92BDC" w14:textId="77777777" w:rsidR="00D1616A" w:rsidRDefault="00D1616A" w:rsidP="00CB0B4A">
      <w:pPr>
        <w:pStyle w:val="32"/>
        <w:rPr>
          <w:rtl/>
        </w:rPr>
      </w:pPr>
      <w:bookmarkStart w:id="547" w:name="_Toc72305674"/>
      <w:bookmarkStart w:id="548" w:name="_Toc72403936"/>
      <w:bookmarkStart w:id="549" w:name="_Toc72405303"/>
      <w:r>
        <w:rPr>
          <w:rFonts w:hint="cs"/>
          <w:rtl/>
        </w:rPr>
        <w:t>כללי</w:t>
      </w:r>
      <w:bookmarkEnd w:id="547"/>
      <w:bookmarkEnd w:id="548"/>
      <w:bookmarkEnd w:id="549"/>
    </w:p>
    <w:p w14:paraId="484490E8" w14:textId="77777777" w:rsidR="00D1616A" w:rsidRDefault="00D1616A" w:rsidP="003907FE">
      <w:pPr>
        <w:pStyle w:val="43"/>
      </w:pPr>
      <w:r>
        <w:rPr>
          <w:rFonts w:hint="cs"/>
          <w:rtl/>
        </w:rPr>
        <w:t xml:space="preserve">אמנת השירות היא כלי בידי עורך המכרז והמזמין, להגדרת מדיניות וסדרי עדיפויות לאספקה, לתחזוקה שוטפת ולפיקוח על הספק בקיום תנאי המכרז. </w:t>
      </w:r>
    </w:p>
    <w:p w14:paraId="0977E309" w14:textId="47D3F1EB" w:rsidR="00D1616A" w:rsidRDefault="00D1616A" w:rsidP="003907FE">
      <w:pPr>
        <w:pStyle w:val="43"/>
      </w:pPr>
      <w:r>
        <w:rPr>
          <w:rFonts w:hint="cs"/>
          <w:rtl/>
        </w:rPr>
        <w:t xml:space="preserve">במידה והספק הזוכה לא יעמוד בדרישות השירות המפורטות במכרז, יתנהג שלא בדרך מקובלת או שלא בתום לב יהיה רשאי עורך המכרז להחליף את הספק הזוכה, ולשכור את שירותיו של ספק רשום או זוכה אחר לצורך </w:t>
      </w:r>
      <w:r w:rsidR="0010648A">
        <w:rPr>
          <w:rFonts w:hint="cs"/>
          <w:rtl/>
        </w:rPr>
        <w:t>אספקת השירותים</w:t>
      </w:r>
      <w:r>
        <w:rPr>
          <w:rFonts w:hint="cs"/>
          <w:rtl/>
        </w:rPr>
        <w:t xml:space="preserve"> על פי המכרז, כמו כן רשאי עורך המכרז לחלט את הערבות של הספק הזוכה, ולממש כל זכות המוקנית לו.</w:t>
      </w:r>
    </w:p>
    <w:p w14:paraId="574D8013" w14:textId="77777777" w:rsidR="00313B8E" w:rsidRDefault="00D8471D" w:rsidP="00CB0B4A">
      <w:pPr>
        <w:pStyle w:val="32"/>
        <w:rPr>
          <w:rtl/>
        </w:rPr>
      </w:pPr>
      <w:bookmarkStart w:id="550" w:name="_Toc72305675"/>
      <w:bookmarkStart w:id="551" w:name="_Toc72403937"/>
      <w:bookmarkStart w:id="552" w:name="_Toc72405304"/>
      <w:r>
        <w:rPr>
          <w:rFonts w:hint="cs"/>
          <w:rtl/>
        </w:rPr>
        <w:t>פיצויים מוסכמים</w:t>
      </w:r>
      <w:bookmarkEnd w:id="550"/>
      <w:bookmarkEnd w:id="551"/>
      <w:bookmarkEnd w:id="552"/>
    </w:p>
    <w:p w14:paraId="53372E65" w14:textId="28F49BF7" w:rsidR="00D1616A" w:rsidRDefault="00D1616A" w:rsidP="003907FE">
      <w:pPr>
        <w:pStyle w:val="43"/>
        <w:rPr>
          <w:rtl/>
        </w:rPr>
      </w:pPr>
      <w:r>
        <w:rPr>
          <w:rFonts w:hint="cs"/>
          <w:rtl/>
        </w:rPr>
        <w:t>במידה והספק לא יעמוד באיכות השירות וברמות השירות המוגדרות במסמכי המכרז ישלם הספק פיצויים מוסכמים לעורך המכרז ו/או למזמין כמפורט להלן.</w:t>
      </w:r>
    </w:p>
    <w:p w14:paraId="06FBBC33" w14:textId="77777777" w:rsidR="00D1616A" w:rsidRDefault="00D1616A" w:rsidP="003907FE">
      <w:pPr>
        <w:pStyle w:val="43"/>
        <w:rPr>
          <w:rtl/>
        </w:rPr>
      </w:pPr>
      <w:r>
        <w:rPr>
          <w:rFonts w:hint="cs"/>
          <w:rtl/>
        </w:rPr>
        <w:t xml:space="preserve">אין בסעיף זה כדי להשפיע על זכות עורך המכרז לכל תרופה אחרת בגין אי עמידה בדרישות המכרז או הפרת ההסכם, ובכלל זה פיצויים בגין נזק. </w:t>
      </w:r>
    </w:p>
    <w:p w14:paraId="026FAC66" w14:textId="77777777" w:rsidR="00D1616A" w:rsidRDefault="00D1616A" w:rsidP="003907FE">
      <w:pPr>
        <w:pStyle w:val="43"/>
        <w:rPr>
          <w:rtl/>
        </w:rPr>
      </w:pPr>
      <w:r>
        <w:rPr>
          <w:rFonts w:hint="cs"/>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1357D8E" w14:textId="77777777" w:rsidR="00EF3D85" w:rsidRDefault="00EF3D85" w:rsidP="00CB0B4A">
      <w:pPr>
        <w:pStyle w:val="32"/>
        <w:rPr>
          <w:rtl/>
        </w:rPr>
      </w:pPr>
      <w:bookmarkStart w:id="553" w:name="_Toc72305676"/>
      <w:bookmarkStart w:id="554" w:name="_Toc72403938"/>
      <w:bookmarkStart w:id="555" w:name="_Toc72405305"/>
      <w:r>
        <w:rPr>
          <w:rFonts w:hint="cs"/>
          <w:rtl/>
        </w:rPr>
        <w:t>לוח זמנים ורמת השירות הנדרשת לאספקת השירותים</w:t>
      </w:r>
      <w:bookmarkEnd w:id="553"/>
      <w:bookmarkEnd w:id="554"/>
      <w:bookmarkEnd w:id="555"/>
    </w:p>
    <w:p w14:paraId="4C1E626A" w14:textId="4A1F1C92" w:rsidR="00D1616A" w:rsidRDefault="00BB6C28" w:rsidP="003907FE">
      <w:pPr>
        <w:pStyle w:val="43"/>
      </w:pPr>
      <w:r>
        <w:rPr>
          <w:rFonts w:hint="cs"/>
          <w:rtl/>
        </w:rPr>
        <w:t>לוח הזמנים ו</w:t>
      </w:r>
      <w:r w:rsidR="00D1616A">
        <w:rPr>
          <w:rFonts w:hint="cs"/>
          <w:rtl/>
        </w:rPr>
        <w:t>רמת השירות הנדרשת, תוך פירוט הפיצוי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 ומצבי חירום/אסון אם יוכרזו כח</w:t>
      </w:r>
      <w:r w:rsidR="00C31456">
        <w:rPr>
          <w:rFonts w:hint="cs"/>
          <w:rtl/>
        </w:rPr>
        <w:t>וק</w:t>
      </w:r>
      <w:r w:rsidR="00FB2D00">
        <w:rPr>
          <w:rFonts w:hint="cs"/>
          <w:rtl/>
        </w:rPr>
        <w:t>.</w:t>
      </w:r>
      <w:r w:rsidR="00C31456">
        <w:rPr>
          <w:rFonts w:hint="cs"/>
          <w:rtl/>
        </w:rPr>
        <w:t>.</w:t>
      </w:r>
    </w:p>
    <w:p w14:paraId="0AE64C24" w14:textId="6E3A4A10" w:rsidR="0083381E" w:rsidRDefault="0083381E" w:rsidP="003907FE">
      <w:pPr>
        <w:pStyle w:val="4ff0"/>
      </w:pPr>
      <w:r w:rsidRPr="005A5D67">
        <w:rPr>
          <w:rFonts w:hint="cs"/>
          <w:rtl/>
        </w:rPr>
        <w:t xml:space="preserve">שירותים נדרשים במהלך </w:t>
      </w:r>
      <w:r>
        <w:rPr>
          <w:rFonts w:hint="cs"/>
          <w:rtl/>
        </w:rPr>
        <w:t>"</w:t>
      </w:r>
      <w:r w:rsidRPr="005A5D67">
        <w:rPr>
          <w:rFonts w:hint="cs"/>
          <w:rtl/>
        </w:rPr>
        <w:t>תקופת ההתארגנות</w:t>
      </w:r>
      <w:r>
        <w:rPr>
          <w:rFonts w:hint="cs"/>
          <w:rtl/>
        </w:rPr>
        <w:t>"</w:t>
      </w:r>
      <w:r w:rsidR="004F0EDA" w:rsidRPr="004F0EDA">
        <w:rPr>
          <w:rFonts w:hint="cs"/>
          <w:rtl/>
        </w:rPr>
        <w:t xml:space="preserve"> </w:t>
      </w:r>
      <w:r w:rsidR="004F0EDA">
        <w:rPr>
          <w:rFonts w:hint="cs"/>
          <w:rtl/>
        </w:rPr>
        <w:t>ו</w:t>
      </w:r>
      <w:r w:rsidR="004F0EDA" w:rsidRPr="005A5D67">
        <w:rPr>
          <w:rFonts w:hint="cs"/>
          <w:rtl/>
        </w:rPr>
        <w:t xml:space="preserve">במהלך </w:t>
      </w:r>
      <w:r w:rsidR="004F0EDA">
        <w:rPr>
          <w:rFonts w:hint="cs"/>
          <w:rtl/>
        </w:rPr>
        <w:t>"</w:t>
      </w:r>
      <w:r w:rsidR="004F0EDA" w:rsidRPr="005A5D67">
        <w:rPr>
          <w:rFonts w:hint="cs"/>
          <w:rtl/>
        </w:rPr>
        <w:t xml:space="preserve">תקופת </w:t>
      </w:r>
      <w:r w:rsidR="004F0EDA">
        <w:rPr>
          <w:rFonts w:hint="cs"/>
          <w:rtl/>
        </w:rPr>
        <w:t>המעבר"</w:t>
      </w:r>
      <w:r w:rsidRPr="005A5D67">
        <w:rPr>
          <w:rFonts w:hint="cs"/>
          <w:rtl/>
        </w:rPr>
        <w:t xml:space="preserve"> </w:t>
      </w:r>
      <w:r w:rsidRPr="005A5D67">
        <w:rPr>
          <w:rtl/>
        </w:rPr>
        <w:t>–</w:t>
      </w:r>
      <w:r w:rsidRPr="005A5D67">
        <w:rPr>
          <w:rFonts w:hint="cs"/>
          <w:rtl/>
        </w:rPr>
        <w:t xml:space="preserve"> שירות</w:t>
      </w:r>
      <w:r w:rsidR="007D18C7">
        <w:rPr>
          <w:rFonts w:hint="cs"/>
          <w:rtl/>
        </w:rPr>
        <w:t>ים</w:t>
      </w:r>
      <w:r w:rsidRPr="005A5D67">
        <w:rPr>
          <w:rFonts w:hint="cs"/>
          <w:rtl/>
        </w:rPr>
        <w:t xml:space="preserve"> חד פעמי</w:t>
      </w:r>
      <w:r w:rsidR="007D18C7">
        <w:rPr>
          <w:rFonts w:hint="cs"/>
          <w:rtl/>
        </w:rPr>
        <w:t>ים</w:t>
      </w:r>
    </w:p>
    <w:tbl>
      <w:tblPr>
        <w:bidiVisual/>
        <w:tblW w:w="8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430"/>
        <w:gridCol w:w="3127"/>
        <w:gridCol w:w="1757"/>
      </w:tblGrid>
      <w:tr w:rsidR="00865DED" w14:paraId="053F1C18" w14:textId="77777777" w:rsidTr="00865DED">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03C7E3" w14:textId="77777777" w:rsidR="00865DED" w:rsidRDefault="00865DED" w:rsidP="009A0769">
            <w:pPr>
              <w:keepLines/>
              <w:spacing w:line="276" w:lineRule="auto"/>
              <w:jc w:val="center"/>
              <w:rPr>
                <w:rFonts w:ascii="David" w:hAnsi="David" w:cs="David"/>
                <w:b/>
                <w:bCs/>
                <w:rtl/>
              </w:rPr>
            </w:pPr>
            <w:r>
              <w:rPr>
                <w:rFonts w:ascii="David" w:hAnsi="David" w:cs="David"/>
                <w:b/>
                <w:bCs/>
                <w:rtl/>
              </w:rPr>
              <w:t>מס'</w:t>
            </w:r>
          </w:p>
        </w:tc>
        <w:tc>
          <w:tcPr>
            <w:tcW w:w="34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C181BE4" w14:textId="77777777" w:rsidR="00865DED" w:rsidRDefault="00865DED" w:rsidP="009A0769">
            <w:pPr>
              <w:keepLines/>
              <w:spacing w:line="276" w:lineRule="auto"/>
              <w:jc w:val="center"/>
              <w:rPr>
                <w:rFonts w:ascii="David" w:hAnsi="David" w:cs="David"/>
                <w:b/>
                <w:bCs/>
                <w:rtl/>
              </w:rPr>
            </w:pPr>
            <w:r>
              <w:rPr>
                <w:rFonts w:ascii="David" w:hAnsi="David" w:cs="David"/>
                <w:b/>
                <w:bCs/>
                <w:rtl/>
              </w:rPr>
              <w:t>הנושא</w:t>
            </w:r>
          </w:p>
        </w:tc>
        <w:tc>
          <w:tcPr>
            <w:tcW w:w="312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3F2DE27" w14:textId="77777777" w:rsidR="00865DED" w:rsidRDefault="00865DED" w:rsidP="009A0769">
            <w:pPr>
              <w:keepLines/>
              <w:spacing w:line="276" w:lineRule="auto"/>
              <w:jc w:val="center"/>
              <w:rPr>
                <w:rFonts w:ascii="David" w:hAnsi="David" w:cs="David"/>
                <w:b/>
                <w:bCs/>
              </w:rPr>
            </w:pPr>
            <w:r>
              <w:rPr>
                <w:rFonts w:ascii="David" w:hAnsi="David" w:cs="David"/>
                <w:b/>
                <w:bCs/>
                <w:rtl/>
              </w:rPr>
              <w:t>רמת שירות נדרשת</w:t>
            </w:r>
          </w:p>
          <w:p w14:paraId="474186C3" w14:textId="77777777" w:rsidR="00865DED" w:rsidRDefault="00865DED" w:rsidP="009A0769">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175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DBC5C6"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0C2239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1256C0E" w14:textId="77777777" w:rsidR="00865DED" w:rsidRPr="001D496B"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73AF3CC9" w14:textId="77777777" w:rsidR="00865DED" w:rsidRDefault="00865DED" w:rsidP="009A0769">
            <w:pPr>
              <w:keepLines/>
              <w:spacing w:line="276" w:lineRule="auto"/>
              <w:jc w:val="center"/>
              <w:rPr>
                <w:rFonts w:ascii="David" w:hAnsi="David" w:cs="David"/>
                <w:b/>
                <w:bCs/>
                <w:rtl/>
              </w:rPr>
            </w:pPr>
            <w:r>
              <w:rPr>
                <w:rFonts w:ascii="David" w:hAnsi="David" w:cs="David"/>
                <w:rtl/>
              </w:rPr>
              <w:t>התאמת נפחי האחסון לנפחים הנדרשים בעקבות זכייה בסל מסוים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4BBD3D9"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90 יום קלנדריים</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4BAE3CD" w14:textId="77777777" w:rsidR="00865DED" w:rsidRDefault="00865DED" w:rsidP="009A0769">
            <w:pPr>
              <w:keepLines/>
              <w:spacing w:line="276" w:lineRule="auto"/>
              <w:jc w:val="center"/>
              <w:rPr>
                <w:rFonts w:ascii="David" w:hAnsi="David" w:cs="David"/>
                <w:b/>
                <w:bCs/>
                <w:rtl/>
              </w:rPr>
            </w:pPr>
            <w:r>
              <w:rPr>
                <w:rFonts w:ascii="David" w:hAnsi="David" w:cs="David"/>
                <w:rtl/>
              </w:rPr>
              <w:t>1,000 ₪ לכל יום איחור</w:t>
            </w:r>
          </w:p>
        </w:tc>
      </w:tr>
      <w:tr w:rsidR="00865DED" w14:paraId="186B103B"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2DD065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4491C5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להתאמת נפחי האחסון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03CFE156" w14:textId="77777777" w:rsidR="00865DED" w:rsidRDefault="00865DED" w:rsidP="009A0769">
            <w:pPr>
              <w:keepLines/>
              <w:spacing w:line="276" w:lineRule="auto"/>
              <w:jc w:val="center"/>
              <w:rPr>
                <w:rFonts w:ascii="David" w:hAnsi="David" w:cs="David"/>
                <w:b/>
                <w:bCs/>
                <w:rtl/>
              </w:rPr>
            </w:pPr>
            <w:r>
              <w:rPr>
                <w:rFonts w:ascii="David" w:hAnsi="David" w:cs="David"/>
                <w:rtl/>
              </w:rPr>
              <w:t>תוך 10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9046387"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1F715C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E5A6745"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4D38B8FA" w14:textId="77777777" w:rsidR="00865DED" w:rsidRDefault="00865DED" w:rsidP="009A0769">
            <w:pPr>
              <w:keepLines/>
              <w:spacing w:line="276" w:lineRule="auto"/>
              <w:jc w:val="center"/>
              <w:rPr>
                <w:rFonts w:ascii="David" w:hAnsi="David" w:cs="David"/>
                <w:b/>
                <w:bCs/>
                <w:rtl/>
              </w:rPr>
            </w:pPr>
            <w:r>
              <w:rPr>
                <w:rFonts w:ascii="David" w:hAnsi="David" w:cs="David"/>
                <w:rtl/>
              </w:rPr>
              <w:t>דיווח תקופתי על ההתקדמות בהקמת המגנזה והתאמתה לדרישות המכרז</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141D32C7" w14:textId="77777777" w:rsidR="00865DED" w:rsidRPr="007A0598" w:rsidRDefault="00865DED" w:rsidP="009A0769">
            <w:pPr>
              <w:keepLines/>
              <w:spacing w:line="276" w:lineRule="auto"/>
              <w:jc w:val="center"/>
              <w:rPr>
                <w:rFonts w:ascii="David" w:hAnsi="David" w:cs="David"/>
                <w:rtl/>
              </w:rPr>
            </w:pPr>
            <w:r>
              <w:rPr>
                <w:rFonts w:ascii="David" w:hAnsi="David" w:cs="David"/>
                <w:rtl/>
              </w:rPr>
              <w:t>כול 20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3F31BB9C"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DF12B16"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0C5A4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7F0129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עם ה</w:t>
            </w:r>
            <w:r>
              <w:rPr>
                <w:rFonts w:ascii="David" w:eastAsia="Batang" w:hAnsi="David" w:cs="David" w:hint="cs"/>
                <w:rtl/>
                <w:lang w:val="x-none" w:eastAsia="x-none"/>
              </w:rPr>
              <w:t>מזמין</w:t>
            </w:r>
            <w:r>
              <w:rPr>
                <w:rFonts w:ascii="David" w:hAnsi="David" w:cs="David"/>
                <w:rtl/>
              </w:rPr>
              <w:t xml:space="preserve"> להעברה וקליטת החומר הארכיוני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004DDB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10 ימי עבודה ממתן ההצהרה על תקינות המגנזה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75BA0F7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581B6FF4"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0EF4C9"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60D19E5B" w14:textId="77777777" w:rsidR="00865DED" w:rsidRDefault="00865DED" w:rsidP="009A0769">
            <w:pPr>
              <w:keepLines/>
              <w:spacing w:line="276" w:lineRule="auto"/>
              <w:jc w:val="center"/>
              <w:rPr>
                <w:rFonts w:ascii="David" w:hAnsi="David" w:cs="David"/>
                <w:b/>
                <w:bCs/>
                <w:rtl/>
              </w:rPr>
            </w:pPr>
            <w:r>
              <w:rPr>
                <w:rFonts w:ascii="David" w:hAnsi="David" w:cs="David"/>
                <w:rtl/>
              </w:rPr>
              <w:t>ביצוע הסבה של מאגר המידע למערכת המידע של הספק</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64B4F301" w14:textId="489BFF58" w:rsidR="00865DED" w:rsidRPr="007A0598" w:rsidRDefault="00865DED" w:rsidP="00AE6477">
            <w:pPr>
              <w:keepLines/>
              <w:spacing w:line="276" w:lineRule="auto"/>
              <w:jc w:val="center"/>
              <w:rPr>
                <w:rFonts w:ascii="David" w:hAnsi="David" w:cs="David"/>
                <w:rtl/>
              </w:rPr>
            </w:pPr>
            <w:r>
              <w:rPr>
                <w:rFonts w:ascii="David" w:hAnsi="David" w:cs="David"/>
                <w:rtl/>
              </w:rPr>
              <w:t xml:space="preserve">תוך </w:t>
            </w:r>
            <w:r w:rsidR="00AE6477">
              <w:rPr>
                <w:rFonts w:ascii="David" w:hAnsi="David" w:cs="David" w:hint="cs"/>
                <w:rtl/>
              </w:rPr>
              <w:t xml:space="preserve">60 </w:t>
            </w:r>
            <w:r>
              <w:rPr>
                <w:rFonts w:ascii="David" w:hAnsi="David" w:cs="David"/>
                <w:rtl/>
              </w:rPr>
              <w:t>ימי עבודה מקבלת קובצי המידע מהספק הנוכחי</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CDB676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41F5FEBE"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A2B5B0"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1020F6CF" w14:textId="77777777" w:rsidR="00865DED" w:rsidRDefault="00865DED" w:rsidP="009A0769">
            <w:pPr>
              <w:keepLines/>
              <w:spacing w:line="276" w:lineRule="auto"/>
              <w:jc w:val="center"/>
              <w:rPr>
                <w:rFonts w:ascii="David" w:hAnsi="David" w:cs="David"/>
                <w:b/>
                <w:bCs/>
                <w:rtl/>
              </w:rPr>
            </w:pPr>
            <w:r>
              <w:rPr>
                <w:rFonts w:ascii="David" w:hAnsi="David" w:cs="David"/>
                <w:rtl/>
              </w:rPr>
              <w:t>סיום העברת החומר הארכיוני (חד פעמי) מספקי גניזה נוכחיים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5BA91CD1" w14:textId="77777777" w:rsidR="00865DED" w:rsidRDefault="00865DED" w:rsidP="009A0769">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1C371EB"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bl>
    <w:p w14:paraId="153A859C" w14:textId="77777777" w:rsidR="002B3BF6" w:rsidRDefault="002B3BF6">
      <w:pPr>
        <w:rPr>
          <w:rtl/>
        </w:rPr>
      </w:pPr>
    </w:p>
    <w:p w14:paraId="01248033" w14:textId="77777777" w:rsidR="002B3BF6" w:rsidRDefault="002B3BF6" w:rsidP="003907FE">
      <w:pPr>
        <w:pStyle w:val="4ff0"/>
      </w:pPr>
      <w:r>
        <w:rPr>
          <w:rtl/>
        </w:rPr>
        <w:t>שירותים שוטפים</w:t>
      </w:r>
      <w:r w:rsidR="004F0EDA">
        <w:rPr>
          <w:rFonts w:hint="cs"/>
          <w:rtl/>
        </w:rPr>
        <w:t xml:space="preserve"> במהלך תקופת ההתקשרות</w:t>
      </w:r>
    </w:p>
    <w:tbl>
      <w:tblPr>
        <w:bidiVisual/>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08"/>
        <w:gridCol w:w="3261"/>
        <w:gridCol w:w="2129"/>
      </w:tblGrid>
      <w:tr w:rsidR="00865DED" w14:paraId="3B78FFF1" w14:textId="77777777" w:rsidTr="00240ED0">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56E5CA" w14:textId="77777777" w:rsidR="00865DED" w:rsidRDefault="00865DED" w:rsidP="00103ACE">
            <w:pPr>
              <w:keepLines/>
              <w:spacing w:line="276" w:lineRule="auto"/>
              <w:jc w:val="center"/>
              <w:rPr>
                <w:rFonts w:ascii="David" w:hAnsi="David" w:cs="David"/>
                <w:b/>
                <w:bCs/>
                <w:rtl/>
              </w:rPr>
            </w:pPr>
            <w:r>
              <w:rPr>
                <w:rFonts w:ascii="David" w:hAnsi="David" w:cs="David"/>
                <w:b/>
                <w:bCs/>
                <w:rtl/>
              </w:rPr>
              <w:t>מס'</w:t>
            </w:r>
          </w:p>
        </w:tc>
        <w:tc>
          <w:tcPr>
            <w:tcW w:w="33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0BA583D" w14:textId="77777777" w:rsidR="00865DED" w:rsidRDefault="00865DED" w:rsidP="00103ACE">
            <w:pPr>
              <w:keepLines/>
              <w:spacing w:line="276" w:lineRule="auto"/>
              <w:jc w:val="center"/>
              <w:rPr>
                <w:rFonts w:ascii="David" w:hAnsi="David" w:cs="David"/>
                <w:b/>
                <w:bCs/>
                <w:rtl/>
              </w:rPr>
            </w:pPr>
            <w:r>
              <w:rPr>
                <w:rFonts w:ascii="David" w:hAnsi="David" w:cs="David"/>
                <w:b/>
                <w:bCs/>
                <w:rtl/>
              </w:rPr>
              <w:t>הנושא</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D80A15" w14:textId="77777777" w:rsidR="00865DED" w:rsidRDefault="00865DED" w:rsidP="00103ACE">
            <w:pPr>
              <w:keepLines/>
              <w:spacing w:line="276" w:lineRule="auto"/>
              <w:jc w:val="center"/>
              <w:rPr>
                <w:rFonts w:ascii="David" w:hAnsi="David" w:cs="David"/>
                <w:b/>
                <w:bCs/>
              </w:rPr>
            </w:pPr>
            <w:r>
              <w:rPr>
                <w:rFonts w:ascii="David" w:hAnsi="David" w:cs="David"/>
                <w:b/>
                <w:bCs/>
                <w:rtl/>
              </w:rPr>
              <w:t>רמת שירות נדרשת</w:t>
            </w:r>
          </w:p>
          <w:p w14:paraId="56078D03" w14:textId="77777777" w:rsidR="00865DED" w:rsidRDefault="00865DED" w:rsidP="00103ACE">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212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AB98D91"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BAD0C3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BFF9B9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800BDEF" w14:textId="13959A28" w:rsidR="00865DED" w:rsidRDefault="00865DED" w:rsidP="009A0769">
            <w:pPr>
              <w:keepLines/>
              <w:spacing w:line="276" w:lineRule="auto"/>
              <w:jc w:val="center"/>
              <w:rPr>
                <w:rFonts w:ascii="David" w:hAnsi="David" w:cs="David"/>
                <w:b/>
                <w:bCs/>
                <w:rtl/>
              </w:rPr>
            </w:pPr>
            <w:r>
              <w:rPr>
                <w:rFonts w:ascii="David" w:hAnsi="David" w:cs="David"/>
                <w:rtl/>
              </w:rPr>
              <w:t>אספקת מיכלי גניזה חדשים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F8337A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FA62CD"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5CA0DF1C"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BB821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C7A5E7C" w14:textId="77777777" w:rsidR="00865DED" w:rsidRDefault="00865DED" w:rsidP="009A0769">
            <w:pPr>
              <w:keepLines/>
              <w:spacing w:line="276" w:lineRule="auto"/>
              <w:jc w:val="center"/>
              <w:rPr>
                <w:rFonts w:ascii="David" w:hAnsi="David" w:cs="David"/>
                <w:b/>
                <w:bCs/>
                <w:rtl/>
              </w:rPr>
            </w:pPr>
            <w:r w:rsidRPr="00150451">
              <w:rPr>
                <w:rFonts w:ascii="David" w:hAnsi="David" w:cs="David"/>
                <w:rtl/>
              </w:rPr>
              <w:t>מיון ואריזה</w:t>
            </w:r>
            <w:r w:rsidRPr="00150451">
              <w:rPr>
                <w:rFonts w:ascii="David" w:hAnsi="David" w:cs="David" w:hint="cs"/>
                <w:rtl/>
              </w:rPr>
              <w:t xml:space="preserve"> באתר </w:t>
            </w:r>
            <w:r w:rsidR="00054A05">
              <w:rPr>
                <w:rFonts w:ascii="David" w:hAnsi="David" w:cs="David" w:hint="cs"/>
                <w:rtl/>
              </w:rPr>
              <w:t xml:space="preserve">המשרד </w:t>
            </w:r>
            <w:r w:rsidRPr="00150451">
              <w:rPr>
                <w:rFonts w:ascii="David" w:hAnsi="David" w:cs="David" w:hint="cs"/>
                <w:rtl/>
              </w:rPr>
              <w:t>המזמין (בהתאם לדרישה)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D878261" w14:textId="239FA744" w:rsidR="00865DED" w:rsidRDefault="00865DED" w:rsidP="00C70945">
            <w:pPr>
              <w:keepLines/>
              <w:spacing w:line="276" w:lineRule="auto"/>
              <w:jc w:val="center"/>
              <w:rPr>
                <w:rFonts w:ascii="David" w:hAnsi="David" w:cs="David"/>
                <w:b/>
                <w:bCs/>
                <w:rtl/>
              </w:rPr>
            </w:pPr>
            <w:r>
              <w:rPr>
                <w:rFonts w:ascii="David" w:hAnsi="David" w:cs="David"/>
                <w:rtl/>
              </w:rPr>
              <w:t>הגעת העובדים ל</w:t>
            </w:r>
            <w:r>
              <w:rPr>
                <w:rFonts w:ascii="David" w:eastAsia="Batang" w:hAnsi="David" w:cs="David" w:hint="cs"/>
                <w:rtl/>
                <w:lang w:val="x-none" w:eastAsia="x-none"/>
              </w:rPr>
              <w:t>מזמין</w:t>
            </w:r>
            <w:r>
              <w:rPr>
                <w:rFonts w:ascii="David" w:hAnsi="David" w:cs="David"/>
                <w:rtl/>
              </w:rPr>
              <w:t xml:space="preserve"> עד </w:t>
            </w:r>
            <w:r w:rsidR="00C70945">
              <w:rPr>
                <w:rFonts w:ascii="David" w:hAnsi="David" w:cs="David" w:hint="cs"/>
                <w:rtl/>
              </w:rPr>
              <w:t>5</w:t>
            </w:r>
            <w:r w:rsidR="00C70945">
              <w:rPr>
                <w:rFonts w:ascii="David" w:hAnsi="David" w:cs="David"/>
                <w:rtl/>
              </w:rPr>
              <w:t xml:space="preserve"> </w:t>
            </w:r>
            <w:r>
              <w:rPr>
                <w:rFonts w:ascii="David" w:hAnsi="David" w:cs="David"/>
                <w:rtl/>
              </w:rPr>
              <w:t>ימי עבודה ממועד הפניה של ה</w:t>
            </w:r>
            <w:r>
              <w:rPr>
                <w:rFonts w:ascii="David" w:eastAsia="Batang" w:hAnsi="David" w:cs="David" w:hint="cs"/>
                <w:rtl/>
                <w:lang w:val="x-none" w:eastAsia="x-none"/>
              </w:rPr>
              <w:t>מזמין</w:t>
            </w:r>
            <w:r>
              <w:rPr>
                <w:rFonts w:ascii="David" w:hAnsi="David" w:cs="David"/>
                <w:rtl/>
              </w:rPr>
              <w:t xml:space="preserve"> וסיום על פי תוכנית עבודה מאושרת על ידי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2A19A15"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1D61990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9C19F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99C64E1" w14:textId="77777777" w:rsidR="00865DED" w:rsidRDefault="00865DED" w:rsidP="009A0769">
            <w:pPr>
              <w:keepLines/>
              <w:spacing w:line="276" w:lineRule="auto"/>
              <w:jc w:val="center"/>
              <w:rPr>
                <w:rFonts w:ascii="David" w:hAnsi="David" w:cs="David"/>
                <w:b/>
                <w:bCs/>
                <w:rtl/>
              </w:rPr>
            </w:pPr>
            <w:r>
              <w:rPr>
                <w:rFonts w:ascii="David" w:hAnsi="David" w:cs="David"/>
                <w:rtl/>
              </w:rPr>
              <w:t>איסוף החומר הארכיוני מיחידות המזמין למגנזה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FD6F14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3F29C43"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42F70E8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438371F"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BA78617"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הבסיסי</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4CFF46D" w14:textId="77777777" w:rsidR="00865DED" w:rsidRDefault="00865DED" w:rsidP="009A0769">
            <w:pPr>
              <w:keepLines/>
              <w:spacing w:line="276" w:lineRule="auto"/>
              <w:jc w:val="center"/>
              <w:rPr>
                <w:rFonts w:ascii="David" w:hAnsi="David" w:cs="David"/>
                <w:b/>
                <w:bCs/>
                <w:rtl/>
              </w:rPr>
            </w:pPr>
            <w:r>
              <w:rPr>
                <w:rFonts w:ascii="David" w:hAnsi="David" w:cs="David"/>
                <w:rtl/>
              </w:rPr>
              <w:t>עד 3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8E0CBCB"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480FE4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AF60EF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8E81A"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המלא</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6DD2D80" w14:textId="77777777" w:rsidR="00865DED" w:rsidRDefault="00865DED" w:rsidP="009A0769">
            <w:pPr>
              <w:keepLines/>
              <w:spacing w:line="276" w:lineRule="auto"/>
              <w:jc w:val="center"/>
              <w:rPr>
                <w:rFonts w:ascii="David" w:hAnsi="David" w:cs="David"/>
                <w:b/>
                <w:bCs/>
                <w:rtl/>
              </w:rPr>
            </w:pPr>
            <w:r>
              <w:rPr>
                <w:rFonts w:ascii="David" w:hAnsi="David" w:cs="David"/>
                <w:rtl/>
              </w:rPr>
              <w:t>עד 5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274B50"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9208C5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3A8995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60EFEAF" w14:textId="77777777" w:rsidR="00865DED" w:rsidRDefault="00865DED" w:rsidP="001D7A5D">
            <w:pPr>
              <w:keepLines/>
              <w:spacing w:line="276" w:lineRule="auto"/>
              <w:jc w:val="center"/>
              <w:rPr>
                <w:rFonts w:ascii="David" w:hAnsi="David" w:cs="David"/>
                <w:rtl/>
              </w:rPr>
            </w:pPr>
            <w:r w:rsidRPr="00121439">
              <w:rPr>
                <w:rFonts w:ascii="David" w:hAnsi="David" w:cs="David"/>
                <w:rtl/>
              </w:rPr>
              <w:t>מפתוח משלים / שינוי למפתוח קיים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4D713D" w14:textId="77777777" w:rsidR="00865DED" w:rsidRDefault="00865DED" w:rsidP="001D7A5D">
            <w:pPr>
              <w:keepLines/>
              <w:spacing w:line="276" w:lineRule="auto"/>
              <w:jc w:val="center"/>
              <w:rPr>
                <w:rFonts w:ascii="David" w:hAnsi="David" w:cs="David"/>
                <w:rtl/>
              </w:rPr>
            </w:pPr>
            <w:r>
              <w:rPr>
                <w:rFonts w:ascii="David" w:hAnsi="David" w:cs="David"/>
                <w:rtl/>
              </w:rPr>
              <w:t xml:space="preserve">עד 5 ימי עבודה ממועד </w:t>
            </w:r>
            <w:r>
              <w:rPr>
                <w:rFonts w:ascii="David" w:hAnsi="David" w:cs="David" w:hint="cs"/>
                <w:rtl/>
              </w:rPr>
              <w:t>הדרישה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7DFE200D" w14:textId="77777777" w:rsidR="00865DED" w:rsidRDefault="00865DED" w:rsidP="001D7A5D">
            <w:pPr>
              <w:keepLines/>
              <w:spacing w:line="276" w:lineRule="auto"/>
              <w:jc w:val="center"/>
              <w:rPr>
                <w:rFonts w:ascii="David" w:hAnsi="David" w:cs="David"/>
                <w:rtl/>
              </w:rPr>
            </w:pPr>
            <w:r>
              <w:rPr>
                <w:rFonts w:ascii="David" w:hAnsi="David" w:cs="David" w:hint="cs"/>
                <w:rtl/>
              </w:rPr>
              <w:t>150 ₪ לכל יום איחור</w:t>
            </w:r>
          </w:p>
        </w:tc>
      </w:tr>
      <w:tr w:rsidR="00865DED" w14:paraId="39FCBD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0B46B3A"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4825B72" w14:textId="77777777" w:rsidR="00865DED" w:rsidRDefault="00865DED" w:rsidP="001D7A5D">
            <w:pPr>
              <w:keepLines/>
              <w:spacing w:line="276" w:lineRule="auto"/>
              <w:jc w:val="center"/>
              <w:rPr>
                <w:rFonts w:ascii="David" w:hAnsi="David" w:cs="David"/>
                <w:b/>
                <w:bCs/>
                <w:rtl/>
              </w:rPr>
            </w:pPr>
            <w:r>
              <w:rPr>
                <w:rFonts w:ascii="David" w:hAnsi="David" w:cs="David"/>
                <w:rtl/>
              </w:rPr>
              <w:t>הפקת דוח המפרט את רשימת יחידות התיוק המיועדות לביעור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FB1A47" w14:textId="77777777" w:rsidR="00865DED" w:rsidRPr="004F0EDA" w:rsidRDefault="00865DED" w:rsidP="001D7A5D">
            <w:pPr>
              <w:keepLines/>
              <w:spacing w:line="276" w:lineRule="auto"/>
              <w:jc w:val="center"/>
              <w:rPr>
                <w:rFonts w:ascii="David" w:hAnsi="David" w:cs="David"/>
                <w:rtl/>
              </w:rPr>
            </w:pPr>
            <w:r>
              <w:rPr>
                <w:rFonts w:ascii="David" w:hAnsi="David" w:cs="David"/>
                <w:rtl/>
              </w:rPr>
              <w:t>בחודש נובמבר בכול 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2BE4FF" w14:textId="77777777" w:rsidR="00865DED" w:rsidRDefault="00865DED" w:rsidP="001D7A5D">
            <w:pPr>
              <w:keepLines/>
              <w:spacing w:line="276" w:lineRule="auto"/>
              <w:jc w:val="center"/>
              <w:rPr>
                <w:rFonts w:ascii="David" w:hAnsi="David" w:cs="David"/>
                <w:b/>
                <w:bCs/>
                <w:rtl/>
              </w:rPr>
            </w:pPr>
            <w:r>
              <w:rPr>
                <w:rFonts w:ascii="David" w:hAnsi="David" w:cs="David"/>
                <w:rtl/>
              </w:rPr>
              <w:t>150 ₪ לכל יום איחור</w:t>
            </w:r>
          </w:p>
        </w:tc>
      </w:tr>
      <w:tr w:rsidR="00865DED" w14:paraId="6378792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00D909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370FCF9" w14:textId="77777777" w:rsidR="00865DED" w:rsidRDefault="00865DED" w:rsidP="001D7A5D">
            <w:pPr>
              <w:keepLines/>
              <w:spacing w:line="276" w:lineRule="auto"/>
              <w:jc w:val="center"/>
              <w:rPr>
                <w:rFonts w:ascii="David" w:hAnsi="David" w:cs="David"/>
                <w:b/>
                <w:bCs/>
                <w:rtl/>
              </w:rPr>
            </w:pPr>
            <w:r>
              <w:rPr>
                <w:rFonts w:ascii="David" w:hAnsi="David" w:cs="David"/>
                <w:rtl/>
              </w:rPr>
              <w:t>ביעור מיכלים בשלמותם ומסירתם למיחזור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0A5A98E" w14:textId="3EE09C71" w:rsidR="00865DED" w:rsidRPr="007A0598" w:rsidRDefault="00865DED" w:rsidP="00725999">
            <w:pPr>
              <w:keepLines/>
              <w:spacing w:line="276" w:lineRule="auto"/>
              <w:jc w:val="center"/>
              <w:rPr>
                <w:rFonts w:ascii="David" w:hAnsi="David" w:cs="David"/>
                <w:rtl/>
              </w:rPr>
            </w:pPr>
            <w:r>
              <w:rPr>
                <w:rFonts w:ascii="David" w:hAnsi="David" w:cs="David"/>
                <w:rtl/>
              </w:rPr>
              <w:t xml:space="preserve">עד </w:t>
            </w:r>
            <w:r w:rsidR="009C0A0F">
              <w:rPr>
                <w:rFonts w:ascii="David" w:hAnsi="David" w:cs="David" w:hint="cs"/>
                <w:rtl/>
              </w:rPr>
              <w:t>14</w:t>
            </w:r>
            <w:r w:rsidR="00725999">
              <w:rPr>
                <w:rFonts w:ascii="David" w:hAnsi="David" w:cs="David"/>
                <w:rtl/>
              </w:rPr>
              <w:t xml:space="preserve"> </w:t>
            </w:r>
            <w:r>
              <w:rPr>
                <w:rFonts w:ascii="David" w:hAnsi="David" w:cs="David"/>
                <w:rtl/>
              </w:rPr>
              <w:t>ימי עבודה ממועד אישור המזמין לביצוע הביעור</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E66A945"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3460C0CA"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FCBE89E"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7B203" w14:textId="77777777" w:rsidR="00865DED" w:rsidRDefault="00865DED" w:rsidP="001D7A5D">
            <w:pPr>
              <w:keepLines/>
              <w:spacing w:line="276" w:lineRule="auto"/>
              <w:jc w:val="center"/>
              <w:rPr>
                <w:rFonts w:ascii="David" w:hAnsi="David" w:cs="David"/>
                <w:b/>
                <w:bCs/>
                <w:rtl/>
              </w:rPr>
            </w:pPr>
            <w:r>
              <w:rPr>
                <w:rFonts w:ascii="David" w:hAnsi="David" w:cs="David"/>
                <w:rtl/>
              </w:rPr>
              <w:t>ביעור יחידות תיוק ממיכלים, מיפתוח ואריזה מחדש</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651B44" w14:textId="77777777" w:rsidR="00865DED" w:rsidRPr="007A0598" w:rsidRDefault="00865DED" w:rsidP="001D7A5D">
            <w:pPr>
              <w:keepLines/>
              <w:spacing w:line="276" w:lineRule="auto"/>
              <w:jc w:val="center"/>
              <w:rPr>
                <w:rFonts w:ascii="David" w:hAnsi="David" w:cs="David"/>
                <w:rtl/>
              </w:rPr>
            </w:pPr>
            <w:r>
              <w:rPr>
                <w:rFonts w:ascii="David" w:hAnsi="David" w:cs="David"/>
                <w:rtl/>
              </w:rPr>
              <w:t>עד 30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D3FB69"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62CB29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ED0D075"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BDA18DC" w14:textId="77777777" w:rsidR="00865DED" w:rsidRDefault="00865DED" w:rsidP="001D7A5D">
            <w:pPr>
              <w:keepLines/>
              <w:spacing w:line="276" w:lineRule="auto"/>
              <w:jc w:val="center"/>
              <w:rPr>
                <w:rFonts w:ascii="David" w:hAnsi="David" w:cs="David"/>
                <w:b/>
                <w:bCs/>
                <w:rtl/>
              </w:rPr>
            </w:pPr>
            <w:r>
              <w:rPr>
                <w:rFonts w:ascii="David" w:hAnsi="David" w:cs="David"/>
                <w:rtl/>
              </w:rPr>
              <w:t>עדכון מערכת המידע בעקבות ביעור או גריעת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F8693D" w14:textId="77777777" w:rsidR="00865DED" w:rsidRDefault="00865DED" w:rsidP="001D7A5D">
            <w:pPr>
              <w:keepLines/>
              <w:spacing w:line="276" w:lineRule="auto"/>
              <w:jc w:val="center"/>
              <w:rPr>
                <w:rFonts w:ascii="David" w:hAnsi="David" w:cs="David"/>
                <w:b/>
                <w:bCs/>
                <w:rtl/>
              </w:rPr>
            </w:pPr>
            <w:r>
              <w:rPr>
                <w:rFonts w:ascii="David" w:hAnsi="David" w:cs="David"/>
                <w:rtl/>
              </w:rPr>
              <w:t>תוך שבוע ממועד אישור ה</w:t>
            </w:r>
            <w:r>
              <w:rPr>
                <w:rFonts w:ascii="David" w:eastAsia="Batang" w:hAnsi="David" w:cs="David" w:hint="cs"/>
                <w:rtl/>
                <w:lang w:val="x-none" w:eastAsia="x-none"/>
              </w:rPr>
              <w:t>מזמין</w:t>
            </w:r>
            <w:r>
              <w:rPr>
                <w:rFonts w:ascii="David" w:hAnsi="David" w:cs="David"/>
                <w:rtl/>
              </w:rPr>
              <w:t xml:space="preserve"> לביצוע הביעור או הגריעה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EA47A4"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865DED" w14:paraId="04C37ED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7014C6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7DD1DC0" w14:textId="77777777" w:rsidR="00865DED" w:rsidRDefault="00865DED" w:rsidP="001D7A5D">
            <w:pPr>
              <w:keepLines/>
              <w:spacing w:line="276" w:lineRule="auto"/>
              <w:jc w:val="center"/>
              <w:rPr>
                <w:rFonts w:ascii="David" w:hAnsi="David" w:cs="David"/>
                <w:b/>
                <w:bCs/>
                <w:rtl/>
              </w:rPr>
            </w:pPr>
            <w:r>
              <w:rPr>
                <w:rFonts w:ascii="David" w:hAnsi="David" w:cs="David"/>
                <w:rtl/>
              </w:rPr>
              <w:t>הכנת חומר ארכיוני להפקדה בארכיון המדינה</w:t>
            </w:r>
            <w:r>
              <w:rPr>
                <w:rFonts w:ascii="David" w:hAnsi="David" w:cs="David" w:hint="cs"/>
                <w:b/>
                <w:bCs/>
                <w:rtl/>
              </w:rPr>
              <w:t xml:space="preserve"> במתקן הגניזה או באתר המשרד המזמין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CB4522" w14:textId="77777777" w:rsidR="00865DED" w:rsidRPr="00B52239" w:rsidRDefault="00865DED" w:rsidP="001D7A5D">
            <w:pPr>
              <w:keepLines/>
              <w:spacing w:line="276" w:lineRule="auto"/>
              <w:jc w:val="center"/>
              <w:rPr>
                <w:rFonts w:ascii="David" w:hAnsi="David" w:cs="David"/>
                <w:rtl/>
              </w:rPr>
            </w:pPr>
            <w:r w:rsidRPr="00B52239">
              <w:rPr>
                <w:rFonts w:ascii="David" w:hAnsi="David" w:cs="David"/>
                <w:rtl/>
              </w:rPr>
              <w:t>סיום על פי תוכנית עבודה מאושרת על ידי ה</w:t>
            </w:r>
            <w:r w:rsidRPr="00B52239">
              <w:rPr>
                <w:rFonts w:ascii="David" w:eastAsia="Batang" w:hAnsi="David" w:cs="David" w:hint="cs"/>
                <w:rtl/>
                <w:lang w:val="x-none" w:eastAsia="x-none"/>
              </w:rPr>
              <w:t>מזמין</w:t>
            </w:r>
            <w:r w:rsidRPr="00B52239">
              <w:rPr>
                <w:rFonts w:ascii="David" w:hAnsi="David" w:cs="David"/>
                <w:rtl/>
              </w:rPr>
              <w:t xml:space="preserve"> כאמור בנספח</w:t>
            </w:r>
            <w:r w:rsidRPr="00B52239">
              <w:rPr>
                <w:rFonts w:ascii="David" w:hAnsi="David" w:cs="David" w:hint="cs"/>
                <w:rtl/>
              </w:rPr>
              <w:t xml:space="preserve"> 2.6</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9282942"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6D5BB96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AE63BAC"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D8C2474" w14:textId="77777777" w:rsidR="00865DED" w:rsidRDefault="00865DED" w:rsidP="00FD420C">
            <w:pPr>
              <w:keepLines/>
              <w:spacing w:line="276" w:lineRule="auto"/>
              <w:jc w:val="center"/>
              <w:rPr>
                <w:rFonts w:ascii="David" w:hAnsi="David" w:cs="David"/>
                <w:b/>
                <w:bCs/>
                <w:rtl/>
              </w:rPr>
            </w:pPr>
            <w:r>
              <w:rPr>
                <w:rFonts w:ascii="David" w:hAnsi="David" w:cs="David"/>
                <w:rtl/>
              </w:rPr>
              <w:t xml:space="preserve">שליפה פיזית </w:t>
            </w:r>
            <w:r>
              <w:rPr>
                <w:rFonts w:ascii="David" w:hAnsi="David" w:cs="David"/>
                <w:b/>
                <w:bCs/>
                <w:rtl/>
              </w:rPr>
              <w:t>רגילה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45F505B" w14:textId="569E88D6" w:rsidR="00865DED" w:rsidRDefault="009C0A0F" w:rsidP="006C2325">
            <w:pPr>
              <w:keepLines/>
              <w:spacing w:line="276" w:lineRule="auto"/>
              <w:jc w:val="center"/>
              <w:rPr>
                <w:rFonts w:ascii="David" w:hAnsi="David" w:cs="David"/>
                <w:b/>
                <w:bCs/>
                <w:rtl/>
              </w:rPr>
            </w:pPr>
            <w:r>
              <w:rPr>
                <w:rFonts w:ascii="David" w:hAnsi="David" w:cs="David" w:hint="cs"/>
                <w:rtl/>
              </w:rPr>
              <w:t>תסופק ביום שלמחרת (</w:t>
            </w:r>
            <w:r w:rsidR="00512C24">
              <w:rPr>
                <w:rFonts w:ascii="David" w:hAnsi="David" w:cs="David" w:hint="cs"/>
                <w:rtl/>
              </w:rPr>
              <w:t xml:space="preserve">תוך </w:t>
            </w:r>
            <w:r>
              <w:rPr>
                <w:rFonts w:ascii="David" w:hAnsi="David" w:cs="David" w:hint="cs"/>
                <w:rtl/>
              </w:rPr>
              <w:t xml:space="preserve">יום </w:t>
            </w:r>
            <w:r w:rsidR="00C430EA">
              <w:rPr>
                <w:rFonts w:ascii="David" w:hAnsi="David" w:cs="David" w:hint="cs"/>
                <w:rtl/>
              </w:rPr>
              <w:t>עבודה אחד</w:t>
            </w:r>
            <w:r>
              <w:rPr>
                <w:rFonts w:ascii="David" w:hAnsi="David" w:cs="David" w:hint="cs"/>
                <w:rtl/>
              </w:rPr>
              <w:t>)</w:t>
            </w:r>
            <w:r w:rsidR="00865DED">
              <w:rPr>
                <w:rFonts w:ascii="David" w:hAnsi="David" w:cs="David"/>
                <w:rtl/>
              </w:rPr>
              <w:t xml:space="preserve"> ממועד הפניה של ה</w:t>
            </w:r>
            <w:r w:rsidR="00865DED">
              <w:rPr>
                <w:rFonts w:ascii="David" w:eastAsia="Batang" w:hAnsi="David" w:cs="David" w:hint="cs"/>
                <w:rtl/>
                <w:lang w:val="x-none" w:eastAsia="x-none"/>
              </w:rPr>
              <w:t>מזמין</w:t>
            </w:r>
            <w:r w:rsidR="00865DED">
              <w:rPr>
                <w:rFonts w:ascii="David" w:hAnsi="David" w:cs="David" w:hint="cs"/>
                <w:b/>
                <w:bCs/>
                <w:rtl/>
              </w:rPr>
              <w:t xml:space="preserve"> </w:t>
            </w:r>
            <w:r w:rsidR="00865DED" w:rsidRPr="0059656F">
              <w:rPr>
                <w:rFonts w:ascii="David" w:hAnsi="David" w:cs="David" w:hint="eastAsia"/>
                <w:rtl/>
              </w:rPr>
              <w:t>ובלבד</w:t>
            </w:r>
            <w:r w:rsidR="00865DED" w:rsidRPr="0059656F">
              <w:rPr>
                <w:rFonts w:ascii="David" w:hAnsi="David" w:cs="David"/>
                <w:rtl/>
              </w:rPr>
              <w:t xml:space="preserve"> שהתקבלה עד לשעה 15:00</w:t>
            </w:r>
            <w:r w:rsidR="00396CAE">
              <w:rPr>
                <w:rFonts w:ascii="David" w:hAnsi="David" w:cs="David" w:hint="cs"/>
                <w:rtl/>
              </w:rPr>
              <w:t>.</w:t>
            </w:r>
            <w:r w:rsidR="00865DED">
              <w:rPr>
                <w:rFonts w:ascii="David" w:hAnsi="David" w:cs="David" w:hint="cs"/>
                <w:rtl/>
              </w:rPr>
              <w:t xml:space="preserve"> פניות שהתקבלו לאחר השעה 15:00 יסופקו תוך 2 ימי עבודה</w:t>
            </w:r>
            <w:r w:rsidR="00396CAE">
              <w:rPr>
                <w:rFonts w:ascii="David" w:hAnsi="David" w:cs="David" w:hint="cs"/>
                <w:rtl/>
              </w:rPr>
              <w:t>.</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79A8136" w14:textId="77777777" w:rsidR="00865DED" w:rsidRDefault="00865DED" w:rsidP="00FD420C">
            <w:pPr>
              <w:keepLines/>
              <w:spacing w:line="276" w:lineRule="auto"/>
              <w:jc w:val="center"/>
              <w:rPr>
                <w:rFonts w:ascii="David" w:hAnsi="David" w:cs="David"/>
                <w:b/>
                <w:bCs/>
                <w:rtl/>
              </w:rPr>
            </w:pPr>
            <w:r>
              <w:rPr>
                <w:rFonts w:ascii="David" w:hAnsi="David" w:cs="David"/>
                <w:rtl/>
              </w:rPr>
              <w:t>50 ₪ לכל שעת איחור</w:t>
            </w:r>
          </w:p>
        </w:tc>
      </w:tr>
      <w:tr w:rsidR="00865DED" w14:paraId="08D14CB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2E47483"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156CC89" w14:textId="77777777" w:rsidR="00865DED" w:rsidRDefault="00865DED" w:rsidP="00FD420C">
            <w:pPr>
              <w:keepLines/>
              <w:spacing w:line="276" w:lineRule="auto"/>
              <w:jc w:val="center"/>
              <w:rPr>
                <w:rFonts w:ascii="David" w:hAnsi="David" w:cs="David"/>
                <w:b/>
                <w:bCs/>
                <w:rtl/>
              </w:rPr>
            </w:pPr>
            <w:r>
              <w:rPr>
                <w:rFonts w:ascii="David" w:hAnsi="David" w:cs="David"/>
                <w:rtl/>
              </w:rPr>
              <w:t>שליפה פיזית דחופה</w:t>
            </w:r>
            <w:r>
              <w:rPr>
                <w:rFonts w:ascii="David" w:hAnsi="David" w:cs="David" w:hint="cs"/>
                <w:rtl/>
              </w:rPr>
              <w:t xml:space="preserve"> עד 10 יחידות תיוק באותה הזמנה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9F182DB"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135D24C"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623133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0787DD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9808E64" w14:textId="77777777" w:rsidR="00865DED" w:rsidRDefault="00865DED" w:rsidP="00FD420C">
            <w:pPr>
              <w:keepLines/>
              <w:spacing w:line="276" w:lineRule="auto"/>
              <w:jc w:val="center"/>
              <w:rPr>
                <w:rFonts w:ascii="David" w:hAnsi="David" w:cs="David"/>
                <w:b/>
                <w:bCs/>
                <w:rtl/>
              </w:rPr>
            </w:pPr>
            <w:r>
              <w:rPr>
                <w:rFonts w:ascii="David" w:hAnsi="David" w:cs="David"/>
                <w:rtl/>
              </w:rPr>
              <w:t>שליפה באמצעות דואר אלקטרוני / פקס</w:t>
            </w:r>
            <w:r>
              <w:rPr>
                <w:rFonts w:ascii="David" w:hAnsi="David" w:cs="David" w:hint="cs"/>
                <w:b/>
                <w:bCs/>
                <w:rtl/>
              </w:rPr>
              <w:t xml:space="preserve"> </w:t>
            </w:r>
            <w:r w:rsidRPr="0059656F">
              <w:rPr>
                <w:rFonts w:ascii="David" w:hAnsi="David" w:cs="David"/>
                <w:rtl/>
              </w:rPr>
              <w:t xml:space="preserve">(מספר </w:t>
            </w:r>
            <w:r w:rsidRPr="0059656F">
              <w:rPr>
                <w:rFonts w:ascii="David" w:hAnsi="David" w:cs="David" w:hint="eastAsia"/>
                <w:rtl/>
              </w:rPr>
              <w:t>העמודים</w:t>
            </w:r>
            <w:r w:rsidRPr="0059656F">
              <w:rPr>
                <w:rFonts w:ascii="David" w:hAnsi="David" w:cs="David"/>
                <w:rtl/>
              </w:rPr>
              <w:t xml:space="preserve"> </w:t>
            </w:r>
            <w:r w:rsidRPr="0059656F">
              <w:rPr>
                <w:rFonts w:ascii="David" w:hAnsi="David" w:cs="David" w:hint="eastAsia"/>
                <w:rtl/>
              </w:rPr>
              <w:t>לסריקה</w:t>
            </w:r>
            <w:r w:rsidRPr="0059656F">
              <w:rPr>
                <w:rFonts w:ascii="David" w:hAnsi="David" w:cs="David"/>
                <w:rtl/>
              </w:rPr>
              <w:t xml:space="preserve"> / </w:t>
            </w:r>
            <w:r w:rsidRPr="0059656F">
              <w:rPr>
                <w:rFonts w:ascii="David" w:hAnsi="David" w:cs="David" w:hint="eastAsia"/>
                <w:rtl/>
              </w:rPr>
              <w:t>שליחה</w:t>
            </w:r>
            <w:r w:rsidRPr="0059656F">
              <w:rPr>
                <w:rFonts w:ascii="David" w:hAnsi="David" w:cs="David"/>
                <w:rtl/>
              </w:rPr>
              <w:t xml:space="preserve"> </w:t>
            </w:r>
            <w:r w:rsidRPr="0059656F">
              <w:rPr>
                <w:rFonts w:ascii="David" w:hAnsi="David" w:cs="David" w:hint="eastAsia"/>
                <w:rtl/>
              </w:rPr>
              <w:t>בפקס</w:t>
            </w:r>
            <w:r w:rsidRPr="0059656F">
              <w:rPr>
                <w:rFonts w:ascii="David" w:hAnsi="David" w:cs="David"/>
                <w:rtl/>
              </w:rPr>
              <w:t xml:space="preserve"> </w:t>
            </w:r>
            <w:r w:rsidRPr="0059656F">
              <w:rPr>
                <w:rFonts w:ascii="David" w:hAnsi="David" w:cs="David" w:hint="eastAsia"/>
                <w:rtl/>
              </w:rPr>
              <w:t>לא</w:t>
            </w:r>
            <w:r w:rsidRPr="0059656F">
              <w:rPr>
                <w:rFonts w:ascii="David" w:hAnsi="David" w:cs="David"/>
                <w:rtl/>
              </w:rPr>
              <w:t xml:space="preserve"> </w:t>
            </w:r>
            <w:r w:rsidRPr="0059656F">
              <w:rPr>
                <w:rFonts w:ascii="David" w:hAnsi="David" w:cs="David" w:hint="eastAsia"/>
                <w:rtl/>
              </w:rPr>
              <w:t>יעלה</w:t>
            </w:r>
            <w:r w:rsidRPr="0059656F">
              <w:rPr>
                <w:rFonts w:ascii="David" w:hAnsi="David" w:cs="David"/>
                <w:rtl/>
              </w:rPr>
              <w:t xml:space="preserve"> </w:t>
            </w:r>
            <w:r w:rsidRPr="0059656F">
              <w:rPr>
                <w:rFonts w:ascii="David" w:hAnsi="David" w:cs="David" w:hint="eastAsia"/>
                <w:rtl/>
              </w:rPr>
              <w:t>על</w:t>
            </w:r>
            <w:r w:rsidRPr="0059656F">
              <w:rPr>
                <w:rFonts w:ascii="David" w:hAnsi="David" w:cs="David"/>
                <w:rtl/>
              </w:rPr>
              <w:t xml:space="preserve"> 30)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3E35611"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3698571"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46805DB4"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4A084A0"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D0CBCF2" w14:textId="77777777" w:rsidR="00865DED" w:rsidRPr="00121439" w:rsidRDefault="00865DED" w:rsidP="00FD420C">
            <w:pPr>
              <w:tabs>
                <w:tab w:val="center" w:pos="567"/>
                <w:tab w:val="center" w:pos="5619"/>
              </w:tabs>
              <w:spacing w:before="60" w:after="60"/>
              <w:rPr>
                <w:rFonts w:ascii="David" w:hAnsi="David" w:cs="David"/>
                <w:rtl/>
              </w:rPr>
            </w:pPr>
            <w:r w:rsidRPr="00121439">
              <w:rPr>
                <w:rFonts w:ascii="David" w:hAnsi="David" w:cs="David"/>
                <w:rtl/>
              </w:rPr>
              <w:t>שליפה מעבר לזמני הפעילות</w:t>
            </w:r>
            <w:r>
              <w:rPr>
                <w:rFonts w:ascii="David" w:hAnsi="David" w:cs="David" w:hint="cs"/>
                <w:rtl/>
              </w:rPr>
              <w:t>:</w:t>
            </w:r>
          </w:p>
          <w:p w14:paraId="1CB9936A" w14:textId="77777777" w:rsidR="00865DED" w:rsidRPr="00FD420C" w:rsidRDefault="00865DED" w:rsidP="00FD420C">
            <w:pPr>
              <w:tabs>
                <w:tab w:val="center" w:pos="567"/>
                <w:tab w:val="center" w:pos="5619"/>
              </w:tabs>
              <w:spacing w:before="60" w:after="60"/>
              <w:rPr>
                <w:rFonts w:ascii="David" w:hAnsi="David" w:cs="David"/>
                <w:sz w:val="22"/>
                <w:szCs w:val="22"/>
                <w:rtl/>
              </w:rPr>
            </w:pPr>
            <w:r w:rsidRPr="00FD420C">
              <w:rPr>
                <w:rFonts w:ascii="David" w:hAnsi="David" w:cs="David" w:hint="cs"/>
                <w:sz w:val="22"/>
                <w:szCs w:val="22"/>
                <w:rtl/>
              </w:rPr>
              <w:t>א פיזית - עד 10 יחידות תיוק באותה הזמנה</w:t>
            </w:r>
          </w:p>
          <w:p w14:paraId="16591AF5" w14:textId="77777777" w:rsidR="00865DED" w:rsidRDefault="00865DED" w:rsidP="00FD420C">
            <w:pPr>
              <w:keepLines/>
              <w:spacing w:line="276" w:lineRule="auto"/>
              <w:rPr>
                <w:rFonts w:ascii="David" w:hAnsi="David" w:cs="David"/>
                <w:b/>
                <w:bCs/>
                <w:rtl/>
              </w:rPr>
            </w:pPr>
            <w:r w:rsidRPr="00FD420C">
              <w:rPr>
                <w:rFonts w:ascii="David" w:hAnsi="David" w:cs="David" w:hint="cs"/>
                <w:sz w:val="22"/>
                <w:szCs w:val="22"/>
                <w:rtl/>
              </w:rPr>
              <w:t xml:space="preserve">ב דוא"ל - </w:t>
            </w:r>
            <w:r w:rsidRPr="00FD420C">
              <w:rPr>
                <w:rFonts w:ascii="David" w:hAnsi="David" w:cs="David"/>
                <w:sz w:val="22"/>
                <w:szCs w:val="22"/>
                <w:rtl/>
              </w:rPr>
              <w:t xml:space="preserve">עד </w:t>
            </w:r>
            <w:r w:rsidRPr="00FD420C">
              <w:rPr>
                <w:rFonts w:ascii="David" w:hAnsi="David" w:cs="David" w:hint="cs"/>
                <w:sz w:val="22"/>
                <w:szCs w:val="22"/>
                <w:rtl/>
              </w:rPr>
              <w:t>5</w:t>
            </w:r>
            <w:r w:rsidRPr="00FD420C">
              <w:rPr>
                <w:rFonts w:ascii="David" w:hAnsi="David" w:cs="David"/>
                <w:sz w:val="22"/>
                <w:szCs w:val="22"/>
                <w:rtl/>
              </w:rPr>
              <w:t xml:space="preserve"> יחידות תיו</w:t>
            </w:r>
            <w:r w:rsidRPr="00FD420C">
              <w:rPr>
                <w:rFonts w:ascii="David" w:hAnsi="David" w:cs="David" w:hint="cs"/>
                <w:sz w:val="22"/>
                <w:szCs w:val="22"/>
                <w:rtl/>
              </w:rPr>
              <w:t xml:space="preserve">ק </w:t>
            </w:r>
            <w:r w:rsidRPr="00FD420C">
              <w:rPr>
                <w:rFonts w:ascii="David" w:hAnsi="David" w:cs="David"/>
                <w:sz w:val="22"/>
                <w:szCs w:val="22"/>
                <w:rtl/>
              </w:rPr>
              <w:t>באותה הזמנה</w:t>
            </w:r>
            <w:r w:rsidRPr="00FD420C">
              <w:rPr>
                <w:rFonts w:ascii="David" w:hAnsi="David" w:cs="David" w:hint="cs"/>
                <w:sz w:val="22"/>
                <w:szCs w:val="22"/>
                <w:rtl/>
              </w:rPr>
              <w:t xml:space="preserve"> ובלבד שמספר העמודים לסריקה לא יעלה על 150 עמודים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36BED7C"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82AF00" w14:textId="77777777" w:rsidR="00865DED" w:rsidRDefault="00865DED" w:rsidP="00FD420C">
            <w:pPr>
              <w:keepLines/>
              <w:spacing w:line="276" w:lineRule="auto"/>
              <w:jc w:val="center"/>
              <w:rPr>
                <w:rFonts w:ascii="David" w:hAnsi="David" w:cs="David"/>
                <w:b/>
                <w:bCs/>
                <w:rtl/>
              </w:rPr>
            </w:pPr>
            <w:r>
              <w:rPr>
                <w:rFonts w:ascii="David" w:hAnsi="David" w:cs="David"/>
                <w:rtl/>
              </w:rPr>
              <w:t>150 ₪ לכל שעת איחור</w:t>
            </w:r>
          </w:p>
        </w:tc>
      </w:tr>
      <w:tr w:rsidR="00865DED" w14:paraId="629FD0F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5979FE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DE2EC4" w14:textId="77777777" w:rsidR="00865DED" w:rsidRPr="00FD420C" w:rsidRDefault="00865DED" w:rsidP="00FD420C">
            <w:pPr>
              <w:keepLines/>
              <w:spacing w:line="276" w:lineRule="auto"/>
              <w:jc w:val="center"/>
              <w:rPr>
                <w:rFonts w:ascii="David" w:hAnsi="David" w:cs="David"/>
                <w:rtl/>
              </w:rPr>
            </w:pPr>
            <w:r>
              <w:rPr>
                <w:rFonts w:ascii="David" w:hAnsi="David" w:cs="David"/>
                <w:rtl/>
              </w:rPr>
              <w:t>החזרת שליפות למגנז</w:t>
            </w:r>
            <w:r>
              <w:rPr>
                <w:rFonts w:ascii="David" w:hAnsi="David" w:cs="David" w:hint="cs"/>
                <w:rtl/>
              </w:rPr>
              <w:t>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AB50AD7" w14:textId="77777777" w:rsidR="00865DED" w:rsidRDefault="00865DED" w:rsidP="001D7A5D">
            <w:pPr>
              <w:keepLines/>
              <w:spacing w:line="276" w:lineRule="auto"/>
              <w:jc w:val="center"/>
              <w:rPr>
                <w:rFonts w:ascii="David" w:hAnsi="David" w:cs="David"/>
                <w:b/>
                <w:bCs/>
                <w:rtl/>
              </w:rPr>
            </w:pPr>
            <w:r>
              <w:rPr>
                <w:rFonts w:ascii="David" w:hAnsi="David" w:cs="David"/>
                <w:rtl/>
              </w:rPr>
              <w:t>עד 3 ימי עבודה ממועד ההודעה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E6DBAB0"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10C3C8C8"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1FBA0B"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310193" w14:textId="77777777" w:rsidR="00865DED" w:rsidRDefault="00865DED" w:rsidP="001D7A5D">
            <w:pPr>
              <w:keepLines/>
              <w:spacing w:line="276" w:lineRule="auto"/>
              <w:jc w:val="center"/>
              <w:rPr>
                <w:rFonts w:ascii="David" w:hAnsi="David" w:cs="David"/>
                <w:b/>
                <w:bCs/>
                <w:rtl/>
              </w:rPr>
            </w:pPr>
            <w:r>
              <w:rPr>
                <w:rFonts w:ascii="David" w:hAnsi="David" w:cs="David"/>
                <w:rtl/>
              </w:rPr>
              <w:t>הספקת דוחות</w:t>
            </w:r>
            <w:r>
              <w:rPr>
                <w:rFonts w:ascii="David" w:hAnsi="David" w:cs="David"/>
                <w:b/>
                <w:bCs/>
                <w:rtl/>
              </w:rPr>
              <w:t xml:space="preserve"> לפי 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164C7A" w14:textId="77777777" w:rsidR="00865DED" w:rsidRDefault="00865DED" w:rsidP="001D7A5D">
            <w:pPr>
              <w:keepLines/>
              <w:spacing w:line="276" w:lineRule="auto"/>
              <w:jc w:val="center"/>
              <w:rPr>
                <w:rFonts w:ascii="David" w:hAnsi="David" w:cs="David"/>
                <w:b/>
                <w:bCs/>
                <w:rtl/>
              </w:rPr>
            </w:pPr>
            <w:r>
              <w:rPr>
                <w:rFonts w:ascii="David" w:hAnsi="David" w:cs="David"/>
                <w:rtl/>
              </w:rPr>
              <w:t>תוך 5 ימי עבודה מדרישת ה</w:t>
            </w:r>
            <w:r>
              <w:rPr>
                <w:rFonts w:ascii="David" w:eastAsia="Batang" w:hAnsi="David" w:cs="David" w:hint="cs"/>
                <w:rtl/>
                <w:lang w:val="x-none" w:eastAsia="x-none"/>
              </w:rPr>
              <w:t>מזמין</w:t>
            </w:r>
            <w:r>
              <w:rPr>
                <w:rFonts w:ascii="David" w:hAnsi="David" w:cs="David"/>
                <w:rtl/>
              </w:rPr>
              <w:t>/עורך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D80C9A0" w14:textId="77777777" w:rsidR="00865DED" w:rsidRDefault="00865DED" w:rsidP="001D7A5D">
            <w:pPr>
              <w:keepLines/>
              <w:spacing w:line="276" w:lineRule="auto"/>
              <w:jc w:val="center"/>
              <w:rPr>
                <w:rFonts w:ascii="David" w:hAnsi="David" w:cs="David"/>
                <w:b/>
                <w:bCs/>
                <w:rtl/>
              </w:rPr>
            </w:pPr>
            <w:r>
              <w:rPr>
                <w:rFonts w:ascii="David" w:hAnsi="David" w:cs="David"/>
                <w:rtl/>
              </w:rPr>
              <w:t>200 ₪ לכל יום איחור</w:t>
            </w:r>
          </w:p>
        </w:tc>
      </w:tr>
      <w:tr w:rsidR="00865DED" w14:paraId="4E9AC1E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1FA695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EA7E96D" w14:textId="77777777" w:rsidR="00865DED" w:rsidRDefault="00865DED" w:rsidP="001D7A5D">
            <w:pPr>
              <w:keepLines/>
              <w:spacing w:line="276" w:lineRule="auto"/>
              <w:jc w:val="center"/>
              <w:rPr>
                <w:rFonts w:ascii="David" w:hAnsi="David" w:cs="David"/>
                <w:b/>
                <w:bCs/>
                <w:rtl/>
              </w:rPr>
            </w:pPr>
            <w:r>
              <w:rPr>
                <w:rFonts w:ascii="David" w:hAnsi="David" w:cs="David"/>
                <w:rtl/>
              </w:rPr>
              <w:t>התאמות מערכת המידע</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AB2C4A0" w14:textId="77777777" w:rsidR="00865DED" w:rsidRDefault="00865DED" w:rsidP="001D7A5D">
            <w:pPr>
              <w:keepLines/>
              <w:spacing w:line="276" w:lineRule="auto"/>
              <w:jc w:val="center"/>
              <w:rPr>
                <w:rFonts w:ascii="David" w:hAnsi="David" w:cs="David"/>
                <w:b/>
                <w:bCs/>
                <w:rtl/>
              </w:rPr>
            </w:pPr>
            <w:r>
              <w:rPr>
                <w:rFonts w:ascii="David" w:hAnsi="David" w:cs="David"/>
                <w:rtl/>
              </w:rPr>
              <w:t>תוך שישה שבועות מקבלת דרישת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72E19A6" w14:textId="77777777" w:rsidR="00865DED" w:rsidRDefault="00865DED" w:rsidP="001D7A5D">
            <w:pPr>
              <w:keepLines/>
              <w:spacing w:line="276" w:lineRule="auto"/>
              <w:jc w:val="center"/>
              <w:rPr>
                <w:rFonts w:ascii="David" w:hAnsi="David" w:cs="David"/>
                <w:b/>
                <w:bCs/>
                <w:rtl/>
              </w:rPr>
            </w:pPr>
            <w:r>
              <w:rPr>
                <w:rFonts w:ascii="David" w:hAnsi="David" w:cs="David"/>
                <w:rtl/>
              </w:rPr>
              <w:t>1,000 ₪ לכל שבוע איחור מתום השבוע השני 1,000 ₪ לכל יום איחור</w:t>
            </w:r>
          </w:p>
        </w:tc>
      </w:tr>
      <w:tr w:rsidR="00865DED" w14:paraId="743EA3D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0CC702"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F3B4B47" w14:textId="77777777" w:rsidR="00865DED" w:rsidRDefault="00865DED" w:rsidP="001D7A5D">
            <w:pPr>
              <w:keepLines/>
              <w:spacing w:line="276" w:lineRule="auto"/>
              <w:jc w:val="center"/>
              <w:rPr>
                <w:rFonts w:ascii="David" w:hAnsi="David" w:cs="David"/>
                <w:b/>
                <w:bCs/>
                <w:rtl/>
              </w:rPr>
            </w:pPr>
            <w:r>
              <w:rPr>
                <w:rFonts w:ascii="David" w:hAnsi="David" w:cs="David"/>
                <w:rtl/>
              </w:rPr>
              <w:t>אישורים שנתיים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0C3BB70" w14:textId="77777777" w:rsidR="00865DED" w:rsidRDefault="00865DED" w:rsidP="001D7A5D">
            <w:pPr>
              <w:keepLines/>
              <w:spacing w:line="276" w:lineRule="auto"/>
              <w:jc w:val="center"/>
              <w:rPr>
                <w:rFonts w:ascii="David" w:hAnsi="David" w:cs="David"/>
                <w:b/>
                <w:bCs/>
                <w:rtl/>
              </w:rPr>
            </w:pPr>
            <w:r>
              <w:rPr>
                <w:rFonts w:ascii="David" w:hAnsi="David" w:cs="David"/>
                <w:rtl/>
              </w:rPr>
              <w:t>אחת לשנה החל ממועד החתימה על הסכם ההתקשרות</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FFA6697"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A256A8" w14:paraId="69E88C5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1F8323"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DF69315" w14:textId="3A9D1182" w:rsidR="00A256A8" w:rsidRDefault="00A256A8" w:rsidP="00D87B27">
            <w:pPr>
              <w:keepLines/>
              <w:spacing w:line="276" w:lineRule="auto"/>
              <w:jc w:val="center"/>
              <w:rPr>
                <w:rFonts w:ascii="David" w:hAnsi="David" w:cs="David"/>
                <w:rtl/>
              </w:rPr>
            </w:pPr>
            <w:r>
              <w:rPr>
                <w:rFonts w:ascii="David" w:hAnsi="David" w:cs="David" w:hint="cs"/>
                <w:rtl/>
              </w:rPr>
              <w:t xml:space="preserve">אובדן </w:t>
            </w:r>
            <w:r w:rsidR="00D87B27">
              <w:rPr>
                <w:rFonts w:ascii="David" w:hAnsi="David" w:cs="David" w:hint="cs"/>
                <w:rtl/>
              </w:rPr>
              <w:t>יחידת</w:t>
            </w:r>
            <w:r w:rsidR="00E003EF">
              <w:rPr>
                <w:rFonts w:ascii="David" w:hAnsi="David" w:cs="David" w:hint="cs"/>
                <w:rtl/>
              </w:rPr>
              <w:t xml:space="preserve"> תיוק </w:t>
            </w:r>
            <w:r>
              <w:rPr>
                <w:rFonts w:ascii="David" w:hAnsi="David" w:cs="David" w:hint="cs"/>
                <w:rtl/>
              </w:rPr>
              <w:t>שהוזמ</w:t>
            </w:r>
            <w:r w:rsidR="00E003EF">
              <w:rPr>
                <w:rFonts w:ascii="David" w:hAnsi="David" w:cs="David" w:hint="cs"/>
                <w:rtl/>
              </w:rPr>
              <w:t>נה</w:t>
            </w:r>
            <w:r>
              <w:rPr>
                <w:rFonts w:ascii="David" w:hAnsi="David" w:cs="David" w:hint="cs"/>
                <w:rtl/>
              </w:rPr>
              <w:t xml:space="preserve"> בעבר והוחזר</w:t>
            </w:r>
            <w:r w:rsidR="00E003EF">
              <w:rPr>
                <w:rFonts w:ascii="David" w:hAnsi="David" w:cs="David" w:hint="cs"/>
                <w:rtl/>
              </w:rPr>
              <w:t>ה</w:t>
            </w:r>
            <w:r>
              <w:rPr>
                <w:rFonts w:ascii="David" w:hAnsi="David" w:cs="David" w:hint="cs"/>
                <w:rtl/>
              </w:rPr>
              <w:t xml:space="preserve"> לספק, אך לא הוחזר</w:t>
            </w:r>
            <w:r w:rsidR="00E003EF">
              <w:rPr>
                <w:rFonts w:ascii="David" w:hAnsi="David" w:cs="David" w:hint="cs"/>
                <w:rtl/>
              </w:rPr>
              <w:t>ה</w:t>
            </w:r>
            <w:r>
              <w:rPr>
                <w:rFonts w:ascii="David" w:hAnsi="David" w:cs="David" w:hint="cs"/>
                <w:rtl/>
              </w:rPr>
              <w:t xml:space="preserve"> על ידו למיכל הנכון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7755D66" w14:textId="77777777" w:rsidR="00A256A8" w:rsidRDefault="00A256A8" w:rsidP="00A256A8">
            <w:pPr>
              <w:keepLines/>
              <w:spacing w:line="276" w:lineRule="auto"/>
              <w:jc w:val="center"/>
              <w:rPr>
                <w:rFonts w:ascii="David" w:hAnsi="David" w:cs="David"/>
                <w:rtl/>
              </w:rPr>
            </w:pPr>
            <w:r>
              <w:rPr>
                <w:rFonts w:ascii="David" w:hAnsi="David" w:cs="David"/>
                <w:rtl/>
              </w:rPr>
              <w:t xml:space="preserve">תוך </w:t>
            </w:r>
            <w:r>
              <w:rPr>
                <w:rFonts w:ascii="David" w:hAnsi="David" w:cs="David" w:hint="cs"/>
                <w:rtl/>
              </w:rPr>
              <w:t>14</w:t>
            </w:r>
            <w:r>
              <w:rPr>
                <w:rFonts w:ascii="David" w:hAnsi="David" w:cs="David"/>
                <w:rtl/>
              </w:rPr>
              <w:t xml:space="preserve">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8D0AEB" w14:textId="1A30BDE7" w:rsidR="00A256A8" w:rsidRDefault="00A256A8" w:rsidP="00D87B27">
            <w:pPr>
              <w:keepLines/>
              <w:spacing w:line="276" w:lineRule="auto"/>
              <w:jc w:val="center"/>
              <w:rPr>
                <w:rFonts w:ascii="David" w:hAnsi="David" w:cs="David"/>
                <w:rtl/>
              </w:rPr>
            </w:pPr>
            <w:r>
              <w:rPr>
                <w:rFonts w:ascii="David" w:hAnsi="David" w:cs="David" w:hint="cs"/>
                <w:rtl/>
              </w:rPr>
              <w:t xml:space="preserve">1,500 ₪ </w:t>
            </w:r>
            <w:r w:rsidR="00E003EF">
              <w:rPr>
                <w:rFonts w:ascii="David" w:hAnsi="David" w:cs="David" w:hint="cs"/>
                <w:rtl/>
              </w:rPr>
              <w:t>ליחידת תיוק</w:t>
            </w:r>
          </w:p>
        </w:tc>
      </w:tr>
      <w:tr w:rsidR="00A256A8" w14:paraId="0ACAC1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95C1369"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C617304" w14:textId="1AF467AA" w:rsidR="00A256A8" w:rsidRDefault="00CE78BA" w:rsidP="00CE78BA">
            <w:pPr>
              <w:keepLines/>
              <w:spacing w:line="276" w:lineRule="auto"/>
              <w:jc w:val="center"/>
              <w:rPr>
                <w:rFonts w:ascii="David" w:hAnsi="David" w:cs="David"/>
                <w:rtl/>
              </w:rPr>
            </w:pPr>
            <w:r>
              <w:rPr>
                <w:rFonts w:ascii="David" w:hAnsi="David" w:cs="David" w:hint="cs"/>
                <w:rtl/>
              </w:rPr>
              <w:t xml:space="preserve">גרימת </w:t>
            </w:r>
            <w:r w:rsidR="00A256A8">
              <w:rPr>
                <w:rFonts w:ascii="David" w:hAnsi="David" w:cs="David" w:hint="cs"/>
                <w:rtl/>
              </w:rPr>
              <w:t xml:space="preserve">נזק </w:t>
            </w:r>
            <w:r w:rsidR="001D6EC9">
              <w:rPr>
                <w:rFonts w:ascii="David" w:hAnsi="David" w:cs="David" w:hint="cs"/>
                <w:rtl/>
              </w:rPr>
              <w:t>ל</w:t>
            </w:r>
            <w:r w:rsidR="00E003EF">
              <w:rPr>
                <w:rFonts w:ascii="David" w:hAnsi="David" w:cs="David" w:hint="cs"/>
                <w:rtl/>
              </w:rPr>
              <w:t>יחידת תיוק</w:t>
            </w:r>
            <w:r w:rsidR="00A256A8">
              <w:rPr>
                <w:rFonts w:ascii="David" w:hAnsi="David" w:cs="David" w:hint="cs"/>
                <w:rtl/>
              </w:rPr>
              <w:t xml:space="preserve"> בשל תנאי </w:t>
            </w:r>
            <w:r w:rsidR="0084227D">
              <w:rPr>
                <w:rFonts w:ascii="David" w:hAnsi="David" w:cs="David" w:hint="cs"/>
                <w:rtl/>
              </w:rPr>
              <w:t>אחסון</w:t>
            </w:r>
            <w:r w:rsidR="00A256A8">
              <w:rPr>
                <w:rFonts w:ascii="David" w:hAnsi="David" w:cs="David" w:hint="cs"/>
                <w:rtl/>
              </w:rPr>
              <w:t xml:space="preserve"> ו/או שינוע שאינם נאותים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186526B" w14:textId="77777777" w:rsidR="00A256A8" w:rsidRDefault="00A256A8" w:rsidP="00A256A8">
            <w:pPr>
              <w:keepLines/>
              <w:spacing w:line="276" w:lineRule="auto"/>
              <w:jc w:val="center"/>
              <w:rPr>
                <w:rFonts w:ascii="David" w:hAnsi="David" w:cs="David"/>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14B759" w14:textId="52526EEB" w:rsidR="00A256A8" w:rsidRDefault="00A256A8" w:rsidP="001D6EC9">
            <w:pPr>
              <w:keepLines/>
              <w:spacing w:line="276" w:lineRule="auto"/>
              <w:jc w:val="center"/>
              <w:rPr>
                <w:rFonts w:ascii="David" w:hAnsi="David" w:cs="David"/>
                <w:rtl/>
              </w:rPr>
            </w:pPr>
            <w:r>
              <w:rPr>
                <w:rFonts w:ascii="David" w:hAnsi="David" w:cs="David" w:hint="cs"/>
                <w:rtl/>
              </w:rPr>
              <w:t xml:space="preserve">1,000 ₪ </w:t>
            </w:r>
            <w:r w:rsidR="00D87B27">
              <w:rPr>
                <w:rFonts w:ascii="David" w:hAnsi="David" w:cs="David" w:hint="cs"/>
                <w:rtl/>
              </w:rPr>
              <w:t>ל</w:t>
            </w:r>
            <w:r w:rsidR="00E003EF">
              <w:rPr>
                <w:rFonts w:ascii="David" w:hAnsi="David" w:cs="David" w:hint="cs"/>
                <w:rtl/>
              </w:rPr>
              <w:t>יחידת תיוק</w:t>
            </w:r>
          </w:p>
        </w:tc>
      </w:tr>
      <w:tr w:rsidR="00A256A8" w14:paraId="36055DD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BE6D74F"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1DEBA62"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בלו"ז שנקבע למסירת המיכלים בסיום תקופת ההתקשרות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8A0FC6B" w14:textId="77777777" w:rsidR="00A256A8" w:rsidRDefault="00A256A8" w:rsidP="00A256A8">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3008544" w14:textId="77777777" w:rsidR="00A256A8" w:rsidRDefault="00A256A8" w:rsidP="00A256A8">
            <w:pPr>
              <w:keepLines/>
              <w:spacing w:line="276" w:lineRule="auto"/>
              <w:jc w:val="center"/>
              <w:rPr>
                <w:rFonts w:ascii="David" w:hAnsi="David" w:cs="David"/>
                <w:b/>
                <w:bCs/>
                <w:rtl/>
              </w:rPr>
            </w:pPr>
            <w:r>
              <w:rPr>
                <w:rFonts w:ascii="David" w:hAnsi="David" w:cs="David"/>
                <w:rtl/>
              </w:rPr>
              <w:t>500 ₪ לכל יום איחור</w:t>
            </w:r>
          </w:p>
        </w:tc>
      </w:tr>
      <w:tr w:rsidR="00A256A8" w14:paraId="1767E2F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6EED12A"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2DADEA0" w14:textId="77777777" w:rsidR="00A256A8" w:rsidRDefault="00A256A8" w:rsidP="00A256A8">
            <w:pPr>
              <w:keepLines/>
              <w:spacing w:line="276" w:lineRule="auto"/>
              <w:jc w:val="center"/>
              <w:rPr>
                <w:rFonts w:ascii="David" w:hAnsi="David" w:cs="David"/>
                <w:b/>
                <w:bCs/>
                <w:rtl/>
              </w:rPr>
            </w:pPr>
            <w:r>
              <w:rPr>
                <w:rFonts w:ascii="David" w:hAnsi="David" w:cs="David"/>
                <w:rtl/>
              </w:rPr>
              <w:t>בעבור אי הפעלת מד טמפרטורה ולחות או חריגה מתנאי הטמפרטורה ו/ או הלחות הדרושים בשיעור של מעל 20%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19B5399"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EE30C9D" w14:textId="77777777" w:rsidR="00A256A8" w:rsidRDefault="00A256A8" w:rsidP="00A256A8">
            <w:pPr>
              <w:keepLines/>
              <w:spacing w:line="276" w:lineRule="auto"/>
              <w:jc w:val="center"/>
              <w:rPr>
                <w:rFonts w:ascii="David" w:hAnsi="David" w:cs="David"/>
                <w:b/>
                <w:bCs/>
                <w:rtl/>
              </w:rPr>
            </w:pPr>
            <w:r>
              <w:rPr>
                <w:rFonts w:ascii="David" w:hAnsi="David" w:cs="David"/>
                <w:rtl/>
              </w:rPr>
              <w:t>300 ₪ ליום</w:t>
            </w:r>
          </w:p>
        </w:tc>
      </w:tr>
      <w:tr w:rsidR="00A256A8" w14:paraId="28EACC2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779ED6E"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B963913"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בתנאי האחסון, הבטיחות ו/או הביטחון של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D187CDE"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F7B514D" w14:textId="77777777" w:rsidR="00A256A8" w:rsidRDefault="00A256A8" w:rsidP="00A256A8">
            <w:pPr>
              <w:keepLines/>
              <w:spacing w:line="276" w:lineRule="auto"/>
              <w:jc w:val="center"/>
              <w:rPr>
                <w:rFonts w:ascii="David" w:hAnsi="David" w:cs="David"/>
                <w:b/>
                <w:bCs/>
                <w:rtl/>
              </w:rPr>
            </w:pPr>
            <w:r>
              <w:rPr>
                <w:rFonts w:ascii="David" w:hAnsi="David" w:cs="David"/>
                <w:rtl/>
              </w:rPr>
              <w:t>1,000 ₪ לביקורת</w:t>
            </w:r>
          </w:p>
        </w:tc>
      </w:tr>
    </w:tbl>
    <w:p w14:paraId="52A75540" w14:textId="77777777" w:rsidR="00D1616A" w:rsidRDefault="00D1616A" w:rsidP="00D1616A">
      <w:pPr>
        <w:rPr>
          <w:rtl/>
        </w:rPr>
      </w:pPr>
    </w:p>
    <w:p w14:paraId="24DA6318" w14:textId="77777777" w:rsidR="005219F1" w:rsidRPr="00121439" w:rsidRDefault="005219F1" w:rsidP="003907FE">
      <w:pPr>
        <w:pStyle w:val="43"/>
        <w:rPr>
          <w:rtl/>
        </w:rPr>
      </w:pPr>
      <w:r w:rsidRPr="00121439">
        <w:rPr>
          <w:rtl/>
        </w:rPr>
        <w:t xml:space="preserve">חישוב שעת איחור/יום איחור הינו מהמועד בו השירות היה אמור להתבצע ועד קבלת השירות בפועל. חישוב שעות האיחור/ ימי האיחור יהיה על בסיס ימי </w:t>
      </w:r>
      <w:r w:rsidR="001E24B0">
        <w:rPr>
          <w:rFonts w:hint="cs"/>
          <w:rtl/>
        </w:rPr>
        <w:t>ימים קלנדריים אלא אם כן נאמר אחרת</w:t>
      </w:r>
      <w:r w:rsidRPr="00121439">
        <w:rPr>
          <w:rtl/>
        </w:rPr>
        <w:t>.</w:t>
      </w:r>
    </w:p>
    <w:p w14:paraId="69184FC8" w14:textId="77777777" w:rsidR="005219F1" w:rsidRPr="00121439" w:rsidRDefault="005219F1" w:rsidP="003907FE">
      <w:pPr>
        <w:pStyle w:val="43"/>
        <w:rPr>
          <w:rtl/>
        </w:rPr>
      </w:pPr>
      <w:r w:rsidRPr="00121439">
        <w:rPr>
          <w:rtl/>
        </w:rPr>
        <w:t>יובהר כי ה</w:t>
      </w:r>
      <w:r w:rsidR="00655DE4">
        <w:rPr>
          <w:rFonts w:eastAsia="Batang" w:hint="cs"/>
          <w:rtl/>
          <w:lang w:val="x-none" w:eastAsia="x-none"/>
        </w:rPr>
        <w:t>מזמין</w:t>
      </w:r>
      <w:r w:rsidRPr="00121439">
        <w:rPr>
          <w:rtl/>
        </w:rPr>
        <w:t xml:space="preserve"> יודיע בטרם הטלת הקנס על כוונה לקנוס את ה</w:t>
      </w:r>
      <w:r>
        <w:rPr>
          <w:rtl/>
        </w:rPr>
        <w:t>ספק</w:t>
      </w:r>
      <w:r w:rsidRPr="00121439">
        <w:rPr>
          <w:rtl/>
        </w:rPr>
        <w:t xml:space="preserve"> בגין אי עמידה בדרישות המכרז ותינתן ל</w:t>
      </w:r>
      <w:r>
        <w:rPr>
          <w:rtl/>
        </w:rPr>
        <w:t>ספק</w:t>
      </w:r>
      <w:r w:rsidRPr="00121439">
        <w:rPr>
          <w:rtl/>
        </w:rPr>
        <w:t xml:space="preserve"> הזכות להגיב על הטלת הקנס.</w:t>
      </w:r>
    </w:p>
    <w:p w14:paraId="64B9911B" w14:textId="77777777" w:rsidR="00D1616A" w:rsidRDefault="00D1616A" w:rsidP="003907FE">
      <w:pPr>
        <w:pStyle w:val="43"/>
      </w:pPr>
      <w:bookmarkStart w:id="556" w:name="_Ref515196864"/>
      <w:r>
        <w:rPr>
          <w:rFonts w:hint="cs"/>
          <w:rtl/>
        </w:rPr>
        <w:t>עורך המכרז או המזמין יהיו רשאים, בהתאם לשיקול דעתם, להפחית מגובה הפיצוי בגין אי עמידה ברמת השירות המפורטת לעיל בטבלה.</w:t>
      </w:r>
    </w:p>
    <w:bookmarkEnd w:id="556"/>
    <w:p w14:paraId="3E00B6C3" w14:textId="77777777" w:rsidR="00D1616A" w:rsidRDefault="00D1616A" w:rsidP="003907FE">
      <w:pPr>
        <w:pStyle w:val="43"/>
      </w:pPr>
      <w:r>
        <w:rPr>
          <w:rFonts w:hint="cs"/>
          <w:rtl/>
        </w:rPr>
        <w:t>עורך המכרז רשאי לקבוע את הפיצוי המוסכם בשים לב למהות ההפרה, היקפה, והשפעתה על עבודתם התקינה של המזמינים.</w:t>
      </w:r>
    </w:p>
    <w:p w14:paraId="3C703DA4" w14:textId="2EBA3DCE" w:rsidR="005603E9" w:rsidRPr="00121439" w:rsidRDefault="005603E9" w:rsidP="003907FE">
      <w:pPr>
        <w:pStyle w:val="43"/>
        <w:rPr>
          <w:rtl/>
        </w:rPr>
      </w:pPr>
      <w:r w:rsidRPr="00121439">
        <w:rPr>
          <w:rtl/>
        </w:rPr>
        <w:t>חילוקי דעות במידה ונתגלו בין ה</w:t>
      </w:r>
      <w:r w:rsidR="00655DE4">
        <w:rPr>
          <w:rFonts w:eastAsia="Batang" w:hint="cs"/>
          <w:rtl/>
          <w:lang w:val="x-none" w:eastAsia="x-none"/>
        </w:rPr>
        <w:t>מזמין</w:t>
      </w:r>
      <w:r w:rsidRPr="00121439">
        <w:rPr>
          <w:rtl/>
        </w:rPr>
        <w:t xml:space="preserve"> ל</w:t>
      </w:r>
      <w:r>
        <w:rPr>
          <w:rtl/>
        </w:rPr>
        <w:t>ספק</w:t>
      </w:r>
      <w:r w:rsidRPr="00121439">
        <w:rPr>
          <w:rtl/>
        </w:rPr>
        <w:t xml:space="preserve">, יובאו לדיון בפני </w:t>
      </w:r>
      <w:r w:rsidR="00591E3F">
        <w:rPr>
          <w:rFonts w:hint="cs"/>
          <w:rtl/>
        </w:rPr>
        <w:t>עורך המכרז.</w:t>
      </w:r>
    </w:p>
    <w:p w14:paraId="38F99E83" w14:textId="77777777" w:rsidR="00D1616A" w:rsidRDefault="00D1616A" w:rsidP="00C03A1B">
      <w:pPr>
        <w:pStyle w:val="25"/>
      </w:pPr>
      <w:bookmarkStart w:id="557" w:name="_Toc536387296"/>
      <w:bookmarkStart w:id="558" w:name="_Toc536387364"/>
      <w:bookmarkStart w:id="559" w:name="_Toc536387431"/>
      <w:bookmarkStart w:id="560" w:name="_Toc536387495"/>
      <w:bookmarkStart w:id="561" w:name="_Toc3384478"/>
      <w:bookmarkStart w:id="562" w:name="_Toc72305677"/>
      <w:bookmarkStart w:id="563" w:name="_Toc72403939"/>
      <w:bookmarkStart w:id="564" w:name="_Toc72405306"/>
      <w:bookmarkStart w:id="565" w:name="_Toc100761192"/>
      <w:bookmarkStart w:id="566" w:name="_Ref138644244"/>
      <w:bookmarkStart w:id="567" w:name="_Toc139083191"/>
      <w:bookmarkStart w:id="568" w:name="_Toc139098255"/>
      <w:bookmarkStart w:id="569" w:name="_Toc175653077"/>
      <w:bookmarkStart w:id="570" w:name="_Toc233006723"/>
      <w:bookmarkStart w:id="571" w:name="_Toc311629425"/>
      <w:bookmarkStart w:id="572" w:name="_Toc311629949"/>
      <w:bookmarkStart w:id="573" w:name="_Ref377271136"/>
      <w:bookmarkEnd w:id="557"/>
      <w:bookmarkEnd w:id="558"/>
      <w:bookmarkEnd w:id="559"/>
      <w:bookmarkEnd w:id="560"/>
      <w:r>
        <w:rPr>
          <w:rFonts w:hint="cs"/>
          <w:rtl/>
        </w:rPr>
        <w:t>דיווחים שוטפים</w:t>
      </w:r>
      <w:bookmarkEnd w:id="561"/>
      <w:bookmarkEnd w:id="562"/>
      <w:bookmarkEnd w:id="563"/>
      <w:bookmarkEnd w:id="564"/>
      <w:bookmarkEnd w:id="565"/>
      <w:r>
        <w:rPr>
          <w:rFonts w:hint="cs"/>
          <w:rtl/>
        </w:rPr>
        <w:t xml:space="preserve"> </w:t>
      </w:r>
    </w:p>
    <w:p w14:paraId="5B42CA93" w14:textId="77777777" w:rsidR="00D1616A" w:rsidRDefault="00D1616A" w:rsidP="00CB0B4A">
      <w:pPr>
        <w:pStyle w:val="3ffe"/>
        <w:rPr>
          <w:rtl/>
        </w:rPr>
      </w:pPr>
      <w:bookmarkStart w:id="574" w:name="_Toc407797652"/>
      <w:r>
        <w:rPr>
          <w:rFonts w:hint="cs"/>
          <w:rtl/>
        </w:rPr>
        <w:t>הספק ימציא לעורך המכרז על פי דרישתו, מעת לעת, דוחות הנוגעים למכרז בכתב, במבנה, בפורמט ומועדי הגשה כפי שייקבעו על ידי עורך המכרז.</w:t>
      </w:r>
    </w:p>
    <w:p w14:paraId="2C625214" w14:textId="77777777" w:rsidR="00D1616A" w:rsidRDefault="00D1616A"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52F39997" w14:textId="77777777" w:rsidR="00D1616A" w:rsidRDefault="00D1616A" w:rsidP="00CB0B4A">
      <w:pPr>
        <w:pStyle w:val="3ffe"/>
        <w:rPr>
          <w:rtl/>
        </w:rPr>
      </w:pPr>
      <w:r>
        <w:rPr>
          <w:rFonts w:hint="cs"/>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65804E7" w14:textId="77777777" w:rsidR="00D1616A" w:rsidRDefault="00D1616A"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9C103F5" w14:textId="39E1D6E3" w:rsidR="00D1616A" w:rsidRDefault="00D1616A" w:rsidP="00FB2D00">
      <w:pPr>
        <w:pStyle w:val="3ffe"/>
      </w:pPr>
      <w:r>
        <w:rPr>
          <w:rFonts w:hint="cs"/>
          <w:rtl/>
        </w:rPr>
        <w:t xml:space="preserve">הספק, באמצעות </w:t>
      </w:r>
      <w:r w:rsidR="00FB2D00">
        <w:rPr>
          <w:rFonts w:hint="cs"/>
          <w:rtl/>
        </w:rPr>
        <w:t>איש הקשר</w:t>
      </w:r>
      <w:r>
        <w:rPr>
          <w:rFonts w:hint="cs"/>
          <w:rtl/>
        </w:rPr>
        <w:t xml:space="preserve"> שימנה, יגיש למזמין או לעורך המכרז, על פי דרישתם, דוחות תקופתיים ערוכים באופן ובתדירות אשר ייקבעו על ידם.</w:t>
      </w:r>
    </w:p>
    <w:bookmarkEnd w:id="566"/>
    <w:bookmarkEnd w:id="567"/>
    <w:bookmarkEnd w:id="568"/>
    <w:bookmarkEnd w:id="569"/>
    <w:bookmarkEnd w:id="570"/>
    <w:bookmarkEnd w:id="571"/>
    <w:bookmarkEnd w:id="572"/>
    <w:bookmarkEnd w:id="573"/>
    <w:bookmarkEnd w:id="574"/>
    <w:p w14:paraId="3112CD8D" w14:textId="77362835" w:rsidR="00210AF9" w:rsidRDefault="006E23B7" w:rsidP="00240ED0">
      <w:pPr>
        <w:pStyle w:val="3-9"/>
      </w:pPr>
      <w:r>
        <w:rPr>
          <w:rtl/>
        </w:rPr>
        <w:br w:type="page"/>
      </w:r>
    </w:p>
    <w:p w14:paraId="0EF17CE2" w14:textId="77777777" w:rsidR="0092412D" w:rsidRDefault="0092412D" w:rsidP="00632A27">
      <w:pPr>
        <w:pStyle w:val="27"/>
        <w:rPr>
          <w:rtl/>
        </w:rPr>
      </w:pPr>
      <w:bookmarkStart w:id="575" w:name="_Toc72305679"/>
      <w:bookmarkStart w:id="576" w:name="_Toc72403941"/>
      <w:r w:rsidRPr="00B24097">
        <w:rPr>
          <w:rtl/>
        </w:rPr>
        <w:t xml:space="preserve">נספח </w:t>
      </w:r>
      <w:r w:rsidRPr="00B24097">
        <w:rPr>
          <w:rFonts w:hint="cs"/>
          <w:rtl/>
        </w:rPr>
        <w:t>2.1</w:t>
      </w:r>
      <w:r w:rsidRPr="00B24097">
        <w:rPr>
          <w:rtl/>
        </w:rPr>
        <w:t xml:space="preserve"> - תוכנית עבודה להתאמת נפחי האחסון בהתאם לזכייה</w:t>
      </w:r>
      <w:bookmarkEnd w:id="575"/>
      <w:bookmarkEnd w:id="576"/>
      <w:r w:rsidRPr="00B24097">
        <w:rPr>
          <w:rtl/>
        </w:rPr>
        <w:t xml:space="preserve"> </w:t>
      </w:r>
    </w:p>
    <w:p w14:paraId="615097E2" w14:textId="77777777" w:rsidR="00AF72BF" w:rsidRDefault="00AF72BF" w:rsidP="00AF72BF">
      <w:pPr>
        <w:jc w:val="center"/>
        <w:rPr>
          <w:rFonts w:ascii="David" w:hAnsi="David" w:cs="David"/>
          <w:b/>
          <w:bCs/>
          <w:sz w:val="26"/>
          <w:szCs w:val="26"/>
          <w:highlight w:val="yellow"/>
          <w:rtl/>
        </w:rPr>
      </w:pPr>
    </w:p>
    <w:p w14:paraId="6BDF9244" w14:textId="1A141504" w:rsidR="00AF72BF" w:rsidRPr="00E15599" w:rsidRDefault="00AF72BF" w:rsidP="00AF72BF">
      <w:pPr>
        <w:jc w:val="center"/>
        <w:rPr>
          <w:rFonts w:ascii="David" w:hAnsi="David" w:cs="David"/>
          <w:b/>
          <w:bCs/>
          <w:sz w:val="26"/>
          <w:szCs w:val="26"/>
        </w:rPr>
      </w:pPr>
      <w:r w:rsidRPr="00AF72BF">
        <w:rPr>
          <w:rFonts w:ascii="David" w:hAnsi="David" w:cs="David" w:hint="cs"/>
          <w:b/>
          <w:bCs/>
          <w:sz w:val="26"/>
          <w:szCs w:val="26"/>
          <w:highlight w:val="yellow"/>
          <w:rtl/>
        </w:rPr>
        <w:t xml:space="preserve">יש למלא את הנספח עבור כל סל </w:t>
      </w:r>
      <w:r w:rsidRPr="006417E7">
        <w:rPr>
          <w:rFonts w:ascii="David" w:hAnsi="David" w:cs="David" w:hint="cs"/>
          <w:b/>
          <w:bCs/>
          <w:sz w:val="26"/>
          <w:szCs w:val="26"/>
          <w:highlight w:val="yellow"/>
          <w:rtl/>
        </w:rPr>
        <w:t>בנפרד</w:t>
      </w:r>
      <w:r w:rsidR="006417E7" w:rsidRPr="00240ED0">
        <w:rPr>
          <w:rFonts w:ascii="David" w:hAnsi="David" w:cs="David"/>
          <w:b/>
          <w:bCs/>
          <w:sz w:val="26"/>
          <w:szCs w:val="26"/>
          <w:highlight w:val="yellow"/>
          <w:rtl/>
        </w:rPr>
        <w:t xml:space="preserve"> – לאחר הזכייה</w:t>
      </w:r>
    </w:p>
    <w:p w14:paraId="7AFB1A62" w14:textId="77777777" w:rsidR="00AF72BF" w:rsidRDefault="0092412D" w:rsidP="0092412D">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 </w:t>
      </w:r>
    </w:p>
    <w:p w14:paraId="0E302029" w14:textId="20CACEBF" w:rsidR="00616C77"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(נספח זה מיועד לספקים שלא מתאפשר להם לקלוט את כל כמות המכלים בסל בהתאם לזכייתם ונדרשים לבצע עבודות להקמת מתקן </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חדש</w:t>
      </w:r>
      <w:r w:rsidR="00616C77" w:rsidRPr="00AF72BF">
        <w:rPr>
          <w:rFonts w:ascii="David" w:hAnsi="David" w:cs="David" w:hint="cs"/>
          <w:b/>
          <w:bCs/>
          <w:color w:val="FF0000"/>
          <w:sz w:val="26"/>
          <w:szCs w:val="26"/>
          <w:rtl/>
        </w:rPr>
        <w:t>)</w:t>
      </w:r>
      <w:r w:rsidRPr="00AF72BF">
        <w:rPr>
          <w:rFonts w:ascii="David" w:hAnsi="David" w:cs="David" w:hint="cs"/>
          <w:b/>
          <w:bCs/>
          <w:color w:val="FF0000"/>
          <w:sz w:val="26"/>
          <w:szCs w:val="26"/>
          <w:rtl/>
        </w:rPr>
        <w:t xml:space="preserve"> </w:t>
      </w:r>
    </w:p>
    <w:p w14:paraId="674E706D" w14:textId="77777777" w:rsidR="00616C77" w:rsidRDefault="00616C77" w:rsidP="0092412D">
      <w:pPr>
        <w:jc w:val="center"/>
        <w:rPr>
          <w:rFonts w:ascii="David" w:hAnsi="David" w:cs="David"/>
          <w:b/>
          <w:bCs/>
          <w:sz w:val="26"/>
          <w:szCs w:val="26"/>
          <w:rtl/>
        </w:rPr>
      </w:pPr>
    </w:p>
    <w:p w14:paraId="473BF3E4" w14:textId="77777777" w:rsidR="0092412D" w:rsidRDefault="0092412D" w:rsidP="0092412D">
      <w:pPr>
        <w:jc w:val="right"/>
        <w:rPr>
          <w:rFonts w:ascii="David" w:hAnsi="David" w:cs="David"/>
          <w:u w:val="single"/>
          <w:rtl/>
        </w:rPr>
      </w:pPr>
    </w:p>
    <w:p w14:paraId="62085A0D" w14:textId="77777777" w:rsidR="0092412D" w:rsidRDefault="0092412D" w:rsidP="0092412D">
      <w:pPr>
        <w:spacing w:line="360" w:lineRule="auto"/>
        <w:jc w:val="right"/>
        <w:rPr>
          <w:rFonts w:ascii="David" w:hAnsi="David" w:cs="David"/>
          <w:u w:val="single"/>
          <w:rtl/>
        </w:rPr>
      </w:pPr>
      <w:r>
        <w:rPr>
          <w:rFonts w:ascii="David" w:hAnsi="David" w:cs="David"/>
          <w:u w:val="single"/>
          <w:rtl/>
        </w:rPr>
        <w:t>תאריך:_______________</w:t>
      </w:r>
    </w:p>
    <w:p w14:paraId="757397F6" w14:textId="77777777" w:rsidR="0092412D" w:rsidRDefault="0092412D" w:rsidP="0092412D">
      <w:pPr>
        <w:spacing w:line="360" w:lineRule="auto"/>
        <w:jc w:val="both"/>
        <w:rPr>
          <w:rFonts w:ascii="David" w:hAnsi="David" w:cs="David"/>
          <w:b/>
          <w:bCs/>
          <w:rtl/>
        </w:rPr>
      </w:pPr>
      <w:r>
        <w:rPr>
          <w:rFonts w:ascii="David" w:hAnsi="David" w:cs="David"/>
          <w:b/>
          <w:bCs/>
          <w:rtl/>
        </w:rPr>
        <w:t>לכבוד</w:t>
      </w:r>
    </w:p>
    <w:p w14:paraId="6E99A024" w14:textId="1F6A4736" w:rsidR="0092412D" w:rsidRDefault="0092412D" w:rsidP="0092412D">
      <w:pPr>
        <w:spacing w:line="360" w:lineRule="auto"/>
        <w:jc w:val="both"/>
        <w:rPr>
          <w:rFonts w:ascii="David" w:hAnsi="David" w:cs="David"/>
          <w:b/>
          <w:bCs/>
          <w:rtl/>
        </w:rPr>
      </w:pPr>
      <w:r>
        <w:rPr>
          <w:rFonts w:ascii="David" w:hAnsi="David" w:cs="David"/>
          <w:b/>
          <w:bCs/>
          <w:rtl/>
        </w:rPr>
        <w:t xml:space="preserve">מנהל הרכש הממשלתי, החשב הכללי משרד האוצר </w:t>
      </w:r>
    </w:p>
    <w:p w14:paraId="16A174F3" w14:textId="77777777" w:rsidR="0092412D" w:rsidRDefault="0092412D" w:rsidP="0092412D">
      <w:pPr>
        <w:jc w:val="both"/>
        <w:rPr>
          <w:rFonts w:ascii="David" w:hAnsi="David" w:cs="David"/>
          <w:b/>
          <w:bCs/>
          <w:rtl/>
        </w:rPr>
      </w:pPr>
    </w:p>
    <w:tbl>
      <w:tblPr>
        <w:tblStyle w:val="affff7"/>
        <w:bidiVisual/>
        <w:tblW w:w="8316" w:type="dxa"/>
        <w:tblLook w:val="04A0" w:firstRow="1" w:lastRow="0" w:firstColumn="1" w:lastColumn="0" w:noHBand="0" w:noVBand="1"/>
      </w:tblPr>
      <w:tblGrid>
        <w:gridCol w:w="1753"/>
        <w:gridCol w:w="6563"/>
      </w:tblGrid>
      <w:tr w:rsidR="0092412D" w14:paraId="511733B1" w14:textId="77777777" w:rsidTr="00B05E84">
        <w:tc>
          <w:tcPr>
            <w:tcW w:w="1753" w:type="dxa"/>
            <w:vAlign w:val="center"/>
          </w:tcPr>
          <w:p w14:paraId="4B104919"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הספק:</w:t>
            </w:r>
          </w:p>
        </w:tc>
        <w:tc>
          <w:tcPr>
            <w:tcW w:w="6563" w:type="dxa"/>
            <w:vAlign w:val="center"/>
          </w:tcPr>
          <w:p w14:paraId="4AD10E1C" w14:textId="77777777" w:rsidR="0092412D" w:rsidRDefault="0092412D" w:rsidP="00B05E84">
            <w:pPr>
              <w:spacing w:before="100" w:line="320" w:lineRule="atLeast"/>
              <w:rPr>
                <w:rFonts w:ascii="David" w:hAnsi="David" w:cs="David"/>
                <w:u w:val="single"/>
                <w:rtl/>
              </w:rPr>
            </w:pPr>
          </w:p>
        </w:tc>
      </w:tr>
      <w:tr w:rsidR="0092412D" w14:paraId="35062D84" w14:textId="77777777" w:rsidTr="00B05E84">
        <w:tc>
          <w:tcPr>
            <w:tcW w:w="1753" w:type="dxa"/>
            <w:vAlign w:val="center"/>
          </w:tcPr>
          <w:p w14:paraId="0227003F"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נציג הספק:</w:t>
            </w:r>
          </w:p>
        </w:tc>
        <w:tc>
          <w:tcPr>
            <w:tcW w:w="6563" w:type="dxa"/>
            <w:vAlign w:val="center"/>
          </w:tcPr>
          <w:p w14:paraId="2D41166D" w14:textId="77777777" w:rsidR="0092412D" w:rsidRDefault="0092412D" w:rsidP="00B05E84">
            <w:pPr>
              <w:spacing w:before="100" w:line="320" w:lineRule="atLeast"/>
              <w:rPr>
                <w:rFonts w:ascii="David" w:hAnsi="David" w:cs="David"/>
                <w:u w:val="single"/>
                <w:rtl/>
              </w:rPr>
            </w:pPr>
          </w:p>
        </w:tc>
      </w:tr>
    </w:tbl>
    <w:p w14:paraId="490CEA3C" w14:textId="77777777" w:rsidR="00616C77" w:rsidRDefault="00616C77" w:rsidP="0092412D">
      <w:pPr>
        <w:spacing w:line="360" w:lineRule="auto"/>
        <w:rPr>
          <w:rFonts w:ascii="David" w:hAnsi="David" w:cs="David"/>
          <w:u w:val="single"/>
          <w:rtl/>
        </w:rPr>
      </w:pPr>
    </w:p>
    <w:p w14:paraId="0F82CC01" w14:textId="77777777" w:rsidR="0092412D" w:rsidRDefault="0092412D" w:rsidP="0092412D">
      <w:pPr>
        <w:spacing w:line="360" w:lineRule="auto"/>
        <w:rPr>
          <w:rFonts w:ascii="David" w:hAnsi="David" w:cs="David"/>
          <w:u w:val="single"/>
          <w:rtl/>
        </w:rPr>
      </w:pPr>
      <w:r w:rsidRPr="00616C77">
        <w:rPr>
          <w:rFonts w:ascii="David" w:hAnsi="David" w:cs="David" w:hint="cs"/>
          <w:rtl/>
        </w:rPr>
        <w:t>מספר הסל בו אני נדרש לבצע עבודות להתאמת נפחי האחסון הוא:</w:t>
      </w:r>
      <w:r>
        <w:rPr>
          <w:rFonts w:ascii="David" w:hAnsi="David" w:cs="David" w:hint="cs"/>
          <w:u w:val="single"/>
          <w:rtl/>
        </w:rPr>
        <w:t>_______________</w:t>
      </w:r>
    </w:p>
    <w:p w14:paraId="27D8EB6D" w14:textId="77777777" w:rsidR="0092412D" w:rsidRDefault="0092412D" w:rsidP="0092412D">
      <w:pPr>
        <w:spacing w:line="360" w:lineRule="auto"/>
        <w:rPr>
          <w:rFonts w:ascii="David" w:hAnsi="David" w:cs="David"/>
          <w:u w:val="single"/>
          <w:rtl/>
        </w:rPr>
      </w:pPr>
    </w:p>
    <w:p w14:paraId="47CC7CC1" w14:textId="4B3AA394" w:rsidR="0092412D" w:rsidRPr="00616C77" w:rsidRDefault="0092412D" w:rsidP="0092412D">
      <w:pPr>
        <w:spacing w:line="360" w:lineRule="auto"/>
        <w:rPr>
          <w:rFonts w:ascii="David" w:hAnsi="David" w:cs="David"/>
          <w:b/>
          <w:bCs/>
          <w:rtl/>
        </w:rPr>
      </w:pPr>
      <w:r w:rsidRPr="00616C77">
        <w:rPr>
          <w:rFonts w:ascii="David" w:hAnsi="David" w:cs="David" w:hint="cs"/>
          <w:b/>
          <w:bCs/>
          <w:rtl/>
        </w:rPr>
        <w:t xml:space="preserve">להלן פירוט אודות המתקנים הקיימים והיקף המכלים הזמינים לקליטה </w:t>
      </w:r>
      <w:r w:rsidR="00E865B7" w:rsidRPr="00616C77">
        <w:rPr>
          <w:rFonts w:ascii="David" w:hAnsi="David" w:cs="David" w:hint="cs"/>
          <w:b/>
          <w:bCs/>
          <w:rtl/>
        </w:rPr>
        <w:t>מידית</w:t>
      </w:r>
      <w:r w:rsidRPr="00616C77">
        <w:rPr>
          <w:rFonts w:ascii="David" w:hAnsi="David" w:cs="David" w:hint="cs"/>
          <w:b/>
          <w:bCs/>
          <w:rtl/>
        </w:rPr>
        <w:t xml:space="preserve"> בסל הנ"ל: </w:t>
      </w:r>
    </w:p>
    <w:p w14:paraId="0ADACEE2" w14:textId="77777777" w:rsidR="00616C77" w:rsidRPr="00616C77" w:rsidRDefault="00616C77" w:rsidP="0092412D">
      <w:pPr>
        <w:spacing w:line="360" w:lineRule="auto"/>
        <w:rPr>
          <w:rFonts w:ascii="David" w:hAnsi="David" w:cs="David"/>
          <w:rtl/>
        </w:rPr>
      </w:pPr>
    </w:p>
    <w:tbl>
      <w:tblPr>
        <w:bidiVisual/>
        <w:tblW w:w="8964" w:type="dxa"/>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7"/>
        <w:gridCol w:w="1701"/>
        <w:gridCol w:w="2836"/>
      </w:tblGrid>
      <w:tr w:rsidR="0092412D" w:rsidRPr="00C5563B" w14:paraId="103064C6" w14:textId="77777777" w:rsidTr="00B05E84">
        <w:tc>
          <w:tcPr>
            <w:tcW w:w="442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73F749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6993F0"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28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5D1D0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0C5A8193" w14:textId="77777777" w:rsidTr="00B05E84">
        <w:trPr>
          <w:trHeight w:val="617"/>
        </w:trPr>
        <w:tc>
          <w:tcPr>
            <w:tcW w:w="4427" w:type="dxa"/>
            <w:tcBorders>
              <w:top w:val="single" w:sz="4" w:space="0" w:color="auto"/>
              <w:left w:val="single" w:sz="4" w:space="0" w:color="auto"/>
              <w:bottom w:val="single" w:sz="4" w:space="0" w:color="auto"/>
              <w:right w:val="single" w:sz="4" w:space="0" w:color="auto"/>
            </w:tcBorders>
            <w:vAlign w:val="center"/>
          </w:tcPr>
          <w:p w14:paraId="2B96CCE2"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33EC27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9B7D45B" w14:textId="77777777" w:rsidR="0092412D" w:rsidRDefault="0092412D" w:rsidP="00743323">
            <w:pPr>
              <w:spacing w:line="360" w:lineRule="auto"/>
              <w:jc w:val="center"/>
              <w:rPr>
                <w:rFonts w:ascii="David" w:hAnsi="David" w:cs="David"/>
                <w:rtl/>
              </w:rPr>
            </w:pPr>
          </w:p>
        </w:tc>
      </w:tr>
      <w:tr w:rsidR="0092412D" w14:paraId="7B7BA6CA" w14:textId="77777777" w:rsidTr="00B05E84">
        <w:trPr>
          <w:trHeight w:val="542"/>
        </w:trPr>
        <w:tc>
          <w:tcPr>
            <w:tcW w:w="4427" w:type="dxa"/>
            <w:tcBorders>
              <w:top w:val="single" w:sz="4" w:space="0" w:color="auto"/>
              <w:left w:val="single" w:sz="4" w:space="0" w:color="auto"/>
              <w:bottom w:val="single" w:sz="4" w:space="0" w:color="auto"/>
              <w:right w:val="single" w:sz="4" w:space="0" w:color="auto"/>
            </w:tcBorders>
            <w:vAlign w:val="center"/>
          </w:tcPr>
          <w:p w14:paraId="0729A811"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4214879"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6BE641EA" w14:textId="77777777" w:rsidR="0092412D" w:rsidRDefault="0092412D" w:rsidP="00743323">
            <w:pPr>
              <w:spacing w:line="360" w:lineRule="auto"/>
              <w:jc w:val="center"/>
              <w:rPr>
                <w:rFonts w:ascii="David" w:hAnsi="David" w:cs="David"/>
                <w:rtl/>
              </w:rPr>
            </w:pPr>
          </w:p>
        </w:tc>
      </w:tr>
      <w:tr w:rsidR="0092412D" w14:paraId="0338634C"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1BA8C17"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9D402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7B3AE74" w14:textId="77777777" w:rsidR="0092412D" w:rsidRDefault="0092412D" w:rsidP="00743323">
            <w:pPr>
              <w:spacing w:line="360" w:lineRule="auto"/>
              <w:jc w:val="center"/>
              <w:rPr>
                <w:rFonts w:ascii="David" w:hAnsi="David" w:cs="David"/>
                <w:rtl/>
              </w:rPr>
            </w:pPr>
          </w:p>
        </w:tc>
      </w:tr>
      <w:tr w:rsidR="0092412D" w14:paraId="2C72ED97"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2546153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0CA84762"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EC73CC4" w14:textId="77777777" w:rsidR="0092412D" w:rsidRDefault="0092412D" w:rsidP="00743323">
            <w:pPr>
              <w:spacing w:line="360" w:lineRule="auto"/>
              <w:jc w:val="center"/>
              <w:rPr>
                <w:rFonts w:ascii="David" w:hAnsi="David" w:cs="David"/>
                <w:rtl/>
              </w:rPr>
            </w:pPr>
          </w:p>
        </w:tc>
      </w:tr>
      <w:tr w:rsidR="0092412D" w14:paraId="457B872F"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011912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CFA29BC"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41FDD5A" w14:textId="77777777" w:rsidR="0092412D" w:rsidRDefault="0092412D" w:rsidP="00743323">
            <w:pPr>
              <w:spacing w:line="360" w:lineRule="auto"/>
              <w:jc w:val="center"/>
              <w:rPr>
                <w:rFonts w:ascii="David" w:hAnsi="David" w:cs="David"/>
                <w:rtl/>
              </w:rPr>
            </w:pPr>
          </w:p>
        </w:tc>
      </w:tr>
      <w:tr w:rsidR="0092412D" w:rsidRPr="00C5563B" w14:paraId="3AE0419F" w14:textId="77777777" w:rsidTr="00B05E84">
        <w:tc>
          <w:tcPr>
            <w:tcW w:w="4427" w:type="dxa"/>
            <w:tcBorders>
              <w:top w:val="single" w:sz="4" w:space="0" w:color="auto"/>
              <w:left w:val="single" w:sz="4" w:space="0" w:color="auto"/>
              <w:bottom w:val="single" w:sz="4" w:space="0" w:color="auto"/>
              <w:right w:val="single" w:sz="4" w:space="0" w:color="auto"/>
            </w:tcBorders>
            <w:vAlign w:val="center"/>
            <w:hideMark/>
          </w:tcPr>
          <w:p w14:paraId="2EFDE679" w14:textId="77777777" w:rsidR="0092412D" w:rsidRPr="00C5563B" w:rsidRDefault="0092412D" w:rsidP="00743323">
            <w:pPr>
              <w:spacing w:line="360" w:lineRule="auto"/>
              <w:jc w:val="center"/>
              <w:rPr>
                <w:rFonts w:ascii="David" w:hAnsi="David" w:cs="David"/>
                <w:b/>
                <w:bCs/>
                <w:rtl/>
              </w:rPr>
            </w:pPr>
            <w:r>
              <w:rPr>
                <w:rFonts w:ascii="David" w:hAnsi="David" w:cs="David" w:hint="cs"/>
                <w:b/>
                <w:bCs/>
                <w:rtl/>
              </w:rPr>
              <w:t>מספר המיכלים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5D7F85F9" w14:textId="77777777" w:rsidR="0092412D" w:rsidRPr="00C5563B" w:rsidRDefault="0092412D" w:rsidP="00743323">
            <w:pPr>
              <w:spacing w:line="360" w:lineRule="auto"/>
              <w:jc w:val="center"/>
              <w:rPr>
                <w:rFonts w:ascii="David" w:hAnsi="David" w:cs="David"/>
                <w:b/>
                <w:bCs/>
                <w:rtl/>
              </w:rPr>
            </w:pPr>
          </w:p>
        </w:tc>
        <w:tc>
          <w:tcPr>
            <w:tcW w:w="2836" w:type="dxa"/>
            <w:tcBorders>
              <w:top w:val="single" w:sz="4" w:space="0" w:color="auto"/>
              <w:left w:val="single" w:sz="4" w:space="0" w:color="auto"/>
              <w:bottom w:val="single" w:sz="4" w:space="0" w:color="auto"/>
              <w:right w:val="single" w:sz="4" w:space="0" w:color="auto"/>
            </w:tcBorders>
            <w:vAlign w:val="center"/>
          </w:tcPr>
          <w:p w14:paraId="00438F62" w14:textId="77777777" w:rsidR="0092412D" w:rsidRPr="00C5563B" w:rsidRDefault="0092412D" w:rsidP="00743323">
            <w:pPr>
              <w:spacing w:line="360" w:lineRule="auto"/>
              <w:jc w:val="center"/>
              <w:rPr>
                <w:rFonts w:ascii="David" w:hAnsi="David" w:cs="David"/>
                <w:b/>
                <w:bCs/>
                <w:rtl/>
              </w:rPr>
            </w:pPr>
          </w:p>
        </w:tc>
      </w:tr>
    </w:tbl>
    <w:p w14:paraId="4842523F" w14:textId="77777777" w:rsidR="0092412D" w:rsidRDefault="0092412D" w:rsidP="0092412D">
      <w:pPr>
        <w:spacing w:line="360" w:lineRule="auto"/>
        <w:rPr>
          <w:rFonts w:ascii="David" w:hAnsi="David" w:cs="David"/>
          <w:u w:val="single"/>
          <w:rtl/>
        </w:rPr>
      </w:pPr>
    </w:p>
    <w:p w14:paraId="335A08D0" w14:textId="77777777" w:rsidR="00616C77" w:rsidRDefault="00616C77">
      <w:pPr>
        <w:bidi w:val="0"/>
        <w:rPr>
          <w:rFonts w:ascii="David" w:hAnsi="David" w:cs="David"/>
          <w:b/>
          <w:bCs/>
        </w:rPr>
      </w:pPr>
      <w:r>
        <w:rPr>
          <w:rFonts w:ascii="David" w:hAnsi="David" w:cs="David"/>
          <w:b/>
          <w:bCs/>
          <w:rtl/>
        </w:rPr>
        <w:br w:type="page"/>
      </w:r>
    </w:p>
    <w:p w14:paraId="2010E9CF" w14:textId="77777777" w:rsidR="00616C77" w:rsidRDefault="00616C77" w:rsidP="0092412D">
      <w:pPr>
        <w:spacing w:line="360" w:lineRule="auto"/>
        <w:rPr>
          <w:rFonts w:ascii="David" w:hAnsi="David" w:cs="David"/>
          <w:b/>
          <w:bCs/>
          <w:rtl/>
        </w:rPr>
      </w:pPr>
    </w:p>
    <w:p w14:paraId="43E6604C" w14:textId="250E920A" w:rsidR="0092412D" w:rsidRPr="00616C77" w:rsidRDefault="0092412D" w:rsidP="008D0D55">
      <w:pPr>
        <w:spacing w:line="360" w:lineRule="auto"/>
        <w:rPr>
          <w:rFonts w:ascii="David" w:hAnsi="David" w:cs="David"/>
          <w:b/>
          <w:bCs/>
          <w:rtl/>
        </w:rPr>
      </w:pPr>
      <w:r w:rsidRPr="00616C77">
        <w:rPr>
          <w:rFonts w:ascii="David" w:hAnsi="David" w:cs="David" w:hint="cs"/>
          <w:b/>
          <w:bCs/>
          <w:rtl/>
        </w:rPr>
        <w:t xml:space="preserve">להלן פרטים על מתקן </w:t>
      </w:r>
      <w:r w:rsidR="0084227D">
        <w:rPr>
          <w:rFonts w:ascii="David" w:hAnsi="David" w:cs="David" w:hint="cs"/>
          <w:b/>
          <w:bCs/>
          <w:rtl/>
        </w:rPr>
        <w:t>אחסון</w:t>
      </w:r>
      <w:r w:rsidRPr="00616C77">
        <w:rPr>
          <w:rFonts w:ascii="David" w:hAnsi="David" w:cs="David" w:hint="cs"/>
          <w:b/>
          <w:bCs/>
          <w:rtl/>
        </w:rPr>
        <w:t xml:space="preserve"> החדש (בהקמה):</w:t>
      </w:r>
    </w:p>
    <w:tbl>
      <w:tblPr>
        <w:tblStyle w:val="affff7"/>
        <w:bidiVisual/>
        <w:tblW w:w="8924" w:type="dxa"/>
        <w:tblInd w:w="381" w:type="dxa"/>
        <w:tblLook w:val="04A0" w:firstRow="1" w:lastRow="0" w:firstColumn="1" w:lastColumn="0" w:noHBand="0" w:noVBand="1"/>
      </w:tblPr>
      <w:tblGrid>
        <w:gridCol w:w="2977"/>
        <w:gridCol w:w="5947"/>
      </w:tblGrid>
      <w:tr w:rsidR="0092412D" w14:paraId="67E22F13" w14:textId="77777777" w:rsidTr="00743323">
        <w:tc>
          <w:tcPr>
            <w:tcW w:w="2977" w:type="dxa"/>
          </w:tcPr>
          <w:p w14:paraId="780922FD" w14:textId="0803AA7C" w:rsidR="0092412D" w:rsidRPr="009F1241" w:rsidRDefault="0092412D" w:rsidP="008D0D55">
            <w:pPr>
              <w:spacing w:before="100" w:line="320" w:lineRule="atLeast"/>
              <w:rPr>
                <w:rFonts w:ascii="David" w:hAnsi="David" w:cs="David"/>
                <w:b/>
                <w:bCs/>
                <w:u w:val="single"/>
                <w:rtl/>
              </w:rPr>
            </w:pPr>
            <w:r>
              <w:rPr>
                <w:rFonts w:ascii="David" w:hAnsi="David" w:cs="David" w:hint="cs"/>
                <w:b/>
                <w:bCs/>
                <w:u w:val="single"/>
                <w:rtl/>
              </w:rPr>
              <w:t>כתובת מתקן ה</w:t>
            </w:r>
            <w:r w:rsidR="0084227D">
              <w:rPr>
                <w:rFonts w:ascii="David" w:hAnsi="David" w:cs="David" w:hint="cs"/>
                <w:b/>
                <w:bCs/>
                <w:u w:val="single"/>
                <w:rtl/>
              </w:rPr>
              <w:t>אחסון</w:t>
            </w:r>
            <w:r w:rsidR="001325A8">
              <w:rPr>
                <w:rFonts w:ascii="David" w:hAnsi="David" w:cs="David" w:hint="cs"/>
                <w:b/>
                <w:bCs/>
                <w:u w:val="single"/>
                <w:rtl/>
              </w:rPr>
              <w:t xml:space="preserve"> </w:t>
            </w:r>
            <w:r>
              <w:rPr>
                <w:rFonts w:ascii="David" w:hAnsi="David" w:cs="David" w:hint="cs"/>
                <w:b/>
                <w:bCs/>
                <w:u w:val="single"/>
                <w:rtl/>
              </w:rPr>
              <w:t>החדש</w:t>
            </w:r>
          </w:p>
        </w:tc>
        <w:tc>
          <w:tcPr>
            <w:tcW w:w="5947" w:type="dxa"/>
            <w:vAlign w:val="center"/>
          </w:tcPr>
          <w:p w14:paraId="11904CE2" w14:textId="77777777" w:rsidR="0092412D" w:rsidRPr="009F1241" w:rsidRDefault="0092412D" w:rsidP="00743323">
            <w:pPr>
              <w:spacing w:before="100" w:line="320" w:lineRule="atLeast"/>
              <w:rPr>
                <w:rFonts w:ascii="David" w:hAnsi="David" w:cs="David"/>
                <w:rtl/>
              </w:rPr>
            </w:pPr>
          </w:p>
        </w:tc>
      </w:tr>
      <w:tr w:rsidR="0092412D" w14:paraId="5426039F" w14:textId="77777777" w:rsidTr="00743323">
        <w:tc>
          <w:tcPr>
            <w:tcW w:w="2977" w:type="dxa"/>
          </w:tcPr>
          <w:p w14:paraId="6B34D5D9" w14:textId="77777777" w:rsidR="0092412D" w:rsidRPr="009F1241" w:rsidDel="003C78FC" w:rsidRDefault="0092412D" w:rsidP="00743323">
            <w:pPr>
              <w:spacing w:before="100" w:line="320" w:lineRule="atLeast"/>
              <w:rPr>
                <w:rFonts w:ascii="David" w:hAnsi="David" w:cs="David"/>
                <w:b/>
                <w:bCs/>
                <w:u w:val="single"/>
                <w:rtl/>
              </w:rPr>
            </w:pPr>
            <w:r>
              <w:rPr>
                <w:rFonts w:ascii="David" w:hAnsi="David" w:cs="David" w:hint="cs"/>
                <w:b/>
                <w:bCs/>
                <w:u w:val="single"/>
                <w:rtl/>
              </w:rPr>
              <w:t>מספר המיכלים לקליטה במתקן החדש</w:t>
            </w:r>
          </w:p>
        </w:tc>
        <w:tc>
          <w:tcPr>
            <w:tcW w:w="5947" w:type="dxa"/>
            <w:vAlign w:val="center"/>
          </w:tcPr>
          <w:p w14:paraId="64FCDFE3" w14:textId="77777777" w:rsidR="0092412D" w:rsidRPr="009F1241" w:rsidRDefault="0092412D" w:rsidP="00743323">
            <w:pPr>
              <w:spacing w:before="100" w:line="320" w:lineRule="atLeast"/>
              <w:rPr>
                <w:rFonts w:ascii="David" w:hAnsi="David" w:cs="David"/>
                <w:rtl/>
              </w:rPr>
            </w:pPr>
          </w:p>
        </w:tc>
      </w:tr>
      <w:tr w:rsidR="0092412D" w14:paraId="54C10EFD" w14:textId="77777777" w:rsidTr="00743323">
        <w:tc>
          <w:tcPr>
            <w:tcW w:w="2977" w:type="dxa"/>
          </w:tcPr>
          <w:p w14:paraId="5165C3C7"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העבודות יחלו ביום:</w:t>
            </w:r>
          </w:p>
        </w:tc>
        <w:tc>
          <w:tcPr>
            <w:tcW w:w="5947" w:type="dxa"/>
            <w:vAlign w:val="center"/>
          </w:tcPr>
          <w:p w14:paraId="48147B0A" w14:textId="77777777" w:rsidR="0092412D" w:rsidRPr="009F1241" w:rsidRDefault="0092412D" w:rsidP="00743323">
            <w:pPr>
              <w:spacing w:before="100" w:line="320" w:lineRule="atLeast"/>
              <w:rPr>
                <w:rFonts w:ascii="David" w:hAnsi="David" w:cs="David"/>
                <w:rtl/>
              </w:rPr>
            </w:pPr>
          </w:p>
        </w:tc>
      </w:tr>
      <w:tr w:rsidR="0092412D" w14:paraId="133B2F9B" w14:textId="77777777" w:rsidTr="00743323">
        <w:tc>
          <w:tcPr>
            <w:tcW w:w="2977" w:type="dxa"/>
          </w:tcPr>
          <w:p w14:paraId="0D68F062"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 xml:space="preserve">העבודות </w:t>
            </w:r>
            <w:r w:rsidRPr="009F1241">
              <w:rPr>
                <w:rFonts w:ascii="David" w:hAnsi="David" w:cs="David" w:hint="cs"/>
                <w:b/>
                <w:bCs/>
                <w:u w:val="single"/>
                <w:rtl/>
              </w:rPr>
              <w:t>י</w:t>
            </w:r>
            <w:r w:rsidRPr="009F1241">
              <w:rPr>
                <w:rFonts w:ascii="David" w:hAnsi="David" w:cs="David"/>
                <w:b/>
                <w:bCs/>
                <w:u w:val="single"/>
                <w:rtl/>
              </w:rPr>
              <w:t>סתיימו ביום:</w:t>
            </w:r>
          </w:p>
        </w:tc>
        <w:tc>
          <w:tcPr>
            <w:tcW w:w="5947" w:type="dxa"/>
            <w:vAlign w:val="center"/>
          </w:tcPr>
          <w:p w14:paraId="0DDA855E" w14:textId="77777777" w:rsidR="0092412D" w:rsidRPr="009F1241" w:rsidRDefault="0092412D" w:rsidP="00743323">
            <w:pPr>
              <w:spacing w:before="100" w:line="320" w:lineRule="atLeast"/>
              <w:rPr>
                <w:rFonts w:ascii="David" w:hAnsi="David" w:cs="David"/>
                <w:rtl/>
              </w:rPr>
            </w:pPr>
          </w:p>
        </w:tc>
      </w:tr>
      <w:tr w:rsidR="0092412D" w14:paraId="060FAD11" w14:textId="77777777" w:rsidTr="00743323">
        <w:tc>
          <w:tcPr>
            <w:tcW w:w="2977" w:type="dxa"/>
          </w:tcPr>
          <w:p w14:paraId="609E1995"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תיאור העבוד</w:t>
            </w:r>
            <w:r>
              <w:rPr>
                <w:rFonts w:ascii="David" w:hAnsi="David" w:cs="David" w:hint="cs"/>
                <w:b/>
                <w:bCs/>
                <w:u w:val="single"/>
                <w:rtl/>
              </w:rPr>
              <w:t>ות</w:t>
            </w:r>
            <w:r w:rsidRPr="009F1241">
              <w:rPr>
                <w:rFonts w:ascii="David" w:hAnsi="David" w:cs="David"/>
                <w:b/>
                <w:bCs/>
                <w:u w:val="single"/>
                <w:rtl/>
              </w:rPr>
              <w:t xml:space="preserve"> הנדרש</w:t>
            </w:r>
            <w:r>
              <w:rPr>
                <w:rFonts w:ascii="David" w:hAnsi="David" w:cs="David" w:hint="cs"/>
                <w:b/>
                <w:bCs/>
                <w:u w:val="single"/>
                <w:rtl/>
              </w:rPr>
              <w:t>ו</w:t>
            </w:r>
            <w:r w:rsidRPr="009F1241">
              <w:rPr>
                <w:rFonts w:ascii="David" w:hAnsi="David" w:cs="David"/>
                <w:b/>
                <w:bCs/>
                <w:u w:val="single"/>
                <w:rtl/>
              </w:rPr>
              <w:t>ת:</w:t>
            </w:r>
          </w:p>
        </w:tc>
        <w:tc>
          <w:tcPr>
            <w:tcW w:w="5947" w:type="dxa"/>
          </w:tcPr>
          <w:p w14:paraId="2C4865E3" w14:textId="77777777" w:rsidR="0092412D" w:rsidRPr="009F1241" w:rsidRDefault="0092412D" w:rsidP="00743323">
            <w:pPr>
              <w:spacing w:before="100" w:line="320" w:lineRule="atLeast"/>
              <w:rPr>
                <w:rFonts w:ascii="David" w:hAnsi="David" w:cs="David"/>
                <w:rtl/>
              </w:rPr>
            </w:pPr>
          </w:p>
          <w:p w14:paraId="7079797F" w14:textId="77777777" w:rsidR="0092412D" w:rsidRDefault="0092412D" w:rsidP="00743323">
            <w:pPr>
              <w:spacing w:before="100" w:line="320" w:lineRule="atLeast"/>
              <w:rPr>
                <w:rFonts w:ascii="David" w:hAnsi="David" w:cs="David"/>
                <w:rtl/>
              </w:rPr>
            </w:pPr>
          </w:p>
          <w:p w14:paraId="7F36FAA3" w14:textId="77777777" w:rsidR="0092412D" w:rsidRPr="009F1241" w:rsidRDefault="0092412D" w:rsidP="00743323">
            <w:pPr>
              <w:spacing w:before="100" w:line="320" w:lineRule="atLeast"/>
              <w:rPr>
                <w:rFonts w:ascii="David" w:hAnsi="David" w:cs="David"/>
                <w:rtl/>
              </w:rPr>
            </w:pPr>
          </w:p>
          <w:p w14:paraId="7B3A4901" w14:textId="77777777" w:rsidR="0092412D" w:rsidRPr="009F1241" w:rsidRDefault="0092412D" w:rsidP="00743323">
            <w:pPr>
              <w:spacing w:before="100" w:line="320" w:lineRule="atLeast"/>
              <w:rPr>
                <w:rFonts w:ascii="David" w:hAnsi="David" w:cs="David"/>
                <w:rtl/>
              </w:rPr>
            </w:pPr>
          </w:p>
        </w:tc>
      </w:tr>
    </w:tbl>
    <w:p w14:paraId="226F28D7" w14:textId="77777777" w:rsidR="0092412D" w:rsidRDefault="0092412D" w:rsidP="0092412D">
      <w:pPr>
        <w:spacing w:line="360" w:lineRule="auto"/>
        <w:ind w:left="-18"/>
        <w:rPr>
          <w:rFonts w:ascii="David" w:hAnsi="David" w:cs="David"/>
          <w:b/>
          <w:bCs/>
          <w:rtl/>
        </w:rPr>
      </w:pPr>
    </w:p>
    <w:p w14:paraId="1D7E7468" w14:textId="43BAF566" w:rsidR="0092412D" w:rsidRPr="00CD19E3" w:rsidRDefault="00316A6D" w:rsidP="00C23D52">
      <w:pPr>
        <w:pStyle w:val="af8"/>
        <w:spacing w:line="360" w:lineRule="auto"/>
        <w:ind w:left="0"/>
        <w:jc w:val="both"/>
        <w:rPr>
          <w:rFonts w:ascii="David" w:hAnsi="David" w:cs="David"/>
          <w:b/>
          <w:bCs/>
          <w:rtl/>
        </w:rPr>
      </w:pPr>
      <w:sdt>
        <w:sdtPr>
          <w:rPr>
            <w:b/>
            <w:bCs/>
            <w:sz w:val="36"/>
            <w:szCs w:val="36"/>
            <w:rtl/>
          </w:rPr>
          <w:id w:val="-1736154200"/>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D19E3">
        <w:rPr>
          <w:rFonts w:ascii="David" w:hAnsi="David" w:cs="David"/>
          <w:b/>
          <w:bCs/>
          <w:rtl/>
        </w:rPr>
        <w:t>ידוע לי כי התאמת נפחי האחסון לנפחים הנדרשים בעקבות זכייה בסל מסוים צריכים להסתיים תוך 90 ימים קלנדריים</w:t>
      </w:r>
      <w:r w:rsidR="00AE03B5">
        <w:rPr>
          <w:rFonts w:ascii="David" w:hAnsi="David" w:cs="David" w:hint="cs"/>
          <w:b/>
          <w:bCs/>
          <w:rtl/>
        </w:rPr>
        <w:t xml:space="preserve"> לאחר הודעת עורך המכרז על תחילת ההתקשרות</w:t>
      </w:r>
      <w:r w:rsidR="0092412D" w:rsidRPr="00CD19E3">
        <w:rPr>
          <w:rFonts w:ascii="David" w:hAnsi="David" w:cs="David"/>
          <w:b/>
          <w:bCs/>
          <w:rtl/>
        </w:rPr>
        <w:t>. איחור בהשלמת העבודה עשוי להיות כרוך בתשלום פיצוי מוסכם ל</w:t>
      </w:r>
      <w:r w:rsidR="00AE03B5">
        <w:rPr>
          <w:rFonts w:ascii="David" w:hAnsi="David" w:cs="David" w:hint="cs"/>
          <w:b/>
          <w:bCs/>
          <w:rtl/>
        </w:rPr>
        <w:t>עורך המכרז</w:t>
      </w:r>
      <w:r w:rsidR="0092412D" w:rsidRPr="00CD19E3">
        <w:rPr>
          <w:rFonts w:ascii="David" w:hAnsi="David" w:cs="David"/>
          <w:b/>
          <w:bCs/>
          <w:rtl/>
        </w:rPr>
        <w:t xml:space="preserve"> כאמור במסמכי המכרז. </w:t>
      </w:r>
    </w:p>
    <w:p w14:paraId="17448B62" w14:textId="28477076" w:rsidR="0092412D" w:rsidRPr="00C23D52" w:rsidRDefault="00316A6D" w:rsidP="00C23D52">
      <w:pPr>
        <w:spacing w:line="360" w:lineRule="auto"/>
        <w:jc w:val="both"/>
        <w:rPr>
          <w:rFonts w:ascii="David" w:hAnsi="David" w:cs="David"/>
          <w:u w:val="single"/>
          <w:rtl/>
        </w:rPr>
      </w:pPr>
      <w:sdt>
        <w:sdtPr>
          <w:rPr>
            <w:b/>
            <w:bCs/>
            <w:sz w:val="36"/>
            <w:szCs w:val="36"/>
            <w:rtl/>
          </w:rPr>
          <w:id w:val="-667009253"/>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23D52">
        <w:rPr>
          <w:rFonts w:ascii="David" w:hAnsi="David" w:cs="David"/>
          <w:b/>
          <w:bCs/>
          <w:rtl/>
        </w:rPr>
        <w:t xml:space="preserve">בסיום ביצוע העבודות וקבלת האישורים, יש להגיש </w:t>
      </w:r>
      <w:r w:rsidR="0092412D" w:rsidRPr="00C23D52">
        <w:rPr>
          <w:rFonts w:ascii="David" w:hAnsi="David" w:cs="David" w:hint="cs"/>
          <w:b/>
          <w:bCs/>
          <w:rtl/>
        </w:rPr>
        <w:t xml:space="preserve">את </w:t>
      </w:r>
      <w:r w:rsidR="0092412D" w:rsidRPr="00C23D52">
        <w:rPr>
          <w:rFonts w:ascii="David" w:hAnsi="David" w:cs="David"/>
          <w:b/>
          <w:bCs/>
          <w:rtl/>
        </w:rPr>
        <w:t>הצהר</w:t>
      </w:r>
      <w:r w:rsidR="0092412D" w:rsidRPr="00C23D52">
        <w:rPr>
          <w:rFonts w:ascii="David" w:hAnsi="David" w:cs="David" w:hint="cs"/>
          <w:b/>
          <w:bCs/>
          <w:rtl/>
        </w:rPr>
        <w:t>ת</w:t>
      </w:r>
      <w:r w:rsidR="0092412D" w:rsidRPr="00C23D52">
        <w:rPr>
          <w:rFonts w:ascii="David" w:hAnsi="David" w:cs="David"/>
          <w:b/>
          <w:bCs/>
          <w:rtl/>
        </w:rPr>
        <w:t xml:space="preserve"> </w:t>
      </w:r>
      <w:r w:rsidR="00204415" w:rsidRPr="00C23D52">
        <w:rPr>
          <w:rFonts w:ascii="David" w:hAnsi="David" w:cs="David" w:hint="cs"/>
          <w:rtl/>
        </w:rPr>
        <w:t>הספק</w:t>
      </w:r>
      <w:r w:rsidR="0092412D" w:rsidRPr="00C23D52">
        <w:rPr>
          <w:rFonts w:ascii="David" w:hAnsi="David" w:cs="David"/>
          <w:rtl/>
        </w:rPr>
        <w:t xml:space="preserve"> על </w:t>
      </w:r>
      <w:r w:rsidR="0092412D" w:rsidRPr="00C23D52">
        <w:rPr>
          <w:rFonts w:ascii="David" w:hAnsi="David" w:cs="David" w:hint="cs"/>
          <w:rtl/>
        </w:rPr>
        <w:t>עמידתה של המגנזה בדרישות להפעלתה, ו</w:t>
      </w:r>
      <w:r w:rsidR="0092412D" w:rsidRPr="00C23D52">
        <w:rPr>
          <w:rFonts w:ascii="David" w:hAnsi="David" w:cs="David"/>
          <w:rtl/>
        </w:rPr>
        <w:t xml:space="preserve">התאמת </w:t>
      </w:r>
      <w:r w:rsidR="0092412D" w:rsidRPr="00C23D52">
        <w:rPr>
          <w:rFonts w:ascii="David" w:hAnsi="David" w:cs="David" w:hint="cs"/>
          <w:rtl/>
        </w:rPr>
        <w:t>ו</w:t>
      </w:r>
      <w:r w:rsidR="0092412D" w:rsidRPr="00C23D52">
        <w:rPr>
          <w:rFonts w:ascii="David" w:hAnsi="David" w:cs="David"/>
          <w:rtl/>
        </w:rPr>
        <w:t xml:space="preserve">נפחי האחסון </w:t>
      </w:r>
      <w:r w:rsidR="0092412D" w:rsidRPr="00C23D52">
        <w:rPr>
          <w:rFonts w:ascii="David" w:hAnsi="David" w:cs="David" w:hint="cs"/>
          <w:rtl/>
        </w:rPr>
        <w:t>לאחר סיום עבודות ההקמה</w:t>
      </w:r>
      <w:r w:rsidR="0092412D" w:rsidRPr="00C23D52">
        <w:rPr>
          <w:rFonts w:ascii="David" w:hAnsi="David" w:cs="David"/>
          <w:b/>
          <w:bCs/>
          <w:rtl/>
        </w:rPr>
        <w:t xml:space="preserve"> כאמור בנספח </w:t>
      </w:r>
      <w:r w:rsidR="0092412D" w:rsidRPr="00C23D52">
        <w:rPr>
          <w:rFonts w:ascii="David" w:hAnsi="David" w:cs="David" w:hint="cs"/>
          <w:b/>
          <w:bCs/>
          <w:rtl/>
        </w:rPr>
        <w:t>2.2.</w:t>
      </w:r>
    </w:p>
    <w:p w14:paraId="3BA3DAA9" w14:textId="77777777" w:rsidR="0092412D" w:rsidRDefault="0092412D" w:rsidP="0092412D">
      <w:pPr>
        <w:spacing w:line="360" w:lineRule="auto"/>
        <w:ind w:left="-154" w:right="-180"/>
        <w:rPr>
          <w:rFonts w:ascii="David" w:hAnsi="David" w:cs="David"/>
          <w:rtl/>
        </w:rPr>
      </w:pPr>
    </w:p>
    <w:p w14:paraId="180857BE" w14:textId="77777777" w:rsidR="0092412D" w:rsidRDefault="0092412D" w:rsidP="0092412D">
      <w:pPr>
        <w:spacing w:line="360" w:lineRule="auto"/>
        <w:ind w:left="-154" w:right="-180"/>
        <w:rPr>
          <w:rFonts w:ascii="David" w:hAnsi="David" w:cs="David"/>
          <w:rtl/>
        </w:rPr>
      </w:pPr>
    </w:p>
    <w:p w14:paraId="131ADF68" w14:textId="77777777" w:rsidR="00616C77" w:rsidRDefault="00616C77" w:rsidP="0092412D">
      <w:pPr>
        <w:spacing w:line="360" w:lineRule="auto"/>
        <w:ind w:left="-154" w:right="-180"/>
        <w:rPr>
          <w:rFonts w:ascii="David" w:hAnsi="David" w:cs="David"/>
          <w:rtl/>
        </w:rPr>
      </w:pPr>
    </w:p>
    <w:p w14:paraId="08F941EC" w14:textId="77777777" w:rsidR="00616C77" w:rsidRDefault="00616C77" w:rsidP="0092412D">
      <w:pPr>
        <w:spacing w:line="360" w:lineRule="auto"/>
        <w:ind w:left="-154" w:right="-180"/>
        <w:rPr>
          <w:rFonts w:ascii="David" w:hAnsi="David" w:cs="David"/>
          <w:rtl/>
        </w:rPr>
      </w:pPr>
    </w:p>
    <w:p w14:paraId="5D62A37E" w14:textId="77777777" w:rsidR="00616C77" w:rsidRDefault="00616C77" w:rsidP="0092412D">
      <w:pPr>
        <w:spacing w:line="360" w:lineRule="auto"/>
        <w:ind w:left="-154" w:right="-180"/>
        <w:rPr>
          <w:rFonts w:ascii="David" w:hAnsi="David" w:cs="David"/>
          <w:rtl/>
        </w:rPr>
      </w:pPr>
    </w:p>
    <w:p w14:paraId="2C2711C9"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w:t>
      </w:r>
      <w:r>
        <w:rPr>
          <w:rFonts w:ascii="David" w:hAnsi="David" w:cs="David" w:hint="cs"/>
          <w:rtl/>
        </w:rPr>
        <w:t>__________</w:t>
      </w:r>
      <w:r>
        <w:rPr>
          <w:rFonts w:ascii="David" w:hAnsi="David" w:cs="David"/>
          <w:rtl/>
        </w:rPr>
        <w:t>__</w:t>
      </w:r>
      <w:r w:rsidR="00AF72BF">
        <w:rPr>
          <w:rFonts w:ascii="David" w:hAnsi="David" w:cs="David" w:hint="cs"/>
          <w:rtl/>
        </w:rPr>
        <w:t>______</w:t>
      </w:r>
      <w:r>
        <w:rPr>
          <w:rFonts w:ascii="David" w:hAnsi="David" w:cs="David"/>
          <w:rtl/>
        </w:rPr>
        <w:t>_________</w:t>
      </w:r>
    </w:p>
    <w:p w14:paraId="71E20CE8"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 xml:space="preserve">חתימה </w:t>
      </w:r>
      <w:r>
        <w:rPr>
          <w:rFonts w:ascii="David" w:hAnsi="David" w:cs="David" w:hint="cs"/>
          <w:rtl/>
        </w:rPr>
        <w:t>וחותמת מורשה חתימה מטעם</w:t>
      </w:r>
      <w:r>
        <w:rPr>
          <w:rFonts w:ascii="David" w:hAnsi="David" w:cs="David"/>
          <w:rtl/>
        </w:rPr>
        <w:t xml:space="preserve"> הספק</w:t>
      </w:r>
    </w:p>
    <w:p w14:paraId="081605AA" w14:textId="77777777" w:rsidR="0092412D" w:rsidRDefault="0092412D" w:rsidP="0092412D">
      <w:pPr>
        <w:spacing w:line="360" w:lineRule="auto"/>
        <w:rPr>
          <w:rFonts w:ascii="David" w:hAnsi="David" w:cs="David"/>
          <w:u w:val="single"/>
          <w:rtl/>
        </w:rPr>
      </w:pPr>
    </w:p>
    <w:p w14:paraId="4FE3F517" w14:textId="77777777" w:rsidR="0092412D" w:rsidRPr="00AF72BF" w:rsidRDefault="0092412D" w:rsidP="0092412D">
      <w:pPr>
        <w:bidi w:val="0"/>
        <w:rPr>
          <w:rFonts w:ascii="David" w:hAnsi="David" w:cs="David"/>
          <w:b/>
          <w:bCs/>
          <w:caps/>
          <w:spacing w:val="15"/>
          <w:sz w:val="32"/>
          <w:szCs w:val="32"/>
        </w:rPr>
      </w:pPr>
      <w:r w:rsidRPr="00AF72BF">
        <w:rPr>
          <w:rFonts w:ascii="David" w:hAnsi="David" w:cs="David"/>
          <w:rtl/>
        </w:rPr>
        <w:br w:type="page"/>
      </w:r>
    </w:p>
    <w:p w14:paraId="773E653E" w14:textId="77777777" w:rsidR="0092412D" w:rsidRDefault="0092412D" w:rsidP="00865DED">
      <w:pPr>
        <w:pStyle w:val="27"/>
        <w:rPr>
          <w:rtl/>
        </w:rPr>
      </w:pPr>
      <w:bookmarkStart w:id="577" w:name="_Toc72305680"/>
      <w:bookmarkStart w:id="578" w:name="_Toc72403942"/>
      <w:r w:rsidRPr="00062BA6">
        <w:rPr>
          <w:rtl/>
        </w:rPr>
        <w:t xml:space="preserve">נספח </w:t>
      </w:r>
      <w:r>
        <w:rPr>
          <w:rFonts w:hint="cs"/>
          <w:rtl/>
        </w:rPr>
        <w:t xml:space="preserve">2.2 </w:t>
      </w:r>
      <w:r w:rsidRPr="00062BA6">
        <w:rPr>
          <w:rtl/>
        </w:rPr>
        <w:t>- הצהרת ה</w:t>
      </w:r>
      <w:r w:rsidR="00204415">
        <w:rPr>
          <w:rFonts w:hint="cs"/>
          <w:rtl/>
        </w:rPr>
        <w:t>ספק</w:t>
      </w:r>
      <w:r w:rsidRPr="00062BA6">
        <w:rPr>
          <w:rtl/>
        </w:rPr>
        <w:t xml:space="preserve"> על </w:t>
      </w:r>
      <w:r>
        <w:rPr>
          <w:rFonts w:hint="cs"/>
          <w:rtl/>
        </w:rPr>
        <w:t>עמידתה של המגנזה בדרישות להפעלתה, והתאמת נפחי האחסון לאחר סיום עבודות ההקמה</w:t>
      </w:r>
      <w:bookmarkEnd w:id="577"/>
      <w:bookmarkEnd w:id="578"/>
    </w:p>
    <w:p w14:paraId="2FBEFF53" w14:textId="77777777" w:rsidR="00AF72BF" w:rsidRDefault="00AF72BF" w:rsidP="00AF72BF">
      <w:pPr>
        <w:jc w:val="center"/>
        <w:rPr>
          <w:rFonts w:ascii="David" w:hAnsi="David" w:cs="David"/>
          <w:b/>
          <w:bCs/>
          <w:sz w:val="26"/>
          <w:szCs w:val="26"/>
          <w:highlight w:val="yellow"/>
          <w:rtl/>
        </w:rPr>
      </w:pPr>
    </w:p>
    <w:p w14:paraId="4D55DA1C" w14:textId="01039784" w:rsidR="00AF72BF" w:rsidRDefault="00AF72BF" w:rsidP="00AF72BF">
      <w:pPr>
        <w:jc w:val="center"/>
        <w:rPr>
          <w:rFonts w:ascii="David" w:hAnsi="David" w:cs="David"/>
          <w:b/>
          <w:bCs/>
          <w:sz w:val="26"/>
          <w:szCs w:val="26"/>
          <w:rtl/>
        </w:rPr>
      </w:pPr>
      <w:r w:rsidRPr="00AF72BF">
        <w:rPr>
          <w:rFonts w:ascii="David" w:hAnsi="David" w:cs="David" w:hint="cs"/>
          <w:b/>
          <w:bCs/>
          <w:sz w:val="26"/>
          <w:szCs w:val="26"/>
          <w:highlight w:val="yellow"/>
          <w:rtl/>
        </w:rPr>
        <w:t>יש למלא את הנספח עבור כל סל בנפרד</w:t>
      </w:r>
      <w:r w:rsidR="008F6F45">
        <w:rPr>
          <w:rFonts w:ascii="David" w:hAnsi="David" w:cs="David" w:hint="cs"/>
          <w:b/>
          <w:bCs/>
          <w:sz w:val="26"/>
          <w:szCs w:val="26"/>
          <w:rtl/>
        </w:rPr>
        <w:t xml:space="preserve"> </w:t>
      </w:r>
      <w:r w:rsidR="008F6F45">
        <w:rPr>
          <w:rFonts w:ascii="David" w:hAnsi="David" w:cs="David"/>
          <w:b/>
          <w:bCs/>
          <w:sz w:val="26"/>
          <w:szCs w:val="26"/>
          <w:rtl/>
        </w:rPr>
        <w:t>–</w:t>
      </w:r>
      <w:r w:rsidR="008F6F45">
        <w:rPr>
          <w:rFonts w:ascii="David" w:hAnsi="David" w:cs="David" w:hint="cs"/>
          <w:b/>
          <w:bCs/>
          <w:sz w:val="26"/>
          <w:szCs w:val="26"/>
          <w:rtl/>
        </w:rPr>
        <w:t xml:space="preserve"> לאחר הזכייה</w:t>
      </w:r>
    </w:p>
    <w:p w14:paraId="719D3E88" w14:textId="77777777" w:rsidR="00AF72BF" w:rsidRPr="00E15599" w:rsidRDefault="00AF72BF" w:rsidP="00AF72BF">
      <w:pPr>
        <w:jc w:val="center"/>
        <w:rPr>
          <w:rFonts w:ascii="David" w:hAnsi="David" w:cs="David"/>
          <w:b/>
          <w:bCs/>
          <w:sz w:val="26"/>
          <w:szCs w:val="26"/>
        </w:rPr>
      </w:pPr>
    </w:p>
    <w:p w14:paraId="3874E9DB" w14:textId="438E4C64" w:rsidR="00AF72BF"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נספח זה מיועד לאישור מתקני ה</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שבידי הספק. ספקים שמתאפשר להם לקלוט את כל המיכלים שבסל, נדרשים</w:t>
      </w:r>
      <w:r w:rsidRPr="00AF72BF">
        <w:rPr>
          <w:rFonts w:ascii="David" w:hAnsi="David" w:cs="David"/>
          <w:b/>
          <w:bCs/>
          <w:color w:val="FF0000"/>
          <w:sz w:val="26"/>
          <w:szCs w:val="26"/>
          <w:rtl/>
        </w:rPr>
        <w:t xml:space="preserve"> </w:t>
      </w:r>
      <w:r w:rsidRPr="00AF72BF">
        <w:rPr>
          <w:rFonts w:ascii="David" w:hAnsi="David" w:cs="David" w:hint="cs"/>
          <w:b/>
          <w:bCs/>
          <w:color w:val="FF0000"/>
          <w:sz w:val="26"/>
          <w:szCs w:val="26"/>
          <w:rtl/>
        </w:rPr>
        <w:t>למלא</w:t>
      </w:r>
      <w:r w:rsidRPr="00AF72BF">
        <w:rPr>
          <w:rFonts w:ascii="David" w:hAnsi="David" w:cs="David"/>
          <w:b/>
          <w:bCs/>
          <w:color w:val="FF0000"/>
          <w:sz w:val="26"/>
          <w:szCs w:val="26"/>
          <w:rtl/>
        </w:rPr>
        <w:t xml:space="preserve"> נספח זה</w:t>
      </w:r>
      <w:r w:rsidRPr="00AF72BF">
        <w:rPr>
          <w:rFonts w:ascii="David" w:hAnsi="David" w:cs="David" w:hint="cs"/>
          <w:b/>
          <w:bCs/>
          <w:color w:val="FF0000"/>
          <w:sz w:val="26"/>
          <w:szCs w:val="26"/>
          <w:rtl/>
        </w:rPr>
        <w:t xml:space="preserve">. ספקים שמתאפשר להם לקלוט רק חלק מהמיכלים שבסל ימלאו נספח זה וגם את נספח </w:t>
      </w:r>
      <w:r w:rsidR="00AF72BF" w:rsidRPr="00AF72BF">
        <w:rPr>
          <w:rFonts w:ascii="David" w:hAnsi="David" w:cs="David" w:hint="cs"/>
          <w:b/>
          <w:bCs/>
          <w:color w:val="FF0000"/>
          <w:sz w:val="26"/>
          <w:szCs w:val="26"/>
          <w:rtl/>
        </w:rPr>
        <w:t>2.1</w:t>
      </w:r>
    </w:p>
    <w:p w14:paraId="783C5989" w14:textId="77777777" w:rsidR="0092412D" w:rsidRDefault="0092412D" w:rsidP="0092412D">
      <w:pPr>
        <w:spacing w:line="360" w:lineRule="auto"/>
        <w:ind w:left="-180" w:right="-180"/>
        <w:jc w:val="both"/>
        <w:rPr>
          <w:rFonts w:ascii="David" w:hAnsi="David" w:cs="David"/>
          <w:rtl/>
        </w:rPr>
      </w:pPr>
    </w:p>
    <w:p w14:paraId="3E43DAF3" w14:textId="77777777" w:rsidR="00AF72BF" w:rsidRDefault="00AF72BF" w:rsidP="00AF72BF">
      <w:pPr>
        <w:spacing w:line="360" w:lineRule="auto"/>
        <w:jc w:val="right"/>
        <w:rPr>
          <w:rFonts w:ascii="David" w:hAnsi="David" w:cs="David"/>
          <w:u w:val="single"/>
          <w:rtl/>
        </w:rPr>
      </w:pPr>
      <w:r>
        <w:rPr>
          <w:rFonts w:ascii="David" w:hAnsi="David" w:cs="David"/>
          <w:u w:val="single"/>
          <w:rtl/>
        </w:rPr>
        <w:t>תאריך:_______________</w:t>
      </w:r>
    </w:p>
    <w:p w14:paraId="4C33719F" w14:textId="77777777" w:rsidR="00AF72BF" w:rsidRDefault="00AF72BF" w:rsidP="00AF72BF">
      <w:pPr>
        <w:spacing w:line="360" w:lineRule="auto"/>
        <w:jc w:val="both"/>
        <w:rPr>
          <w:rFonts w:ascii="David" w:hAnsi="David" w:cs="David"/>
          <w:b/>
          <w:bCs/>
          <w:rtl/>
        </w:rPr>
      </w:pPr>
      <w:r>
        <w:rPr>
          <w:rFonts w:ascii="David" w:hAnsi="David" w:cs="David"/>
          <w:b/>
          <w:bCs/>
          <w:rtl/>
        </w:rPr>
        <w:t>לכבוד</w:t>
      </w:r>
    </w:p>
    <w:p w14:paraId="6C9AB654" w14:textId="77777777" w:rsidR="00AF72BF" w:rsidRDefault="00AF72BF" w:rsidP="00AF72BF">
      <w:pPr>
        <w:spacing w:line="360" w:lineRule="auto"/>
        <w:jc w:val="both"/>
        <w:rPr>
          <w:rFonts w:ascii="David" w:hAnsi="David" w:cs="David"/>
          <w:b/>
          <w:bCs/>
          <w:rtl/>
        </w:rPr>
      </w:pPr>
      <w:r>
        <w:rPr>
          <w:rFonts w:ascii="David" w:hAnsi="David" w:cs="David"/>
          <w:b/>
          <w:bCs/>
          <w:rtl/>
        </w:rPr>
        <w:t xml:space="preserve">מינהל הרכש הממשלתי, החשב הכללי משרד האוצר </w:t>
      </w:r>
    </w:p>
    <w:p w14:paraId="06519EFE" w14:textId="77777777" w:rsidR="00AF72BF" w:rsidRPr="00AF72BF" w:rsidRDefault="00AF72BF" w:rsidP="0092412D">
      <w:pPr>
        <w:spacing w:line="360" w:lineRule="auto"/>
        <w:ind w:left="-180" w:right="-180"/>
        <w:jc w:val="both"/>
        <w:rPr>
          <w:rFonts w:ascii="David" w:hAnsi="David" w:cs="David"/>
          <w:rtl/>
        </w:rPr>
      </w:pPr>
    </w:p>
    <w:p w14:paraId="044D2E19" w14:textId="77777777" w:rsidR="0092412D" w:rsidRDefault="0092412D" w:rsidP="0092412D">
      <w:pPr>
        <w:spacing w:line="360" w:lineRule="auto"/>
        <w:jc w:val="both"/>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1FEE34EC" w14:textId="77777777" w:rsidR="0092412D" w:rsidRDefault="0092412D" w:rsidP="0092412D">
      <w:pPr>
        <w:spacing w:line="360" w:lineRule="auto"/>
        <w:jc w:val="both"/>
        <w:rPr>
          <w:rFonts w:ascii="David" w:hAnsi="David" w:cs="David"/>
          <w:rtl/>
        </w:rPr>
      </w:pPr>
      <w:r>
        <w:rPr>
          <w:rFonts w:ascii="David" w:hAnsi="David" w:cs="David"/>
          <w:rtl/>
        </w:rPr>
        <w:t>הנני נותן תצהיר זה בשם ___________________ שהוא המציע למכרז לאספקת שירותי גניזה עבור משרדי הממשלה ויחידות הסמך (להלן: "</w:t>
      </w:r>
      <w:r>
        <w:rPr>
          <w:rFonts w:ascii="David" w:hAnsi="David" w:cs="David"/>
          <w:b/>
          <w:bCs/>
          <w:rtl/>
        </w:rPr>
        <w:t>המכרז</w:t>
      </w:r>
      <w:r>
        <w:rPr>
          <w:rFonts w:ascii="David" w:hAnsi="David" w:cs="David"/>
          <w:rtl/>
        </w:rPr>
        <w:t>") המבקש להתקשר עם עורך המכרז (להלן:</w:t>
      </w:r>
      <w:r w:rsidR="00204415">
        <w:rPr>
          <w:rFonts w:ascii="David" w:hAnsi="David" w:cs="David" w:hint="cs"/>
          <w:rtl/>
        </w:rPr>
        <w:t xml:space="preserve"> </w:t>
      </w:r>
      <w:r>
        <w:rPr>
          <w:rFonts w:ascii="David" w:hAnsi="David" w:cs="David"/>
          <w:rtl/>
        </w:rPr>
        <w:t>"</w:t>
      </w:r>
      <w:r>
        <w:rPr>
          <w:rFonts w:ascii="David" w:hAnsi="David" w:cs="David"/>
          <w:b/>
          <w:bCs/>
          <w:rtl/>
        </w:rPr>
        <w:t>המציע</w:t>
      </w:r>
      <w:r>
        <w:rPr>
          <w:rFonts w:ascii="David" w:hAnsi="David" w:cs="David"/>
          <w:rtl/>
        </w:rPr>
        <w:t xml:space="preserve">"). </w:t>
      </w:r>
    </w:p>
    <w:p w14:paraId="10711249" w14:textId="77777777" w:rsidR="0092412D" w:rsidRDefault="0092412D" w:rsidP="0092412D">
      <w:pPr>
        <w:spacing w:line="360" w:lineRule="auto"/>
        <w:jc w:val="both"/>
        <w:rPr>
          <w:rFonts w:ascii="David" w:hAnsi="David" w:cs="David"/>
          <w:rtl/>
        </w:rPr>
      </w:pPr>
    </w:p>
    <w:p w14:paraId="5CD7381C" w14:textId="77777777" w:rsidR="0092412D" w:rsidRDefault="0092412D" w:rsidP="006F4333">
      <w:pPr>
        <w:pStyle w:val="af8"/>
        <w:numPr>
          <w:ilvl w:val="0"/>
          <w:numId w:val="100"/>
        </w:numPr>
        <w:spacing w:line="360" w:lineRule="auto"/>
        <w:jc w:val="both"/>
        <w:rPr>
          <w:rFonts w:ascii="David" w:hAnsi="David" w:cs="David"/>
          <w:b/>
          <w:bCs/>
        </w:rPr>
      </w:pPr>
      <w:r w:rsidRPr="00C5563B">
        <w:rPr>
          <w:rFonts w:ascii="David" w:hAnsi="David" w:cs="David"/>
          <w:rtl/>
        </w:rPr>
        <w:t xml:space="preserve">אני מצהיר/ה כי הנני מוסמך/ת לתת תצהיר זה בשם המציע </w:t>
      </w:r>
      <w:r w:rsidRPr="00C5563B">
        <w:rPr>
          <w:rFonts w:ascii="David" w:hAnsi="David" w:cs="David"/>
          <w:b/>
          <w:bCs/>
          <w:rtl/>
        </w:rPr>
        <w:t xml:space="preserve">(יש לסמן </w:t>
      </w:r>
      <w:r w:rsidRPr="00C5563B">
        <w:rPr>
          <w:rFonts w:ascii="David" w:hAnsi="David" w:cs="David"/>
          <w:b/>
          <w:bCs/>
        </w:rPr>
        <w:t>X</w:t>
      </w:r>
      <w:r w:rsidRPr="00C5563B">
        <w:rPr>
          <w:rFonts w:ascii="David" w:hAnsi="David" w:cs="David"/>
          <w:b/>
          <w:bCs/>
          <w:rtl/>
        </w:rPr>
        <w:t xml:space="preserve"> בפסקה המתאימה):</w:t>
      </w:r>
    </w:p>
    <w:p w14:paraId="47906FD9" w14:textId="77777777" w:rsidR="0092412D" w:rsidRPr="00E95C8F" w:rsidRDefault="0092412D" w:rsidP="0092412D">
      <w:pPr>
        <w:spacing w:line="480" w:lineRule="auto"/>
        <w:jc w:val="both"/>
        <w:rPr>
          <w:rFonts w:ascii="David" w:hAnsi="David" w:cs="David"/>
          <w:rtl/>
        </w:rPr>
      </w:pPr>
      <w:r w:rsidRPr="00E95C8F">
        <w:rPr>
          <w:rFonts w:ascii="David" w:hAnsi="David" w:cs="David" w:hint="eastAsia"/>
          <w:rtl/>
        </w:rPr>
        <w:t>אני</w:t>
      </w:r>
      <w:r w:rsidRPr="00E95C8F">
        <w:rPr>
          <w:rFonts w:ascii="David" w:hAnsi="David" w:cs="David"/>
          <w:rtl/>
        </w:rPr>
        <w:t xml:space="preserve"> </w:t>
      </w:r>
      <w:r w:rsidRPr="00E95C8F">
        <w:rPr>
          <w:rFonts w:ascii="David" w:hAnsi="David" w:cs="David" w:hint="eastAsia"/>
          <w:rtl/>
        </w:rPr>
        <w:t>זוכה</w:t>
      </w:r>
      <w:r w:rsidRPr="00E95C8F">
        <w:rPr>
          <w:rFonts w:ascii="David" w:hAnsi="David" w:cs="David"/>
          <w:rtl/>
        </w:rPr>
        <w:t xml:space="preserve"> </w:t>
      </w:r>
      <w:r w:rsidRPr="00E95C8F">
        <w:rPr>
          <w:rFonts w:ascii="David" w:hAnsi="David" w:cs="David" w:hint="eastAsia"/>
          <w:rtl/>
        </w:rPr>
        <w:t>במכרז</w:t>
      </w:r>
      <w:r w:rsidRPr="00E95C8F">
        <w:rPr>
          <w:rFonts w:ascii="David" w:hAnsi="David" w:cs="David"/>
          <w:rtl/>
        </w:rPr>
        <w:t xml:space="preserve"> </w:t>
      </w:r>
      <w:r w:rsidRPr="00E95C8F">
        <w:rPr>
          <w:rFonts w:ascii="David" w:hAnsi="David" w:cs="David" w:hint="eastAsia"/>
          <w:rtl/>
        </w:rPr>
        <w:t>בסל</w:t>
      </w:r>
      <w:r w:rsidRPr="00E95C8F">
        <w:rPr>
          <w:rFonts w:ascii="David" w:hAnsi="David" w:cs="David"/>
          <w:rtl/>
        </w:rPr>
        <w:t xml:space="preserve"> </w:t>
      </w:r>
      <w:r w:rsidRPr="00E95C8F">
        <w:rPr>
          <w:rFonts w:ascii="David" w:hAnsi="David" w:cs="David" w:hint="eastAsia"/>
          <w:rtl/>
        </w:rPr>
        <w:t>מספר</w:t>
      </w:r>
      <w:r w:rsidRPr="00E95C8F">
        <w:rPr>
          <w:rFonts w:ascii="David" w:hAnsi="David" w:cs="David"/>
          <w:rtl/>
        </w:rPr>
        <w:t>:___________________________</w:t>
      </w:r>
    </w:p>
    <w:p w14:paraId="0B1FC455" w14:textId="77777777" w:rsidR="0092412D" w:rsidRDefault="0092412D" w:rsidP="0092412D">
      <w:pPr>
        <w:spacing w:line="480" w:lineRule="auto"/>
        <w:ind w:left="767"/>
        <w:jc w:val="both"/>
        <w:rPr>
          <w:rFonts w:ascii="David" w:hAnsi="David" w:cs="David"/>
          <w:rtl/>
        </w:rPr>
      </w:pPr>
      <w:r>
        <w:rPr>
          <w:rFonts w:ascii="David" w:hAnsi="David" w:cs="David" w:hint="cs"/>
          <w:rtl/>
        </w:rPr>
        <w:t>מספר המיכלים בסל הוא ________________</w:t>
      </w:r>
    </w:p>
    <w:p w14:paraId="5CBBA4F4" w14:textId="77777777" w:rsidR="0092412D" w:rsidRDefault="0092412D" w:rsidP="0092412D">
      <w:pPr>
        <w:spacing w:line="480" w:lineRule="auto"/>
        <w:ind w:left="767"/>
        <w:jc w:val="both"/>
        <w:rPr>
          <w:rFonts w:ascii="David" w:hAnsi="David" w:cs="David"/>
        </w:rPr>
      </w:pPr>
      <w:r>
        <w:rPr>
          <w:rFonts w:ascii="David" w:hAnsi="David" w:cs="David" w:hint="cs"/>
          <w:rtl/>
        </w:rPr>
        <w:t>מתוך כמות המיכלים שבסל מצויים בחזקתי _______________ מיכלים (רלוונטי עבור ספקים שמחזיקים במיכלים של לקוחות ממשיכים).</w:t>
      </w:r>
    </w:p>
    <w:p w14:paraId="25B407B3" w14:textId="77777777" w:rsidR="0092412D" w:rsidRDefault="0092412D" w:rsidP="0092412D">
      <w:pPr>
        <w:spacing w:line="360" w:lineRule="auto"/>
        <w:ind w:left="767"/>
        <w:jc w:val="both"/>
        <w:rPr>
          <w:rFonts w:ascii="David" w:hAnsi="David" w:cs="David"/>
        </w:rPr>
      </w:pPr>
    </w:p>
    <w:p w14:paraId="06981674" w14:textId="40C1B993" w:rsidR="0092412D" w:rsidRDefault="00316A6D" w:rsidP="000344CE">
      <w:pPr>
        <w:spacing w:line="360" w:lineRule="auto"/>
        <w:ind w:left="284"/>
        <w:jc w:val="both"/>
        <w:rPr>
          <w:rFonts w:ascii="David" w:hAnsi="David" w:cs="David"/>
        </w:rPr>
      </w:pPr>
      <w:sdt>
        <w:sdtPr>
          <w:rPr>
            <w:b/>
            <w:bCs/>
            <w:sz w:val="36"/>
            <w:szCs w:val="36"/>
            <w:rtl/>
          </w:rPr>
          <w:id w:val="-1091002068"/>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0344CE" w:rsidRPr="0052108B">
        <w:rPr>
          <w:b/>
          <w:bCs/>
          <w:rtl/>
        </w:rPr>
        <w:t xml:space="preserve"> </w:t>
      </w:r>
      <w:r w:rsidR="0092412D">
        <w:rPr>
          <w:rFonts w:ascii="David" w:hAnsi="David" w:cs="David"/>
          <w:rtl/>
        </w:rPr>
        <w:t>נפח</w:t>
      </w:r>
      <w:r w:rsidR="00037A59">
        <w:rPr>
          <w:rFonts w:ascii="David" w:hAnsi="David" w:cs="David" w:hint="cs"/>
          <w:rtl/>
        </w:rPr>
        <w:t xml:space="preserve"> </w:t>
      </w:r>
      <w:r w:rsidR="0092412D">
        <w:rPr>
          <w:rFonts w:ascii="David" w:hAnsi="David" w:cs="David"/>
          <w:rtl/>
        </w:rPr>
        <w:t>ה</w:t>
      </w:r>
      <w:r w:rsidR="0084227D">
        <w:rPr>
          <w:rFonts w:ascii="David" w:hAnsi="David" w:cs="David"/>
          <w:rtl/>
        </w:rPr>
        <w:t>אחסון</w:t>
      </w:r>
      <w:r w:rsidR="0092412D">
        <w:rPr>
          <w:rFonts w:ascii="David" w:hAnsi="David" w:cs="David"/>
          <w:rtl/>
        </w:rPr>
        <w:t xml:space="preserve"> במתקני האחסון שברשותי מאפשרים קליטה מיידית של </w:t>
      </w:r>
      <w:r w:rsidR="0092412D">
        <w:rPr>
          <w:rFonts w:ascii="David" w:hAnsi="David" w:cs="David" w:hint="cs"/>
          <w:rtl/>
        </w:rPr>
        <w:t>_________________</w:t>
      </w:r>
      <w:r w:rsidR="0092412D">
        <w:rPr>
          <w:rFonts w:ascii="David" w:hAnsi="David" w:cs="David"/>
          <w:rtl/>
        </w:rPr>
        <w:t xml:space="preserve">מיכלים </w:t>
      </w:r>
      <w:r w:rsidR="0092412D">
        <w:rPr>
          <w:rFonts w:ascii="David" w:hAnsi="David" w:cs="David" w:hint="cs"/>
          <w:rtl/>
        </w:rPr>
        <w:t xml:space="preserve">נוספים </w:t>
      </w:r>
      <w:r w:rsidR="0092412D">
        <w:rPr>
          <w:rFonts w:ascii="David" w:hAnsi="David" w:cs="David"/>
          <w:rtl/>
        </w:rPr>
        <w:t>שבסל</w:t>
      </w:r>
      <w:r w:rsidR="00037A59">
        <w:rPr>
          <w:rFonts w:ascii="David" w:hAnsi="David" w:cs="David" w:hint="cs"/>
          <w:rtl/>
        </w:rPr>
        <w:t xml:space="preserve"> </w:t>
      </w:r>
      <w:r w:rsidR="0092412D">
        <w:rPr>
          <w:rFonts w:ascii="David" w:hAnsi="David" w:cs="David"/>
          <w:rtl/>
        </w:rPr>
        <w:t>/</w:t>
      </w:r>
      <w:r w:rsidR="00037A59">
        <w:rPr>
          <w:rFonts w:ascii="David" w:hAnsi="David" w:cs="David" w:hint="cs"/>
          <w:rtl/>
        </w:rPr>
        <w:t xml:space="preserve"> </w:t>
      </w:r>
      <w:r w:rsidR="0092412D">
        <w:rPr>
          <w:rFonts w:ascii="David" w:hAnsi="David" w:cs="David"/>
          <w:rtl/>
        </w:rPr>
        <w:t>סלים בהתאם לזכייתי במכרז</w:t>
      </w:r>
      <w:r w:rsidR="0092412D">
        <w:rPr>
          <w:rFonts w:ascii="David" w:hAnsi="David" w:cs="David" w:hint="cs"/>
          <w:rtl/>
        </w:rPr>
        <w:t>.</w:t>
      </w:r>
    </w:p>
    <w:p w14:paraId="13A20B01" w14:textId="7EA04965" w:rsidR="0092412D" w:rsidRDefault="00316A6D" w:rsidP="000344CE">
      <w:pPr>
        <w:spacing w:line="360" w:lineRule="auto"/>
        <w:ind w:left="767" w:right="-180" w:hanging="483"/>
        <w:jc w:val="both"/>
        <w:rPr>
          <w:rFonts w:ascii="David" w:hAnsi="David" w:cs="David"/>
        </w:rPr>
      </w:pPr>
      <w:sdt>
        <w:sdtPr>
          <w:rPr>
            <w:b/>
            <w:bCs/>
            <w:sz w:val="36"/>
            <w:szCs w:val="36"/>
            <w:rtl/>
          </w:rPr>
          <w:id w:val="67698265"/>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92412D">
        <w:rPr>
          <w:rFonts w:ascii="David" w:hAnsi="David" w:cs="David"/>
          <w:rtl/>
        </w:rPr>
        <w:t xml:space="preserve">   ביום  _____________ הסתיימו עבודות ההקמה וההתאמה של המגנזה. מתקני ה</w:t>
      </w:r>
      <w:r w:rsidR="0084227D">
        <w:rPr>
          <w:rFonts w:ascii="David" w:hAnsi="David" w:cs="David"/>
          <w:rtl/>
        </w:rPr>
        <w:t>אחס</w:t>
      </w:r>
      <w:r w:rsidR="008D0D55">
        <w:rPr>
          <w:rFonts w:ascii="David" w:hAnsi="David" w:cs="David" w:hint="cs"/>
          <w:rtl/>
        </w:rPr>
        <w:t>ון</w:t>
      </w:r>
      <w:r w:rsidR="0092412D">
        <w:rPr>
          <w:rFonts w:ascii="David" w:hAnsi="David" w:cs="David"/>
          <w:rtl/>
        </w:rPr>
        <w:t xml:space="preserve"> שברשותי עומדים בכל הדרישות שבמכרז ובתקנים המחייבים להפעלתם. נפח ה</w:t>
      </w:r>
      <w:r w:rsidR="0084227D">
        <w:rPr>
          <w:rFonts w:ascii="David" w:hAnsi="David" w:cs="David"/>
          <w:rtl/>
        </w:rPr>
        <w:t>אחסו</w:t>
      </w:r>
      <w:r w:rsidR="007677AA">
        <w:rPr>
          <w:rFonts w:ascii="David" w:hAnsi="David" w:cs="David" w:hint="cs"/>
          <w:rtl/>
        </w:rPr>
        <w:t xml:space="preserve">ן </w:t>
      </w:r>
      <w:r w:rsidR="0092412D">
        <w:rPr>
          <w:rFonts w:ascii="David" w:hAnsi="David" w:cs="David"/>
          <w:rtl/>
        </w:rPr>
        <w:t xml:space="preserve">שבמתקני האחסון מאפשר קליטה מיידית של </w:t>
      </w:r>
      <w:r w:rsidR="0092412D">
        <w:rPr>
          <w:rFonts w:ascii="David" w:hAnsi="David" w:cs="David" w:hint="cs"/>
          <w:rtl/>
        </w:rPr>
        <w:t>______________</w:t>
      </w:r>
      <w:r w:rsidR="0092412D">
        <w:rPr>
          <w:rFonts w:ascii="David" w:hAnsi="David" w:cs="David"/>
          <w:rtl/>
        </w:rPr>
        <w:t xml:space="preserve"> מיכלים שבסל / סלים בהתאם לזכייתי במכרז. </w:t>
      </w:r>
    </w:p>
    <w:p w14:paraId="4A8CD4F1" w14:textId="77777777" w:rsidR="0092412D" w:rsidRDefault="0092412D" w:rsidP="0092412D">
      <w:pPr>
        <w:spacing w:line="360" w:lineRule="auto"/>
        <w:ind w:right="-180"/>
        <w:jc w:val="both"/>
        <w:rPr>
          <w:rFonts w:ascii="David" w:hAnsi="David" w:cs="David"/>
          <w:rtl/>
        </w:rPr>
      </w:pPr>
    </w:p>
    <w:p w14:paraId="17D20881" w14:textId="77777777" w:rsidR="0092412D" w:rsidRDefault="0092412D" w:rsidP="0092412D">
      <w:pPr>
        <w:spacing w:line="360" w:lineRule="auto"/>
        <w:ind w:right="-180"/>
        <w:jc w:val="both"/>
        <w:rPr>
          <w:rFonts w:ascii="David" w:hAnsi="David" w:cs="David"/>
          <w:rtl/>
        </w:rPr>
      </w:pPr>
    </w:p>
    <w:p w14:paraId="6F9D065E" w14:textId="77777777" w:rsidR="00BE66FF" w:rsidRDefault="00BE66FF">
      <w:pPr>
        <w:bidi w:val="0"/>
        <w:rPr>
          <w:rFonts w:ascii="David" w:hAnsi="David" w:cs="David"/>
        </w:rPr>
      </w:pPr>
      <w:r>
        <w:rPr>
          <w:rFonts w:ascii="David" w:hAnsi="David" w:cs="David"/>
          <w:rtl/>
        </w:rPr>
        <w:br w:type="page"/>
      </w:r>
    </w:p>
    <w:p w14:paraId="760A2541" w14:textId="77777777" w:rsidR="00BE66FF" w:rsidRDefault="00BE66FF" w:rsidP="00BE66FF">
      <w:pPr>
        <w:pStyle w:val="af8"/>
        <w:spacing w:line="360" w:lineRule="auto"/>
        <w:ind w:left="360"/>
        <w:jc w:val="both"/>
        <w:rPr>
          <w:rFonts w:ascii="David" w:hAnsi="David" w:cs="David"/>
        </w:rPr>
      </w:pPr>
    </w:p>
    <w:p w14:paraId="7E441809" w14:textId="77777777" w:rsidR="0092412D" w:rsidRDefault="0092412D" w:rsidP="006F4333">
      <w:pPr>
        <w:pStyle w:val="af8"/>
        <w:numPr>
          <w:ilvl w:val="0"/>
          <w:numId w:val="100"/>
        </w:numPr>
        <w:spacing w:line="360" w:lineRule="auto"/>
        <w:jc w:val="both"/>
        <w:rPr>
          <w:rFonts w:ascii="David" w:hAnsi="David" w:cs="David"/>
        </w:rPr>
      </w:pPr>
      <w:r>
        <w:rPr>
          <w:rFonts w:ascii="David" w:hAnsi="David" w:cs="David"/>
          <w:rtl/>
        </w:rPr>
        <w:t>להלן רשימת מתקני הגניזה:</w:t>
      </w:r>
    </w:p>
    <w:tbl>
      <w:tblPr>
        <w:bidiVisual/>
        <w:tblW w:w="8085"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0"/>
        <w:gridCol w:w="1701"/>
        <w:gridCol w:w="1834"/>
      </w:tblGrid>
      <w:tr w:rsidR="0092412D" w14:paraId="12079840" w14:textId="77777777" w:rsidTr="00743323">
        <w:tc>
          <w:tcPr>
            <w:tcW w:w="45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5B00F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41BD27"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18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0279C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4F3568AE" w14:textId="77777777" w:rsidTr="00743323">
        <w:trPr>
          <w:trHeight w:val="617"/>
        </w:trPr>
        <w:tc>
          <w:tcPr>
            <w:tcW w:w="4550" w:type="dxa"/>
            <w:tcBorders>
              <w:top w:val="single" w:sz="4" w:space="0" w:color="auto"/>
              <w:left w:val="single" w:sz="4" w:space="0" w:color="auto"/>
              <w:bottom w:val="single" w:sz="4" w:space="0" w:color="auto"/>
              <w:right w:val="single" w:sz="4" w:space="0" w:color="auto"/>
            </w:tcBorders>
            <w:vAlign w:val="center"/>
          </w:tcPr>
          <w:p w14:paraId="48687C9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B8035D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09E97E1" w14:textId="77777777" w:rsidR="0092412D" w:rsidRDefault="0092412D" w:rsidP="00743323">
            <w:pPr>
              <w:spacing w:line="360" w:lineRule="auto"/>
              <w:jc w:val="center"/>
              <w:rPr>
                <w:rFonts w:ascii="David" w:hAnsi="David" w:cs="David"/>
                <w:rtl/>
              </w:rPr>
            </w:pPr>
          </w:p>
        </w:tc>
      </w:tr>
      <w:tr w:rsidR="0092412D" w14:paraId="2D75C057" w14:textId="77777777" w:rsidTr="00743323">
        <w:trPr>
          <w:trHeight w:val="568"/>
        </w:trPr>
        <w:tc>
          <w:tcPr>
            <w:tcW w:w="4550" w:type="dxa"/>
            <w:tcBorders>
              <w:top w:val="single" w:sz="4" w:space="0" w:color="auto"/>
              <w:left w:val="single" w:sz="4" w:space="0" w:color="auto"/>
              <w:bottom w:val="single" w:sz="4" w:space="0" w:color="auto"/>
              <w:right w:val="single" w:sz="4" w:space="0" w:color="auto"/>
            </w:tcBorders>
            <w:vAlign w:val="center"/>
          </w:tcPr>
          <w:p w14:paraId="4EFDC229"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80E8EC2"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6187AFF2" w14:textId="77777777" w:rsidR="0092412D" w:rsidRDefault="0092412D" w:rsidP="00743323">
            <w:pPr>
              <w:spacing w:line="360" w:lineRule="auto"/>
              <w:jc w:val="center"/>
              <w:rPr>
                <w:rFonts w:ascii="David" w:hAnsi="David" w:cs="David"/>
                <w:rtl/>
              </w:rPr>
            </w:pPr>
          </w:p>
        </w:tc>
      </w:tr>
      <w:tr w:rsidR="0092412D" w14:paraId="0AD64005" w14:textId="77777777" w:rsidTr="00743323">
        <w:trPr>
          <w:trHeight w:val="562"/>
        </w:trPr>
        <w:tc>
          <w:tcPr>
            <w:tcW w:w="4550" w:type="dxa"/>
            <w:tcBorders>
              <w:top w:val="single" w:sz="4" w:space="0" w:color="auto"/>
              <w:left w:val="single" w:sz="4" w:space="0" w:color="auto"/>
              <w:bottom w:val="single" w:sz="4" w:space="0" w:color="auto"/>
              <w:right w:val="single" w:sz="4" w:space="0" w:color="auto"/>
            </w:tcBorders>
            <w:vAlign w:val="center"/>
          </w:tcPr>
          <w:p w14:paraId="196092E3"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28EFDAAB"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14A4A18C" w14:textId="77777777" w:rsidR="0092412D" w:rsidRDefault="0092412D" w:rsidP="00743323">
            <w:pPr>
              <w:spacing w:line="360" w:lineRule="auto"/>
              <w:jc w:val="center"/>
              <w:rPr>
                <w:rFonts w:ascii="David" w:hAnsi="David" w:cs="David"/>
                <w:rtl/>
              </w:rPr>
            </w:pPr>
          </w:p>
        </w:tc>
      </w:tr>
      <w:tr w:rsidR="0092412D" w14:paraId="6FC57BC0" w14:textId="77777777" w:rsidTr="00743323">
        <w:trPr>
          <w:trHeight w:val="542"/>
        </w:trPr>
        <w:tc>
          <w:tcPr>
            <w:tcW w:w="4550" w:type="dxa"/>
            <w:tcBorders>
              <w:top w:val="single" w:sz="4" w:space="0" w:color="auto"/>
              <w:left w:val="single" w:sz="4" w:space="0" w:color="auto"/>
              <w:bottom w:val="single" w:sz="4" w:space="0" w:color="auto"/>
              <w:right w:val="single" w:sz="4" w:space="0" w:color="auto"/>
            </w:tcBorders>
            <w:vAlign w:val="center"/>
          </w:tcPr>
          <w:p w14:paraId="5862B038"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D0F3B3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C5FBC3F" w14:textId="77777777" w:rsidR="0092412D" w:rsidRDefault="0092412D" w:rsidP="00743323">
            <w:pPr>
              <w:spacing w:line="360" w:lineRule="auto"/>
              <w:jc w:val="center"/>
              <w:rPr>
                <w:rFonts w:ascii="David" w:hAnsi="David" w:cs="David"/>
                <w:rtl/>
              </w:rPr>
            </w:pPr>
          </w:p>
        </w:tc>
      </w:tr>
      <w:tr w:rsidR="0092412D" w14:paraId="0EE729A5" w14:textId="77777777" w:rsidTr="00743323">
        <w:trPr>
          <w:trHeight w:val="565"/>
        </w:trPr>
        <w:tc>
          <w:tcPr>
            <w:tcW w:w="4550" w:type="dxa"/>
            <w:tcBorders>
              <w:top w:val="single" w:sz="4" w:space="0" w:color="auto"/>
              <w:left w:val="single" w:sz="4" w:space="0" w:color="auto"/>
              <w:bottom w:val="single" w:sz="4" w:space="0" w:color="auto"/>
              <w:right w:val="single" w:sz="4" w:space="0" w:color="auto"/>
            </w:tcBorders>
            <w:vAlign w:val="center"/>
          </w:tcPr>
          <w:p w14:paraId="06295DCE"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004E6C"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2CD73FB" w14:textId="77777777" w:rsidR="0092412D" w:rsidRDefault="0092412D" w:rsidP="00743323">
            <w:pPr>
              <w:spacing w:line="360" w:lineRule="auto"/>
              <w:jc w:val="center"/>
              <w:rPr>
                <w:rFonts w:ascii="David" w:hAnsi="David" w:cs="David"/>
                <w:rtl/>
              </w:rPr>
            </w:pPr>
          </w:p>
        </w:tc>
      </w:tr>
      <w:tr w:rsidR="0092412D" w14:paraId="1DED873B" w14:textId="77777777" w:rsidTr="00743323">
        <w:tc>
          <w:tcPr>
            <w:tcW w:w="4550" w:type="dxa"/>
            <w:tcBorders>
              <w:top w:val="single" w:sz="4" w:space="0" w:color="auto"/>
              <w:left w:val="single" w:sz="4" w:space="0" w:color="auto"/>
              <w:bottom w:val="single" w:sz="4" w:space="0" w:color="auto"/>
              <w:right w:val="single" w:sz="4" w:space="0" w:color="auto"/>
            </w:tcBorders>
            <w:vAlign w:val="center"/>
            <w:hideMark/>
          </w:tcPr>
          <w:p w14:paraId="55356107" w14:textId="77777777" w:rsidR="0092412D" w:rsidRPr="00C5563B" w:rsidRDefault="0092412D" w:rsidP="00743323">
            <w:pPr>
              <w:spacing w:line="360" w:lineRule="auto"/>
              <w:rPr>
                <w:rFonts w:ascii="David" w:hAnsi="David" w:cs="David"/>
                <w:b/>
                <w:bCs/>
                <w:rtl/>
              </w:rPr>
            </w:pPr>
            <w:r>
              <w:rPr>
                <w:rFonts w:ascii="David" w:hAnsi="David" w:cs="David" w:hint="cs"/>
                <w:b/>
                <w:bCs/>
                <w:rtl/>
              </w:rPr>
              <w:t>מספר המיכלים הזמינים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7BD82B52" w14:textId="77777777" w:rsidR="0092412D" w:rsidRPr="00C5563B" w:rsidRDefault="0092412D" w:rsidP="00743323">
            <w:pPr>
              <w:spacing w:line="360" w:lineRule="auto"/>
              <w:jc w:val="center"/>
              <w:rPr>
                <w:rFonts w:ascii="David" w:hAnsi="David" w:cs="David"/>
                <w:b/>
                <w:bCs/>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F02EA91" w14:textId="77777777" w:rsidR="0092412D" w:rsidRPr="00C5563B" w:rsidRDefault="0092412D" w:rsidP="00743323">
            <w:pPr>
              <w:spacing w:line="360" w:lineRule="auto"/>
              <w:jc w:val="center"/>
              <w:rPr>
                <w:rFonts w:ascii="David" w:hAnsi="David" w:cs="David"/>
                <w:b/>
                <w:bCs/>
                <w:rtl/>
              </w:rPr>
            </w:pPr>
          </w:p>
        </w:tc>
      </w:tr>
    </w:tbl>
    <w:p w14:paraId="3C69B202" w14:textId="77777777" w:rsidR="0092412D" w:rsidRDefault="0092412D" w:rsidP="0092412D">
      <w:pPr>
        <w:bidi w:val="0"/>
        <w:rPr>
          <w:rFonts w:ascii="David" w:hAnsi="David" w:cs="David"/>
        </w:rPr>
      </w:pPr>
    </w:p>
    <w:p w14:paraId="3DDECCD2" w14:textId="3CD8F4AB" w:rsidR="0092412D" w:rsidRDefault="0092412D" w:rsidP="006F4333">
      <w:pPr>
        <w:pStyle w:val="af8"/>
        <w:numPr>
          <w:ilvl w:val="0"/>
          <w:numId w:val="100"/>
        </w:numPr>
        <w:spacing w:line="360" w:lineRule="auto"/>
        <w:jc w:val="both"/>
        <w:rPr>
          <w:rFonts w:ascii="David" w:hAnsi="David" w:cs="David"/>
          <w:rtl/>
        </w:rPr>
      </w:pPr>
      <w:r>
        <w:rPr>
          <w:rFonts w:ascii="David" w:hAnsi="David" w:cs="David" w:hint="cs"/>
          <w:rtl/>
        </w:rPr>
        <w:t xml:space="preserve"> מתקני הגניזה</w:t>
      </w:r>
      <w:r>
        <w:rPr>
          <w:rFonts w:ascii="David" w:hAnsi="David" w:cs="David"/>
          <w:rtl/>
        </w:rPr>
        <w:t xml:space="preserve"> </w:t>
      </w:r>
      <w:r>
        <w:rPr>
          <w:rFonts w:ascii="David" w:hAnsi="David" w:cs="David" w:hint="cs"/>
          <w:rtl/>
        </w:rPr>
        <w:t xml:space="preserve">המפורט לעיל </w:t>
      </w:r>
      <w:r>
        <w:rPr>
          <w:rFonts w:ascii="David" w:hAnsi="David" w:cs="David"/>
          <w:rtl/>
        </w:rPr>
        <w:t>עומדים בכל הדרישות שבמכרז ובתקנים המחייבים להפעלתה</w:t>
      </w:r>
      <w:r>
        <w:rPr>
          <w:rFonts w:ascii="David" w:hAnsi="David" w:cs="David" w:hint="cs"/>
          <w:rtl/>
        </w:rPr>
        <w:t xml:space="preserve">. </w:t>
      </w:r>
      <w:r>
        <w:rPr>
          <w:rFonts w:ascii="David" w:hAnsi="David" w:cs="David"/>
          <w:rtl/>
        </w:rPr>
        <w:t>מצורפים האישור</w:t>
      </w:r>
      <w:r w:rsidR="002F7142">
        <w:rPr>
          <w:rFonts w:ascii="David" w:hAnsi="David" w:cs="David"/>
          <w:rtl/>
        </w:rPr>
        <w:t>ים הבאים (יש לצרף אישור בעבור כ</w:t>
      </w:r>
      <w:r>
        <w:rPr>
          <w:rFonts w:ascii="David" w:hAnsi="David" w:cs="David"/>
          <w:rtl/>
        </w:rPr>
        <w:t>ל מתקן גניזה בנפרד)</w:t>
      </w:r>
    </w:p>
    <w:p w14:paraId="276462D1" w14:textId="6E181C90" w:rsidR="0092412D" w:rsidRPr="0020017E" w:rsidRDefault="0092412D" w:rsidP="006F4333">
      <w:pPr>
        <w:pStyle w:val="af8"/>
        <w:numPr>
          <w:ilvl w:val="1"/>
          <w:numId w:val="100"/>
        </w:numPr>
        <w:spacing w:line="360" w:lineRule="auto"/>
        <w:jc w:val="both"/>
        <w:rPr>
          <w:rFonts w:ascii="David" w:hAnsi="David" w:cs="David"/>
          <w:rtl/>
        </w:rPr>
      </w:pPr>
      <w:r w:rsidRPr="0020017E">
        <w:rPr>
          <w:rFonts w:ascii="David" w:hAnsi="David" w:cs="David" w:hint="cs"/>
          <w:rtl/>
        </w:rPr>
        <w:t>למציע רישיון עסק תקף, על שמו, לפי חוק רישוי עסקים, התשכ"ח- 1968 והתקנות והצווים שמכוחו, מהרשות המקומית בו ממוקם עסקו.</w:t>
      </w:r>
    </w:p>
    <w:p w14:paraId="512FAD30" w14:textId="77BF70D2"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תקף של רשות כיבוי אש על כיבוי אש על תקינות מערכות הגילוי והכיבוי במבנה המגנזה ("אישור ופירוט תנאים של הרשות הארצית לכבאות והצלה להוצאת ר</w:t>
      </w:r>
      <w:r w:rsidR="002F7142">
        <w:rPr>
          <w:rFonts w:ascii="David" w:hAnsi="David" w:cs="David" w:hint="cs"/>
          <w:rtl/>
        </w:rPr>
        <w:t>י</w:t>
      </w:r>
      <w:r w:rsidRPr="0077746A">
        <w:rPr>
          <w:rFonts w:ascii="David" w:hAnsi="David" w:cs="David" w:hint="cs"/>
          <w:rtl/>
        </w:rPr>
        <w:t>שיון עסק").</w:t>
      </w:r>
    </w:p>
    <w:p w14:paraId="2D13EC4C"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חשמל לגבי תקינות מערכת החשמל במגנזה לרבות תאורת חירום ועמידתה בכול התקנים המחייבים</w:t>
      </w:r>
    </w:p>
    <w:p w14:paraId="705CDBA0"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קונסטרוקציה לגבי תקינות ועמידות המידוף והתאמתו לחומר הארכיוני המאוחסן עליו</w:t>
      </w:r>
    </w:p>
    <w:p w14:paraId="356275EC" w14:textId="77777777" w:rsidR="0092412D" w:rsidRPr="0077746A" w:rsidRDefault="0092412D" w:rsidP="006F4333">
      <w:pPr>
        <w:pStyle w:val="af8"/>
        <w:numPr>
          <w:ilvl w:val="1"/>
          <w:numId w:val="100"/>
        </w:numPr>
        <w:spacing w:line="360" w:lineRule="auto"/>
        <w:jc w:val="both"/>
        <w:rPr>
          <w:rFonts w:ascii="David" w:hAnsi="David" w:cs="David"/>
          <w:rtl/>
        </w:rPr>
      </w:pPr>
      <w:r w:rsidRPr="0077746A">
        <w:rPr>
          <w:rFonts w:ascii="David" w:hAnsi="David" w:cs="David" w:hint="cs"/>
          <w:rtl/>
        </w:rPr>
        <w:t>אישור של מהנדס קונסטרוקציה לעמידת רצפת המגנזה בעומסים המותרים</w:t>
      </w:r>
      <w:r>
        <w:rPr>
          <w:rFonts w:ascii="David" w:hAnsi="David" w:cs="David" w:hint="cs"/>
          <w:rtl/>
        </w:rPr>
        <w:t xml:space="preserve"> </w:t>
      </w:r>
      <w:r w:rsidRPr="0077746A">
        <w:rPr>
          <w:rFonts w:ascii="David" w:hAnsi="David" w:cs="David" w:hint="cs"/>
          <w:rtl/>
        </w:rPr>
        <w:t>להעמסה</w:t>
      </w:r>
    </w:p>
    <w:p w14:paraId="1D52AEAF" w14:textId="77777777" w:rsidR="0092412D" w:rsidRDefault="0092412D" w:rsidP="0092412D">
      <w:pPr>
        <w:spacing w:line="360" w:lineRule="auto"/>
        <w:ind w:right="-180"/>
        <w:jc w:val="both"/>
        <w:rPr>
          <w:rFonts w:ascii="David" w:hAnsi="David" w:cs="David"/>
          <w:rtl/>
        </w:rPr>
      </w:pPr>
    </w:p>
    <w:p w14:paraId="08044226" w14:textId="77777777" w:rsidR="0092412D" w:rsidRDefault="0092412D" w:rsidP="005B3A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Pr>
          <w:rFonts w:ascii="David" w:hAnsi="David" w:cs="David"/>
          <w:b/>
          <w:bCs/>
          <w:u w:val="single"/>
          <w:rtl/>
        </w:rPr>
        <w:t>אישור עורך הדין</w:t>
      </w:r>
    </w:p>
    <w:p w14:paraId="266A65BA" w14:textId="77777777" w:rsidR="0092412D" w:rsidRDefault="0092412D" w:rsidP="005B3AE8">
      <w:pPr>
        <w:spacing w:line="360" w:lineRule="auto"/>
        <w:ind w:left="-180" w:right="-18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D53B4" w14:textId="77777777" w:rsidR="0092412D" w:rsidRDefault="0092412D" w:rsidP="005B3AE8">
      <w:pPr>
        <w:widowControl w:val="0"/>
        <w:spacing w:line="360" w:lineRule="auto"/>
        <w:jc w:val="both"/>
        <w:rPr>
          <w:rFonts w:ascii="David" w:hAnsi="David" w:cs="David"/>
          <w:rtl/>
        </w:rPr>
      </w:pPr>
      <w:r>
        <w:rPr>
          <w:rFonts w:ascii="David" w:hAnsi="David" w:cs="David"/>
          <w:rtl/>
        </w:rPr>
        <w:t>__________________</w:t>
      </w:r>
      <w:r>
        <w:rPr>
          <w:rFonts w:ascii="David" w:hAnsi="David" w:cs="David"/>
          <w:rtl/>
        </w:rPr>
        <w:tab/>
        <w:t>___________________</w:t>
      </w:r>
      <w:r>
        <w:rPr>
          <w:rFonts w:ascii="David" w:hAnsi="David" w:cs="David"/>
          <w:rtl/>
        </w:rPr>
        <w:tab/>
        <w:t>____________________</w:t>
      </w:r>
    </w:p>
    <w:p w14:paraId="12111701" w14:textId="77777777" w:rsidR="0092412D" w:rsidRDefault="0092412D" w:rsidP="005B3AE8">
      <w:pPr>
        <w:pStyle w:val="Normal3"/>
        <w:ind w:left="0"/>
        <w:jc w:val="left"/>
        <w:rPr>
          <w:rFonts w:ascii="David" w:hAnsi="David"/>
          <w:b/>
          <w:bCs/>
          <w:rtl/>
        </w:rPr>
      </w:pPr>
      <w:r>
        <w:rPr>
          <w:rFonts w:ascii="David" w:hAnsi="David"/>
          <w:rtl/>
        </w:rPr>
        <w:t xml:space="preserve"> </w:t>
      </w:r>
      <w:r>
        <w:rPr>
          <w:rFonts w:ascii="David" w:hAnsi="David"/>
          <w:b/>
          <w:bCs/>
          <w:rtl/>
        </w:rPr>
        <w:t>תאריך</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t>מספר רישיון</w:t>
      </w:r>
      <w:r>
        <w:rPr>
          <w:rFonts w:ascii="David" w:hAnsi="David"/>
          <w:b/>
          <w:bCs/>
          <w:rtl/>
        </w:rPr>
        <w:tab/>
      </w:r>
      <w:r>
        <w:rPr>
          <w:rFonts w:ascii="David" w:hAnsi="David"/>
          <w:b/>
          <w:bCs/>
          <w:rtl/>
        </w:rPr>
        <w:tab/>
      </w:r>
      <w:r>
        <w:rPr>
          <w:rFonts w:ascii="David" w:hAnsi="David" w:hint="cs"/>
          <w:b/>
          <w:bCs/>
          <w:rtl/>
        </w:rPr>
        <w:t xml:space="preserve">     </w:t>
      </w:r>
      <w:r w:rsidR="00BE66FF">
        <w:rPr>
          <w:rFonts w:ascii="David" w:hAnsi="David" w:hint="cs"/>
          <w:b/>
          <w:bCs/>
          <w:rtl/>
        </w:rPr>
        <w:t xml:space="preserve">    </w:t>
      </w:r>
      <w:r>
        <w:rPr>
          <w:rFonts w:ascii="David" w:hAnsi="David"/>
          <w:b/>
          <w:bCs/>
          <w:rtl/>
        </w:rPr>
        <w:t xml:space="preserve"> חתימה וחותמת</w:t>
      </w:r>
    </w:p>
    <w:p w14:paraId="34AC4972" w14:textId="77777777" w:rsidR="00204415" w:rsidRDefault="00204415">
      <w:pPr>
        <w:bidi w:val="0"/>
        <w:rPr>
          <w:rFonts w:ascii="David" w:hAnsi="David" w:cs="David"/>
          <w:b/>
          <w:bCs/>
          <w:caps/>
          <w:spacing w:val="15"/>
          <w:sz w:val="32"/>
          <w:szCs w:val="32"/>
          <w:u w:val="single"/>
        </w:rPr>
      </w:pPr>
      <w:bookmarkStart w:id="579" w:name="_Toc72305681"/>
      <w:bookmarkStart w:id="580" w:name="_Toc72403943"/>
      <w:r>
        <w:rPr>
          <w:rtl/>
        </w:rPr>
        <w:br w:type="page"/>
      </w:r>
    </w:p>
    <w:p w14:paraId="508A6A36" w14:textId="77777777" w:rsidR="0092412D" w:rsidRPr="00D35A49" w:rsidRDefault="0092412D" w:rsidP="00632A27">
      <w:pPr>
        <w:pStyle w:val="27"/>
      </w:pPr>
      <w:r w:rsidRPr="00D35A49">
        <w:rPr>
          <w:rFonts w:hint="cs"/>
          <w:rtl/>
        </w:rPr>
        <w:t xml:space="preserve">נספח </w:t>
      </w:r>
      <w:r>
        <w:rPr>
          <w:rFonts w:hint="cs"/>
          <w:rtl/>
        </w:rPr>
        <w:t>2.3</w:t>
      </w:r>
      <w:r w:rsidRPr="00D35A49">
        <w:rPr>
          <w:rFonts w:hint="cs"/>
          <w:rtl/>
        </w:rPr>
        <w:t xml:space="preserve"> - תוכנית עבודה להובלה וקליטת </w:t>
      </w:r>
      <w:r>
        <w:rPr>
          <w:rFonts w:hint="cs"/>
          <w:rtl/>
        </w:rPr>
        <w:t>ה</w:t>
      </w:r>
      <w:r w:rsidRPr="00D35A49">
        <w:rPr>
          <w:rFonts w:hint="cs"/>
          <w:rtl/>
        </w:rPr>
        <w:t xml:space="preserve">חומר </w:t>
      </w:r>
      <w:r>
        <w:rPr>
          <w:rFonts w:hint="cs"/>
          <w:rtl/>
        </w:rPr>
        <w:t>ה</w:t>
      </w:r>
      <w:r w:rsidRPr="00D35A49">
        <w:rPr>
          <w:rFonts w:hint="cs"/>
          <w:rtl/>
        </w:rPr>
        <w:t>ארכיוני מהספק הנוכחי</w:t>
      </w:r>
      <w:bookmarkEnd w:id="579"/>
      <w:bookmarkEnd w:id="580"/>
    </w:p>
    <w:p w14:paraId="6919849D" w14:textId="77777777" w:rsidR="0092412D" w:rsidRDefault="0092412D" w:rsidP="0092412D">
      <w:pPr>
        <w:pStyle w:val="Normal3"/>
        <w:spacing w:line="276" w:lineRule="auto"/>
        <w:ind w:left="0"/>
        <w:jc w:val="center"/>
        <w:rPr>
          <w:rFonts w:ascii="David" w:hAnsi="David"/>
          <w:b/>
          <w:bCs/>
        </w:rPr>
      </w:pPr>
    </w:p>
    <w:p w14:paraId="13016390" w14:textId="77777777" w:rsidR="0092412D" w:rsidRPr="003148A1" w:rsidRDefault="0092412D" w:rsidP="0092412D">
      <w:pPr>
        <w:spacing w:line="276" w:lineRule="auto"/>
        <w:jc w:val="right"/>
        <w:rPr>
          <w:rFonts w:ascii="David" w:hAnsi="David" w:cs="David"/>
          <w:rtl/>
        </w:rPr>
      </w:pPr>
      <w:r w:rsidRPr="003148A1">
        <w:rPr>
          <w:rFonts w:ascii="David" w:hAnsi="David" w:cs="David"/>
          <w:rtl/>
        </w:rPr>
        <w:t>תאריך:_______________</w:t>
      </w:r>
    </w:p>
    <w:p w14:paraId="37554DB3" w14:textId="77777777" w:rsidR="0092412D" w:rsidRDefault="0092412D" w:rsidP="0092412D">
      <w:pPr>
        <w:spacing w:line="276" w:lineRule="auto"/>
        <w:ind w:right="-426"/>
        <w:jc w:val="both"/>
        <w:rPr>
          <w:rFonts w:ascii="David" w:hAnsi="David" w:cs="David"/>
          <w:b/>
          <w:bCs/>
          <w:rtl/>
        </w:rPr>
      </w:pPr>
      <w:r>
        <w:rPr>
          <w:rFonts w:ascii="David" w:hAnsi="David" w:cs="David"/>
          <w:b/>
          <w:bCs/>
          <w:rtl/>
        </w:rPr>
        <w:t>לכבוד</w:t>
      </w:r>
    </w:p>
    <w:p w14:paraId="5E92A351" w14:textId="77777777" w:rsidR="0092412D" w:rsidRDefault="0092412D" w:rsidP="0092412D">
      <w:pPr>
        <w:spacing w:line="276" w:lineRule="auto"/>
        <w:ind w:right="-426"/>
        <w:jc w:val="both"/>
        <w:rPr>
          <w:rFonts w:ascii="David" w:hAnsi="David" w:cs="David"/>
          <w:b/>
          <w:bCs/>
          <w:rtl/>
        </w:rPr>
      </w:pPr>
      <w:r>
        <w:rPr>
          <w:rFonts w:ascii="David" w:hAnsi="David" w:cs="David"/>
          <w:b/>
          <w:bCs/>
          <w:rtl/>
        </w:rPr>
        <w:t xml:space="preserve">מינהל הרכש הממשלתי, החשב הכללי משרד האוצר </w:t>
      </w:r>
    </w:p>
    <w:p w14:paraId="3A904BB8" w14:textId="77777777" w:rsidR="0092412D" w:rsidRDefault="0092412D" w:rsidP="0092412D">
      <w:pPr>
        <w:spacing w:line="276" w:lineRule="auto"/>
        <w:ind w:right="-426"/>
        <w:rPr>
          <w:rFonts w:ascii="David" w:hAnsi="David" w:cs="David"/>
          <w:u w:val="single"/>
          <w:rtl/>
        </w:rPr>
      </w:pPr>
    </w:p>
    <w:p w14:paraId="4CB59DE5"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הספק:______________________________</w:t>
      </w:r>
    </w:p>
    <w:p w14:paraId="6E77420A" w14:textId="77777777" w:rsidR="0092412D" w:rsidRPr="003148A1" w:rsidRDefault="0092412D" w:rsidP="0092412D">
      <w:pPr>
        <w:spacing w:line="276" w:lineRule="auto"/>
        <w:ind w:right="-426"/>
        <w:rPr>
          <w:rFonts w:ascii="David" w:hAnsi="David" w:cs="David"/>
          <w:rtl/>
        </w:rPr>
      </w:pPr>
    </w:p>
    <w:p w14:paraId="702D7064"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נציג הספק:_________________  טל' ________________ מייל: _________</w:t>
      </w:r>
      <w:r>
        <w:rPr>
          <w:rFonts w:ascii="David" w:hAnsi="David" w:cs="David" w:hint="cs"/>
          <w:rtl/>
        </w:rPr>
        <w:t>___</w:t>
      </w:r>
      <w:r w:rsidRPr="003148A1">
        <w:rPr>
          <w:rFonts w:ascii="David" w:hAnsi="David" w:cs="David"/>
          <w:rtl/>
        </w:rPr>
        <w:t>_____</w:t>
      </w:r>
    </w:p>
    <w:p w14:paraId="1A3DA8C9" w14:textId="77777777" w:rsidR="0092412D" w:rsidRPr="003148A1" w:rsidRDefault="0092412D" w:rsidP="0092412D">
      <w:pPr>
        <w:spacing w:line="276" w:lineRule="auto"/>
        <w:ind w:right="-426"/>
        <w:rPr>
          <w:rFonts w:ascii="David" w:hAnsi="David" w:cs="David"/>
          <w:rtl/>
        </w:rPr>
      </w:pPr>
    </w:p>
    <w:p w14:paraId="4A80F59E" w14:textId="77777777" w:rsidR="0092412D" w:rsidRPr="003148A1" w:rsidRDefault="0092412D" w:rsidP="0092412D">
      <w:pPr>
        <w:spacing w:line="276" w:lineRule="auto"/>
        <w:ind w:right="-426"/>
        <w:rPr>
          <w:rFonts w:ascii="David" w:hAnsi="David" w:cs="David"/>
          <w:rtl/>
        </w:rPr>
      </w:pPr>
      <w:r w:rsidRPr="003148A1">
        <w:rPr>
          <w:rFonts w:ascii="David" w:hAnsi="David" w:cs="David" w:hint="cs"/>
          <w:rtl/>
        </w:rPr>
        <w:t xml:space="preserve">שם המשרד: ____________  </w:t>
      </w:r>
      <w:r w:rsidRPr="003148A1">
        <w:rPr>
          <w:rFonts w:ascii="David" w:hAnsi="David" w:cs="David"/>
          <w:rtl/>
        </w:rPr>
        <w:t xml:space="preserve">שם נציג המשרד:______________________ </w:t>
      </w:r>
      <w:r>
        <w:rPr>
          <w:rFonts w:ascii="David" w:hAnsi="David" w:cs="David"/>
          <w:rtl/>
        </w:rPr>
        <w:br/>
      </w:r>
      <w:r w:rsidRPr="003148A1">
        <w:rPr>
          <w:rFonts w:ascii="David" w:hAnsi="David" w:cs="David"/>
          <w:rtl/>
        </w:rPr>
        <w:t>טל' _______________ מייל: __________________</w:t>
      </w:r>
      <w:r>
        <w:rPr>
          <w:rFonts w:ascii="David" w:hAnsi="David" w:cs="David" w:hint="cs"/>
          <w:rtl/>
        </w:rPr>
        <w:t xml:space="preserve">       </w:t>
      </w:r>
      <w:r w:rsidRPr="003148A1">
        <w:rPr>
          <w:rFonts w:ascii="David" w:hAnsi="David" w:cs="David"/>
          <w:rtl/>
        </w:rPr>
        <w:t>מספר</w:t>
      </w:r>
      <w:r>
        <w:rPr>
          <w:rFonts w:ascii="David" w:hAnsi="David" w:cs="David" w:hint="cs"/>
          <w:rtl/>
        </w:rPr>
        <w:t xml:space="preserve"> סל</w:t>
      </w:r>
      <w:r w:rsidRPr="003148A1">
        <w:rPr>
          <w:rFonts w:ascii="David" w:hAnsi="David" w:cs="David"/>
          <w:rtl/>
        </w:rPr>
        <w:t>:____________</w:t>
      </w:r>
    </w:p>
    <w:p w14:paraId="505B9CFE" w14:textId="77777777" w:rsidR="0092412D" w:rsidRPr="003148A1" w:rsidRDefault="0092412D" w:rsidP="0092412D">
      <w:pPr>
        <w:spacing w:line="276" w:lineRule="auto"/>
        <w:ind w:right="-426"/>
        <w:rPr>
          <w:rFonts w:ascii="David" w:hAnsi="David" w:cs="David"/>
          <w:rtl/>
        </w:rPr>
      </w:pPr>
    </w:p>
    <w:p w14:paraId="65A29A02"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העברת החומר תואמה עם הספק הנוכחי חברת _________________ביום: _____________</w:t>
      </w:r>
    </w:p>
    <w:p w14:paraId="29FB217C" w14:textId="77777777" w:rsidR="0092412D" w:rsidRPr="003148A1" w:rsidRDefault="0092412D" w:rsidP="0092412D">
      <w:pPr>
        <w:spacing w:line="276" w:lineRule="auto"/>
        <w:ind w:right="-426"/>
        <w:rPr>
          <w:rFonts w:ascii="David" w:hAnsi="David" w:cs="David"/>
          <w:rtl/>
        </w:rPr>
      </w:pPr>
    </w:p>
    <w:p w14:paraId="224054F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מאגר המידע של המשרד נימסר ו/או יימסר (מחק את המיותר) לידי הספק  </w:t>
      </w:r>
    </w:p>
    <w:p w14:paraId="19081CB7" w14:textId="77777777" w:rsidR="0092412D" w:rsidRPr="003148A1" w:rsidRDefault="0092412D" w:rsidP="0092412D">
      <w:pPr>
        <w:spacing w:line="276" w:lineRule="auto"/>
        <w:ind w:right="-426"/>
        <w:rPr>
          <w:rFonts w:ascii="David" w:hAnsi="David" w:cs="David"/>
          <w:rtl/>
        </w:rPr>
      </w:pPr>
    </w:p>
    <w:p w14:paraId="6742468F"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ביום:_____________</w:t>
      </w:r>
    </w:p>
    <w:p w14:paraId="7499D0FC" w14:textId="77777777" w:rsidR="0092412D" w:rsidRPr="003148A1" w:rsidRDefault="0092412D" w:rsidP="0092412D">
      <w:pPr>
        <w:spacing w:line="276" w:lineRule="auto"/>
        <w:ind w:right="-426"/>
        <w:rPr>
          <w:rFonts w:ascii="David" w:hAnsi="David" w:cs="David"/>
          <w:rtl/>
        </w:rPr>
      </w:pPr>
    </w:p>
    <w:p w14:paraId="4BF3491C"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הסבת מאגר המידע למערכת המידע של הספק תסתיים ביום: ________________________</w:t>
      </w:r>
    </w:p>
    <w:p w14:paraId="4F4890DC" w14:textId="77777777" w:rsidR="0092412D" w:rsidRPr="003148A1" w:rsidRDefault="0092412D" w:rsidP="0092412D">
      <w:pPr>
        <w:spacing w:line="276" w:lineRule="auto"/>
        <w:ind w:right="-426"/>
        <w:rPr>
          <w:rFonts w:ascii="David" w:hAnsi="David" w:cs="David"/>
          <w:rtl/>
        </w:rPr>
      </w:pPr>
    </w:p>
    <w:p w14:paraId="2DEA320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החומר יועבר בימי השבוע:_________________________</w:t>
      </w:r>
    </w:p>
    <w:p w14:paraId="0C8DCB74" w14:textId="77777777" w:rsidR="0092412D" w:rsidRPr="003148A1" w:rsidRDefault="0092412D" w:rsidP="0092412D">
      <w:pPr>
        <w:spacing w:line="276" w:lineRule="auto"/>
        <w:ind w:right="-426"/>
        <w:rPr>
          <w:rFonts w:ascii="David" w:hAnsi="David" w:cs="David"/>
          <w:rtl/>
        </w:rPr>
      </w:pPr>
    </w:p>
    <w:p w14:paraId="36C2C841"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בכול אחד מימי ההובלה יועברו מהספק הנוכחי __________________  מיכלים בממוצע. </w:t>
      </w:r>
    </w:p>
    <w:p w14:paraId="69893868" w14:textId="77777777" w:rsidR="0092412D" w:rsidRPr="003148A1" w:rsidRDefault="0092412D" w:rsidP="0092412D">
      <w:pPr>
        <w:spacing w:line="276" w:lineRule="auto"/>
        <w:ind w:right="-426"/>
        <w:rPr>
          <w:rFonts w:ascii="David" w:hAnsi="David" w:cs="David"/>
          <w:rtl/>
        </w:rPr>
      </w:pPr>
    </w:p>
    <w:p w14:paraId="5045E2F8" w14:textId="77777777" w:rsidR="0092412D" w:rsidRPr="003148A1" w:rsidRDefault="0092412D" w:rsidP="0092412D">
      <w:pPr>
        <w:spacing w:line="276" w:lineRule="auto"/>
        <w:ind w:right="-567"/>
        <w:rPr>
          <w:rFonts w:ascii="David" w:hAnsi="David" w:cs="David"/>
          <w:rtl/>
        </w:rPr>
      </w:pPr>
      <w:r w:rsidRPr="003148A1">
        <w:rPr>
          <w:rFonts w:ascii="David" w:hAnsi="David" w:cs="David"/>
          <w:rtl/>
        </w:rPr>
        <w:t xml:space="preserve">הובלת החומר וקליטתו במגנזה תחל ביום:________________      </w:t>
      </w:r>
      <w:r>
        <w:rPr>
          <w:rFonts w:ascii="David" w:hAnsi="David" w:cs="David"/>
          <w:rtl/>
        </w:rPr>
        <w:t xml:space="preserve"> ותסתיים ביום: </w:t>
      </w:r>
      <w:r>
        <w:rPr>
          <w:rFonts w:ascii="David" w:hAnsi="David" w:cs="David" w:hint="cs"/>
          <w:rtl/>
        </w:rPr>
        <w:t>_</w:t>
      </w:r>
      <w:r>
        <w:rPr>
          <w:rFonts w:ascii="David" w:hAnsi="David" w:cs="David"/>
          <w:rtl/>
        </w:rPr>
        <w:t>_______</w:t>
      </w:r>
      <w:r w:rsidRPr="003148A1">
        <w:rPr>
          <w:rFonts w:ascii="David" w:hAnsi="David" w:cs="David"/>
          <w:rtl/>
        </w:rPr>
        <w:t>____</w:t>
      </w:r>
    </w:p>
    <w:p w14:paraId="2421213B" w14:textId="77777777" w:rsidR="0092412D" w:rsidRDefault="0092412D" w:rsidP="0092412D">
      <w:pPr>
        <w:spacing w:line="276" w:lineRule="auto"/>
        <w:ind w:right="-426"/>
        <w:rPr>
          <w:rFonts w:ascii="David" w:hAnsi="David" w:cs="David"/>
          <w:rtl/>
        </w:rPr>
      </w:pPr>
    </w:p>
    <w:p w14:paraId="2604A5CF" w14:textId="77777777" w:rsidR="0092412D" w:rsidRPr="00A66F6A" w:rsidRDefault="0092412D" w:rsidP="0092412D">
      <w:pPr>
        <w:spacing w:line="276" w:lineRule="auto"/>
        <w:ind w:right="-426"/>
        <w:rPr>
          <w:rFonts w:ascii="David" w:hAnsi="David" w:cs="David"/>
          <w:rtl/>
        </w:rPr>
      </w:pPr>
      <w:r w:rsidRPr="00A66F6A">
        <w:rPr>
          <w:rFonts w:ascii="David" w:hAnsi="David" w:cs="David"/>
          <w:rtl/>
        </w:rPr>
        <w:t>כאן יש לפרט את אופן התיאום</w:t>
      </w:r>
      <w:r w:rsidRPr="00A66F6A">
        <w:rPr>
          <w:rFonts w:ascii="David" w:hAnsi="David" w:cs="David" w:hint="cs"/>
          <w:rtl/>
        </w:rPr>
        <w:t xml:space="preserve"> </w:t>
      </w:r>
      <w:r>
        <w:rPr>
          <w:rFonts w:ascii="David" w:hAnsi="David" w:cs="David"/>
          <w:rtl/>
        </w:rPr>
        <w:t>והדיווח</w:t>
      </w:r>
      <w:r>
        <w:rPr>
          <w:rFonts w:ascii="David" w:hAnsi="David" w:cs="David" w:hint="cs"/>
          <w:rtl/>
        </w:rPr>
        <w:t xml:space="preserve"> למשרד:</w:t>
      </w:r>
    </w:p>
    <w:tbl>
      <w:tblPr>
        <w:tblStyle w:val="affff7"/>
        <w:bidiVisual/>
        <w:tblW w:w="0" w:type="auto"/>
        <w:tblLook w:val="04A0" w:firstRow="1" w:lastRow="0" w:firstColumn="1" w:lastColumn="0" w:noHBand="0" w:noVBand="1"/>
      </w:tblPr>
      <w:tblGrid>
        <w:gridCol w:w="8270"/>
      </w:tblGrid>
      <w:tr w:rsidR="0092412D" w14:paraId="1F11B09E" w14:textId="77777777" w:rsidTr="00743323">
        <w:tc>
          <w:tcPr>
            <w:tcW w:w="8270" w:type="dxa"/>
          </w:tcPr>
          <w:p w14:paraId="1B59B3B8" w14:textId="77777777" w:rsidR="0092412D" w:rsidRDefault="0092412D" w:rsidP="00743323">
            <w:pPr>
              <w:spacing w:line="276" w:lineRule="auto"/>
              <w:rPr>
                <w:rFonts w:ascii="David" w:hAnsi="David" w:cs="David"/>
                <w:u w:val="single"/>
                <w:rtl/>
              </w:rPr>
            </w:pPr>
          </w:p>
          <w:p w14:paraId="5B505230" w14:textId="77777777" w:rsidR="0092412D" w:rsidRDefault="0092412D" w:rsidP="00743323">
            <w:pPr>
              <w:spacing w:line="276" w:lineRule="auto"/>
              <w:rPr>
                <w:rFonts w:ascii="David" w:hAnsi="David" w:cs="David"/>
                <w:u w:val="single"/>
                <w:rtl/>
              </w:rPr>
            </w:pPr>
          </w:p>
          <w:p w14:paraId="336DEC0E" w14:textId="77777777" w:rsidR="0092412D" w:rsidRDefault="0092412D" w:rsidP="00743323">
            <w:pPr>
              <w:spacing w:line="276" w:lineRule="auto"/>
              <w:rPr>
                <w:rFonts w:ascii="David" w:hAnsi="David" w:cs="David"/>
                <w:u w:val="single"/>
                <w:rtl/>
              </w:rPr>
            </w:pPr>
          </w:p>
          <w:p w14:paraId="1B05AF27" w14:textId="77777777" w:rsidR="0092412D" w:rsidRDefault="0092412D" w:rsidP="00743323">
            <w:pPr>
              <w:spacing w:line="276" w:lineRule="auto"/>
              <w:rPr>
                <w:rFonts w:ascii="David" w:hAnsi="David" w:cs="David"/>
                <w:u w:val="single"/>
                <w:rtl/>
              </w:rPr>
            </w:pPr>
          </w:p>
          <w:p w14:paraId="441D2B62" w14:textId="77777777" w:rsidR="0092412D" w:rsidRDefault="0092412D" w:rsidP="00743323">
            <w:pPr>
              <w:spacing w:line="276" w:lineRule="auto"/>
              <w:rPr>
                <w:rFonts w:ascii="David" w:hAnsi="David" w:cs="David"/>
                <w:u w:val="single"/>
                <w:rtl/>
              </w:rPr>
            </w:pPr>
          </w:p>
          <w:p w14:paraId="2E161BA1" w14:textId="77777777" w:rsidR="0092412D" w:rsidRDefault="0092412D" w:rsidP="00743323">
            <w:pPr>
              <w:spacing w:line="276" w:lineRule="auto"/>
              <w:rPr>
                <w:rFonts w:ascii="David" w:hAnsi="David" w:cs="David"/>
                <w:u w:val="single"/>
                <w:rtl/>
              </w:rPr>
            </w:pPr>
          </w:p>
          <w:p w14:paraId="212EBED7" w14:textId="77777777" w:rsidR="0092412D" w:rsidRDefault="0092412D" w:rsidP="00743323">
            <w:pPr>
              <w:spacing w:line="276" w:lineRule="auto"/>
              <w:rPr>
                <w:rFonts w:ascii="David" w:hAnsi="David" w:cs="David"/>
                <w:u w:val="single"/>
                <w:rtl/>
              </w:rPr>
            </w:pPr>
          </w:p>
          <w:p w14:paraId="195BFF4C" w14:textId="77777777" w:rsidR="0092412D" w:rsidRDefault="0092412D" w:rsidP="00743323">
            <w:pPr>
              <w:spacing w:line="276" w:lineRule="auto"/>
              <w:rPr>
                <w:rFonts w:ascii="David" w:hAnsi="David" w:cs="David"/>
                <w:u w:val="single"/>
                <w:rtl/>
              </w:rPr>
            </w:pPr>
          </w:p>
          <w:p w14:paraId="795DBB22" w14:textId="77777777" w:rsidR="0092412D" w:rsidRDefault="0092412D" w:rsidP="00743323">
            <w:pPr>
              <w:spacing w:line="276" w:lineRule="auto"/>
              <w:rPr>
                <w:rFonts w:ascii="David" w:hAnsi="David" w:cs="David"/>
                <w:u w:val="single"/>
                <w:rtl/>
              </w:rPr>
            </w:pPr>
          </w:p>
          <w:p w14:paraId="1BE0EDDB" w14:textId="77777777" w:rsidR="0092412D" w:rsidRDefault="0092412D" w:rsidP="00743323">
            <w:pPr>
              <w:spacing w:line="276" w:lineRule="auto"/>
              <w:rPr>
                <w:rFonts w:ascii="David" w:hAnsi="David" w:cs="David"/>
                <w:u w:val="single"/>
                <w:rtl/>
              </w:rPr>
            </w:pPr>
          </w:p>
        </w:tc>
      </w:tr>
    </w:tbl>
    <w:p w14:paraId="04B170DF" w14:textId="77777777" w:rsidR="0092412D" w:rsidRDefault="0092412D" w:rsidP="0092412D">
      <w:pPr>
        <w:spacing w:line="276" w:lineRule="auto"/>
        <w:rPr>
          <w:rFonts w:ascii="David" w:hAnsi="David" w:cs="David"/>
          <w:u w:val="single"/>
          <w:rtl/>
        </w:rPr>
      </w:pPr>
    </w:p>
    <w:p w14:paraId="2643DBD4" w14:textId="61DB89B1" w:rsidR="0092412D" w:rsidRPr="004A3485" w:rsidRDefault="00316A6D" w:rsidP="004A3485">
      <w:pPr>
        <w:spacing w:line="360" w:lineRule="auto"/>
        <w:ind w:right="-567"/>
        <w:rPr>
          <w:rFonts w:ascii="David" w:hAnsi="David" w:cs="David"/>
          <w:u w:val="single"/>
          <w:rtl/>
        </w:rPr>
      </w:pPr>
      <w:sdt>
        <w:sdtPr>
          <w:rPr>
            <w:b/>
            <w:bCs/>
            <w:sz w:val="36"/>
            <w:szCs w:val="36"/>
            <w:rtl/>
          </w:rPr>
          <w:id w:val="539938988"/>
          <w14:checkbox>
            <w14:checked w14:val="0"/>
            <w14:checkedState w14:val="2612" w14:font="MS Gothic"/>
            <w14:uncheckedState w14:val="2610" w14:font="MS Gothic"/>
          </w14:checkbox>
        </w:sdtPr>
        <w:sdtEndPr/>
        <w:sdtContent>
          <w:r w:rsidR="004A3485" w:rsidRPr="006D7787">
            <w:rPr>
              <w:rFonts w:ascii="Segoe UI Symbol" w:eastAsia="MS Gothic" w:hAnsi="Segoe UI Symbol" w:cs="Segoe UI Symbol" w:hint="cs"/>
              <w:b/>
              <w:bCs/>
              <w:sz w:val="36"/>
              <w:szCs w:val="36"/>
              <w:rtl/>
            </w:rPr>
            <w:t>☐</w:t>
          </w:r>
        </w:sdtContent>
      </w:sdt>
      <w:r w:rsidR="004A3485" w:rsidRPr="0052108B">
        <w:rPr>
          <w:b/>
          <w:bCs/>
          <w:rtl/>
        </w:rPr>
        <w:t xml:space="preserve"> </w:t>
      </w:r>
      <w:r w:rsidR="0092412D" w:rsidRPr="004A3485">
        <w:rPr>
          <w:rFonts w:ascii="David" w:hAnsi="David" w:cs="David"/>
          <w:rtl/>
        </w:rPr>
        <w:t xml:space="preserve">לתשומת לב של הספקים, במכרז נקבעו לוח זמנים מפורט ביחס לכלל הפעולות הנדרשות לביצוע בתקופת המעבר. </w:t>
      </w:r>
      <w:r w:rsidR="0092412D" w:rsidRPr="004A3485">
        <w:rPr>
          <w:rFonts w:ascii="David" w:hAnsi="David" w:cs="David"/>
          <w:u w:val="single"/>
          <w:rtl/>
        </w:rPr>
        <w:t xml:space="preserve">איחור בהשלמת העבודה עשוי להיות כרוך בתשלום פיצוי מוסכם למשרד כאמור במסמכי המכרז. </w:t>
      </w:r>
    </w:p>
    <w:p w14:paraId="14550C11" w14:textId="77777777" w:rsidR="0092412D" w:rsidRDefault="0092412D" w:rsidP="0092412D">
      <w:pPr>
        <w:spacing w:line="276" w:lineRule="auto"/>
        <w:ind w:left="342" w:right="-567"/>
        <w:contextualSpacing/>
        <w:rPr>
          <w:rFonts w:ascii="David" w:hAnsi="David" w:cs="David"/>
          <w:u w:val="single"/>
          <w:rtl/>
        </w:rPr>
      </w:pPr>
    </w:p>
    <w:p w14:paraId="1DBC968F" w14:textId="77777777" w:rsidR="0092412D" w:rsidRDefault="0092412D" w:rsidP="0092412D">
      <w:pPr>
        <w:spacing w:line="276" w:lineRule="auto"/>
        <w:ind w:left="-154"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6E8B022" w14:textId="77777777" w:rsidR="0092412D" w:rsidRDefault="0092412D" w:rsidP="0092412D">
      <w:pPr>
        <w:spacing w:line="276" w:lineRule="auto"/>
        <w:ind w:left="-154"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חתימה נציג המשרד</w:t>
      </w:r>
    </w:p>
    <w:p w14:paraId="07B9ED6F" w14:textId="77777777" w:rsidR="00F5361B" w:rsidRDefault="00F5361B">
      <w:pPr>
        <w:bidi w:val="0"/>
        <w:rPr>
          <w:rFonts w:ascii="David" w:hAnsi="David" w:cs="David"/>
          <w:b/>
          <w:bCs/>
          <w:caps/>
          <w:spacing w:val="15"/>
          <w:sz w:val="32"/>
          <w:szCs w:val="32"/>
          <w:u w:val="single"/>
        </w:rPr>
      </w:pPr>
      <w:bookmarkStart w:id="581" w:name="_Toc72305682"/>
      <w:bookmarkStart w:id="582" w:name="_Toc72403944"/>
      <w:r>
        <w:rPr>
          <w:rtl/>
        </w:rPr>
        <w:br w:type="page"/>
      </w:r>
    </w:p>
    <w:p w14:paraId="02D67014" w14:textId="77777777" w:rsidR="006E23B7" w:rsidRPr="006E23B7" w:rsidRDefault="006E23B7" w:rsidP="00632A27">
      <w:pPr>
        <w:pStyle w:val="27"/>
        <w:rPr>
          <w:rtl/>
        </w:rPr>
      </w:pPr>
      <w:r w:rsidRPr="006E23B7">
        <w:rPr>
          <w:rtl/>
        </w:rPr>
        <w:t xml:space="preserve">נספח </w:t>
      </w:r>
      <w:r w:rsidR="0077746A">
        <w:rPr>
          <w:rFonts w:hint="cs"/>
          <w:rtl/>
        </w:rPr>
        <w:t>2</w:t>
      </w:r>
      <w:r w:rsidR="00062BA6">
        <w:rPr>
          <w:rFonts w:hint="cs"/>
          <w:rtl/>
        </w:rPr>
        <w:t>.</w:t>
      </w:r>
      <w:r w:rsidR="00A66F6A">
        <w:rPr>
          <w:rFonts w:hint="cs"/>
          <w:rtl/>
        </w:rPr>
        <w:t>4</w:t>
      </w:r>
      <w:r w:rsidR="00062BA6">
        <w:rPr>
          <w:rFonts w:hint="cs"/>
          <w:rtl/>
        </w:rPr>
        <w:t xml:space="preserve"> </w:t>
      </w:r>
      <w:r w:rsidRPr="006E23B7">
        <w:rPr>
          <w:rtl/>
        </w:rPr>
        <w:t>- מפרט טכני למיכל ארכיוני סטנדרטי</w:t>
      </w:r>
      <w:bookmarkEnd w:id="581"/>
      <w:bookmarkEnd w:id="582"/>
    </w:p>
    <w:p w14:paraId="5E9EECF9"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1</w:t>
      </w:r>
      <w:r>
        <w:rPr>
          <w:rFonts w:ascii="David" w:hAnsi="David" w:cs="David"/>
          <w:b/>
          <w:bCs/>
          <w:rtl/>
        </w:rPr>
        <w:t>. כללי:</w:t>
      </w:r>
    </w:p>
    <w:p w14:paraId="11F5F822" w14:textId="77777777" w:rsidR="006E23B7" w:rsidRDefault="006E23B7" w:rsidP="006E23B7">
      <w:pPr>
        <w:spacing w:line="360" w:lineRule="auto"/>
        <w:ind w:left="-154" w:right="-180"/>
        <w:rPr>
          <w:rFonts w:ascii="David" w:hAnsi="David" w:cs="David"/>
          <w:rtl/>
        </w:rPr>
      </w:pPr>
      <w:r>
        <w:rPr>
          <w:rFonts w:ascii="David" w:hAnsi="David" w:cs="David"/>
          <w:rtl/>
        </w:rPr>
        <w:t>מיכל ארכיוני סטנדרטי מיועד לאחסון יחידות תיוק המכילים רשומות נייר</w:t>
      </w:r>
    </w:p>
    <w:p w14:paraId="243CE481" w14:textId="77777777" w:rsidR="006E23B7" w:rsidRDefault="006E23B7" w:rsidP="006E23B7">
      <w:pPr>
        <w:spacing w:line="360" w:lineRule="auto"/>
        <w:ind w:right="-180"/>
        <w:rPr>
          <w:rFonts w:ascii="David" w:hAnsi="David" w:cs="David"/>
          <w:rtl/>
        </w:rPr>
      </w:pPr>
    </w:p>
    <w:p w14:paraId="4F16EC86"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 xml:space="preserve">2. מידות המיכל: </w:t>
      </w:r>
    </w:p>
    <w:p w14:paraId="3D7CAB58"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למיכל סטנדרטי במצב מקופל הינם </w:t>
      </w:r>
      <w:r>
        <w:rPr>
          <w:rFonts w:ascii="David" w:hAnsi="David" w:cs="David"/>
        </w:rPr>
        <w:t>270x310x</w:t>
      </w:r>
      <w:r>
        <w:rPr>
          <w:rFonts w:ascii="David" w:hAnsi="David" w:cs="David"/>
          <w:lang w:val="ru-RU"/>
        </w:rPr>
        <w:t>385</w:t>
      </w:r>
      <w:r>
        <w:rPr>
          <w:rFonts w:ascii="David" w:hAnsi="David" w:cs="David"/>
        </w:rPr>
        <w:t xml:space="preserve"> [mm]</w:t>
      </w:r>
      <w:r>
        <w:rPr>
          <w:rFonts w:ascii="David" w:hAnsi="David" w:cs="David"/>
          <w:rtl/>
        </w:rPr>
        <w:t xml:space="preserve"> לערך.</w:t>
      </w:r>
    </w:p>
    <w:p w14:paraId="72C62090"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למכסה רוחב (הקיפול הכפול על הדופן הקצרה של המכסה) הינם </w:t>
      </w:r>
      <w:r>
        <w:rPr>
          <w:rFonts w:ascii="David" w:hAnsi="David" w:cs="David"/>
        </w:rPr>
        <w:t>65x320x405 [mm]</w:t>
      </w:r>
      <w:r>
        <w:rPr>
          <w:rFonts w:ascii="David" w:hAnsi="David" w:cs="David"/>
          <w:rtl/>
        </w:rPr>
        <w:t xml:space="preserve"> לערך.</w:t>
      </w:r>
    </w:p>
    <w:p w14:paraId="35DC2D19" w14:textId="77777777" w:rsidR="006E23B7" w:rsidRDefault="006E23B7" w:rsidP="006E23B7">
      <w:pPr>
        <w:spacing w:line="360" w:lineRule="auto"/>
        <w:ind w:left="-154" w:right="-180"/>
        <w:rPr>
          <w:rFonts w:ascii="David" w:hAnsi="David" w:cs="David"/>
        </w:rPr>
      </w:pPr>
    </w:p>
    <w:p w14:paraId="5ABAEA6D"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3. חומר ונתונים טכניים לייצור המיכל:</w:t>
      </w:r>
    </w:p>
    <w:p w14:paraId="4FC04957"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קרטון גלי, לא ממוחזר מסוג קראפט.</w:t>
      </w:r>
    </w:p>
    <w:p w14:paraId="1ECA5E1B"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ייצור הקרטון יתבצע בהתאם לתקן ישראלי מספר 588. </w:t>
      </w:r>
    </w:p>
    <w:p w14:paraId="548900EF"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הקרטון למיכל המיועד להפקדה בארכיון המדינה יהיה מצופה משני צדדיו בנייר נטול-עץ, ניטרלי (</w:t>
      </w:r>
      <w:r>
        <w:rPr>
          <w:rFonts w:ascii="David" w:hAnsi="David" w:cs="David"/>
        </w:rPr>
        <w:t>PH 7-8</w:t>
      </w:r>
      <w:r>
        <w:rPr>
          <w:rFonts w:ascii="David" w:hAnsi="David" w:cs="David"/>
          <w:rtl/>
        </w:rPr>
        <w:t>), בצבע לבן. הציפוי יהיה חטיבה אחת ויוצמד במהלך ייצור הקרטון.</w:t>
      </w:r>
    </w:p>
    <w:p w14:paraId="26F5A37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משקל מרחבי של הקרטון = </w:t>
      </w:r>
      <w:r>
        <w:rPr>
          <w:rFonts w:ascii="David" w:hAnsi="David" w:cs="David"/>
        </w:rPr>
        <w:object w:dxaOrig="330" w:dyaOrig="525" w14:anchorId="30537DA6">
          <v:shape id="_x0000_i1026" type="#_x0000_t75" style="width:17.25pt;height:26.25pt" o:ole="">
            <v:imagedata r:id="rId33" o:title=""/>
          </v:shape>
          <o:OLEObject Type="Embed" ProgID="Equation.3" ShapeID="_x0000_i1026" DrawAspect="Content" ObjectID="_1733474526" r:id="rId34"/>
        </w:object>
      </w:r>
      <w:r>
        <w:rPr>
          <w:rFonts w:ascii="David" w:hAnsi="David" w:cs="David"/>
          <w:rtl/>
        </w:rPr>
        <w:t xml:space="preserve"> 500- 550.</w:t>
      </w:r>
    </w:p>
    <w:p w14:paraId="388D19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חוזק פקיעה = </w:t>
      </w:r>
      <w:r>
        <w:rPr>
          <w:rFonts w:ascii="David" w:hAnsi="David" w:cs="David"/>
        </w:rPr>
        <w:object w:dxaOrig="450" w:dyaOrig="240" w14:anchorId="0E080CF8">
          <v:shape id="_x0000_i1027" type="#_x0000_t75" style="width:23.25pt;height:12pt" o:ole="">
            <v:imagedata r:id="rId35" o:title=""/>
          </v:shape>
          <o:OLEObject Type="Embed" ProgID="Equation.3" ShapeID="_x0000_i1027" DrawAspect="Content" ObjectID="_1733474527" r:id="rId36"/>
        </w:object>
      </w:r>
      <w:r>
        <w:rPr>
          <w:rFonts w:ascii="David" w:hAnsi="David" w:cs="David"/>
          <w:rtl/>
        </w:rPr>
        <w:t>1600 - נקבע בניסוי כפיפה ובודק את הלחץ על הקרטון עד לשבירה.</w:t>
      </w:r>
    </w:p>
    <w:p w14:paraId="182558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עמידות בלחיצה = </w:t>
      </w:r>
      <w:r>
        <w:rPr>
          <w:rFonts w:ascii="David" w:hAnsi="David" w:cs="David"/>
        </w:rPr>
        <w:object w:dxaOrig="390" w:dyaOrig="510" w14:anchorId="65E63A64">
          <v:shape id="_x0000_i1028" type="#_x0000_t75" style="width:20.25pt;height:26.25pt" o:ole="">
            <v:imagedata r:id="rId37" o:title=""/>
          </v:shape>
          <o:OLEObject Type="Embed" ProgID="Equation.3" ShapeID="_x0000_i1028" DrawAspect="Content" ObjectID="_1733474528" r:id="rId38"/>
        </w:object>
      </w:r>
      <w:r>
        <w:rPr>
          <w:rFonts w:ascii="David" w:hAnsi="David" w:cs="David"/>
          <w:rtl/>
        </w:rPr>
        <w:t>2500</w:t>
      </w:r>
      <w:r w:rsidR="000A5B54">
        <w:rPr>
          <w:rFonts w:ascii="David" w:hAnsi="David" w:cs="David"/>
          <w:rtl/>
        </w:rPr>
        <w:t xml:space="preserve"> </w:t>
      </w:r>
      <w:r>
        <w:rPr>
          <w:rFonts w:ascii="David" w:hAnsi="David" w:cs="David"/>
          <w:rtl/>
        </w:rPr>
        <w:t>- נקבע בניסוי לחיצה אנכית על הגלים שבקרטון ובתנאים סטנדרטיים.</w:t>
      </w:r>
    </w:p>
    <w:p w14:paraId="6BCE4D74"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חום ואש.</w:t>
      </w:r>
    </w:p>
    <w:p w14:paraId="647E4610"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רטיבות.</w:t>
      </w:r>
    </w:p>
    <w:p w14:paraId="5B52B571" w14:textId="77777777" w:rsidR="006E23B7" w:rsidRDefault="006E23B7" w:rsidP="006E23B7">
      <w:pPr>
        <w:spacing w:line="360" w:lineRule="auto"/>
        <w:ind w:left="-154" w:right="-180"/>
        <w:rPr>
          <w:rFonts w:ascii="David" w:hAnsi="David" w:cs="David"/>
          <w:rtl/>
        </w:rPr>
      </w:pPr>
    </w:p>
    <w:p w14:paraId="0F07A3E5"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4. אישור מכון התקנים:</w:t>
      </w:r>
    </w:p>
    <w:p w14:paraId="332734A0" w14:textId="4C14FD11" w:rsidR="006E23B7" w:rsidRDefault="006E23B7" w:rsidP="00971980">
      <w:pPr>
        <w:spacing w:line="360" w:lineRule="auto"/>
        <w:ind w:left="-154" w:right="-180"/>
        <w:jc w:val="both"/>
        <w:rPr>
          <w:rFonts w:ascii="David" w:hAnsi="David" w:cs="David"/>
          <w:rtl/>
        </w:rPr>
      </w:pPr>
      <w:r>
        <w:rPr>
          <w:rFonts w:ascii="David" w:hAnsi="David" w:cs="David"/>
          <w:rtl/>
        </w:rPr>
        <w:t>על</w:t>
      </w:r>
      <w:r w:rsidR="00EA4E15">
        <w:rPr>
          <w:rFonts w:ascii="David" w:hAnsi="David" w:cs="David" w:hint="cs"/>
          <w:rtl/>
        </w:rPr>
        <w:t xml:space="preserve"> </w:t>
      </w:r>
      <w:r w:rsidR="00A06A13">
        <w:rPr>
          <w:rFonts w:ascii="David" w:hAnsi="David" w:cs="David"/>
          <w:rtl/>
        </w:rPr>
        <w:t>ה</w:t>
      </w:r>
      <w:r w:rsidR="00A06A13">
        <w:rPr>
          <w:rFonts w:ascii="David" w:hAnsi="David" w:cs="David" w:hint="cs"/>
          <w:rtl/>
        </w:rPr>
        <w:t>מציעים</w:t>
      </w:r>
      <w:r w:rsidR="00D071E0">
        <w:rPr>
          <w:rFonts w:ascii="David" w:hAnsi="David" w:cs="David" w:hint="cs"/>
          <w:rtl/>
        </w:rPr>
        <w:t xml:space="preserve"> </w:t>
      </w:r>
      <w:r>
        <w:rPr>
          <w:rFonts w:ascii="David" w:hAnsi="David" w:cs="David"/>
          <w:rtl/>
        </w:rPr>
        <w:t xml:space="preserve">במכרז להמציא אישור </w:t>
      </w:r>
      <w:r w:rsidR="00971980">
        <w:rPr>
          <w:rFonts w:ascii="David" w:hAnsi="David" w:cs="David" w:hint="cs"/>
          <w:rtl/>
        </w:rPr>
        <w:t xml:space="preserve">מכון התקנים </w:t>
      </w:r>
      <w:r>
        <w:rPr>
          <w:rFonts w:ascii="David" w:hAnsi="David" w:cs="David"/>
          <w:rtl/>
        </w:rPr>
        <w:t>של היצרן, לגבי החומר והנתונים הטכניים לייצור המיכל</w:t>
      </w:r>
      <w:r w:rsidR="00EA4E15">
        <w:rPr>
          <w:rFonts w:ascii="David" w:hAnsi="David" w:cs="David" w:hint="cs"/>
          <w:rtl/>
        </w:rPr>
        <w:t>.</w:t>
      </w:r>
      <w:r>
        <w:rPr>
          <w:rFonts w:ascii="David" w:hAnsi="David" w:cs="David"/>
          <w:rtl/>
        </w:rPr>
        <w:t xml:space="preserve"> </w:t>
      </w:r>
    </w:p>
    <w:p w14:paraId="021AACF4" w14:textId="77777777" w:rsidR="006E23B7" w:rsidRDefault="006E23B7" w:rsidP="006E23B7">
      <w:pPr>
        <w:spacing w:line="360" w:lineRule="auto"/>
        <w:ind w:left="-154" w:right="-180"/>
        <w:rPr>
          <w:rFonts w:ascii="David" w:hAnsi="David" w:cs="David"/>
          <w:rtl/>
        </w:rPr>
      </w:pPr>
    </w:p>
    <w:p w14:paraId="5469C36A" w14:textId="77777777" w:rsidR="006E23B7" w:rsidRDefault="006E23B7" w:rsidP="006E23B7">
      <w:pPr>
        <w:spacing w:line="360" w:lineRule="auto"/>
        <w:ind w:left="-154" w:right="-180"/>
        <w:rPr>
          <w:rFonts w:ascii="David" w:hAnsi="David" w:cs="David"/>
          <w:rtl/>
        </w:rPr>
      </w:pPr>
    </w:p>
    <w:p w14:paraId="787A8AE1" w14:textId="77777777" w:rsidR="006E23B7" w:rsidRDefault="006E23B7" w:rsidP="006E23B7">
      <w:pPr>
        <w:bidi w:val="0"/>
        <w:spacing w:before="200" w:after="200" w:line="276" w:lineRule="auto"/>
        <w:rPr>
          <w:rFonts w:ascii="David" w:hAnsi="David" w:cs="David"/>
          <w:b/>
          <w:bCs/>
        </w:rPr>
      </w:pPr>
      <w:r>
        <w:rPr>
          <w:rFonts w:ascii="David" w:hAnsi="David" w:cs="David"/>
          <w:b/>
          <w:bCs/>
          <w:rtl/>
        </w:rPr>
        <w:br w:type="page"/>
      </w:r>
    </w:p>
    <w:p w14:paraId="102ED4A0" w14:textId="77777777" w:rsidR="006E23B7" w:rsidRDefault="006E23B7" w:rsidP="006E23B7">
      <w:pPr>
        <w:jc w:val="center"/>
        <w:rPr>
          <w:rFonts w:ascii="David" w:hAnsi="David" w:cs="David"/>
          <w:b/>
          <w:bCs/>
          <w:rtl/>
        </w:rPr>
      </w:pPr>
      <w:r>
        <w:rPr>
          <w:rFonts w:ascii="David" w:hAnsi="David" w:cs="David"/>
          <w:b/>
          <w:bCs/>
          <w:rtl/>
        </w:rPr>
        <w:t>סקיצה של בסיס מיכל.</w:t>
      </w:r>
    </w:p>
    <w:p w14:paraId="6F9FAD67" w14:textId="77777777" w:rsidR="006E23B7" w:rsidRDefault="006A0C90" w:rsidP="006E23B7">
      <w:pPr>
        <w:spacing w:line="360" w:lineRule="auto"/>
        <w:ind w:left="-154" w:right="-180"/>
        <w:rPr>
          <w:rFonts w:ascii="David" w:hAnsi="David" w:cs="David"/>
          <w:rtl/>
        </w:rPr>
      </w:pPr>
      <w:r>
        <w:rPr>
          <w:noProof/>
        </w:rPr>
        <w:drawing>
          <wp:anchor distT="0" distB="0" distL="114300" distR="114300" simplePos="0" relativeHeight="251676672" behindDoc="0" locked="0" layoutInCell="1" allowOverlap="1" wp14:anchorId="4EE3355C" wp14:editId="29B18FBD">
            <wp:simplePos x="0" y="0"/>
            <wp:positionH relativeFrom="column">
              <wp:posOffset>186055</wp:posOffset>
            </wp:positionH>
            <wp:positionV relativeFrom="paragraph">
              <wp:posOffset>69850</wp:posOffset>
            </wp:positionV>
            <wp:extent cx="4404360" cy="3082290"/>
            <wp:effectExtent l="0" t="0" r="0" b="0"/>
            <wp:wrapNone/>
            <wp:docPr id="4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04360" cy="30822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CC39DC" w14:textId="77777777" w:rsidR="006E23B7" w:rsidRDefault="006E23B7" w:rsidP="006E23B7">
      <w:pPr>
        <w:spacing w:before="200" w:after="200" w:line="276" w:lineRule="auto"/>
        <w:rPr>
          <w:rFonts w:ascii="David" w:hAnsi="David"/>
          <w:b/>
          <w:bCs/>
          <w:rtl/>
        </w:rPr>
      </w:pPr>
    </w:p>
    <w:p w14:paraId="44D48710" w14:textId="77777777" w:rsidR="006E23B7" w:rsidRDefault="006E23B7" w:rsidP="006E23B7">
      <w:pPr>
        <w:spacing w:before="200" w:after="200" w:line="276" w:lineRule="auto"/>
        <w:rPr>
          <w:rFonts w:ascii="David" w:hAnsi="David"/>
          <w:b/>
          <w:bCs/>
          <w:rtl/>
        </w:rPr>
      </w:pPr>
    </w:p>
    <w:p w14:paraId="284E37FF" w14:textId="77777777" w:rsidR="006E23B7" w:rsidRDefault="006E23B7" w:rsidP="006E23B7">
      <w:pPr>
        <w:spacing w:before="200" w:after="200" w:line="276" w:lineRule="auto"/>
        <w:rPr>
          <w:rFonts w:ascii="David" w:hAnsi="David"/>
          <w:b/>
          <w:bCs/>
          <w:rtl/>
        </w:rPr>
      </w:pPr>
    </w:p>
    <w:p w14:paraId="5BC6FA8A" w14:textId="77777777" w:rsidR="006E23B7" w:rsidRDefault="006E23B7" w:rsidP="006E23B7">
      <w:pPr>
        <w:spacing w:before="200" w:after="200" w:line="276" w:lineRule="auto"/>
        <w:rPr>
          <w:rFonts w:ascii="David" w:hAnsi="David"/>
          <w:b/>
          <w:bCs/>
          <w:rtl/>
        </w:rPr>
      </w:pPr>
    </w:p>
    <w:p w14:paraId="7B867637" w14:textId="77777777" w:rsidR="006E23B7" w:rsidRDefault="006E23B7" w:rsidP="006E23B7">
      <w:pPr>
        <w:spacing w:before="200" w:after="200" w:line="276" w:lineRule="auto"/>
        <w:rPr>
          <w:rFonts w:ascii="David" w:hAnsi="David"/>
          <w:b/>
          <w:bCs/>
          <w:rtl/>
        </w:rPr>
      </w:pPr>
    </w:p>
    <w:p w14:paraId="7072265F" w14:textId="77777777" w:rsidR="006E23B7" w:rsidRDefault="006E23B7" w:rsidP="006E23B7">
      <w:pPr>
        <w:spacing w:before="200" w:after="200" w:line="276" w:lineRule="auto"/>
        <w:rPr>
          <w:rFonts w:ascii="David" w:hAnsi="David"/>
          <w:b/>
          <w:bCs/>
          <w:rtl/>
        </w:rPr>
      </w:pPr>
    </w:p>
    <w:p w14:paraId="6636F73B" w14:textId="77777777" w:rsidR="006E23B7" w:rsidRDefault="006E23B7" w:rsidP="006E23B7">
      <w:pPr>
        <w:spacing w:before="200" w:after="200" w:line="276" w:lineRule="auto"/>
        <w:rPr>
          <w:rFonts w:ascii="David" w:hAnsi="David"/>
          <w:b/>
          <w:bCs/>
          <w:rtl/>
        </w:rPr>
      </w:pPr>
    </w:p>
    <w:p w14:paraId="65B781DA" w14:textId="77777777" w:rsidR="006E23B7" w:rsidRDefault="006E23B7" w:rsidP="006E23B7">
      <w:pPr>
        <w:spacing w:before="200" w:after="200" w:line="276" w:lineRule="auto"/>
        <w:rPr>
          <w:rFonts w:ascii="David" w:hAnsi="David"/>
          <w:b/>
          <w:bCs/>
          <w:rtl/>
        </w:rPr>
      </w:pPr>
    </w:p>
    <w:p w14:paraId="4BFD65DB" w14:textId="77777777" w:rsidR="006E23B7" w:rsidRDefault="006E23B7" w:rsidP="006E23B7">
      <w:pPr>
        <w:jc w:val="center"/>
        <w:rPr>
          <w:rFonts w:ascii="David" w:hAnsi="David" w:cs="David"/>
          <w:b/>
          <w:bCs/>
          <w:rtl/>
        </w:rPr>
      </w:pPr>
    </w:p>
    <w:p w14:paraId="53395E58" w14:textId="77777777" w:rsidR="006E23B7" w:rsidRDefault="006E23B7" w:rsidP="006E23B7">
      <w:pPr>
        <w:jc w:val="center"/>
        <w:rPr>
          <w:rFonts w:ascii="David" w:hAnsi="David" w:cs="David"/>
          <w:b/>
          <w:bCs/>
          <w:rtl/>
        </w:rPr>
      </w:pPr>
    </w:p>
    <w:p w14:paraId="5AE5435D" w14:textId="77777777" w:rsidR="006E23B7" w:rsidRDefault="006E23B7" w:rsidP="006E23B7">
      <w:pPr>
        <w:jc w:val="center"/>
        <w:rPr>
          <w:rFonts w:ascii="David" w:hAnsi="David" w:cs="David"/>
          <w:b/>
          <w:bCs/>
          <w:rtl/>
        </w:rPr>
      </w:pPr>
      <w:r>
        <w:rPr>
          <w:rFonts w:ascii="David" w:hAnsi="David" w:cs="David"/>
          <w:b/>
          <w:bCs/>
          <w:rtl/>
        </w:rPr>
        <w:t>סקיצה של מכסה</w:t>
      </w:r>
    </w:p>
    <w:p w14:paraId="2856281E" w14:textId="77777777" w:rsidR="006E23B7" w:rsidRDefault="006A0C90" w:rsidP="006E23B7">
      <w:pPr>
        <w:spacing w:before="200" w:after="200" w:line="276" w:lineRule="auto"/>
        <w:rPr>
          <w:rFonts w:ascii="David" w:hAnsi="David"/>
          <w:b/>
          <w:bCs/>
          <w:rtl/>
        </w:rPr>
      </w:pPr>
      <w:r>
        <w:rPr>
          <w:noProof/>
        </w:rPr>
        <w:drawing>
          <wp:anchor distT="0" distB="0" distL="114300" distR="114300" simplePos="0" relativeHeight="251677696" behindDoc="0" locked="0" layoutInCell="1" allowOverlap="1" wp14:anchorId="1A8E3891" wp14:editId="3C31CC16">
            <wp:simplePos x="0" y="0"/>
            <wp:positionH relativeFrom="margin">
              <wp:posOffset>554355</wp:posOffset>
            </wp:positionH>
            <wp:positionV relativeFrom="paragraph">
              <wp:posOffset>139700</wp:posOffset>
            </wp:positionV>
            <wp:extent cx="3672840" cy="4671060"/>
            <wp:effectExtent l="0" t="0" r="0" b="0"/>
            <wp:wrapNone/>
            <wp:docPr id="4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72840" cy="4671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DDEDE" w14:textId="77777777" w:rsidR="006E23B7" w:rsidRDefault="006E23B7" w:rsidP="006E23B7">
      <w:pPr>
        <w:spacing w:before="200" w:after="200" w:line="276" w:lineRule="auto"/>
        <w:rPr>
          <w:rFonts w:ascii="David" w:hAnsi="David"/>
          <w:b/>
          <w:bCs/>
          <w:rtl/>
        </w:rPr>
      </w:pPr>
    </w:p>
    <w:p w14:paraId="226BA791" w14:textId="77777777" w:rsidR="006E23B7" w:rsidRDefault="006E23B7" w:rsidP="006E23B7">
      <w:pPr>
        <w:spacing w:before="200" w:after="200" w:line="276" w:lineRule="auto"/>
        <w:rPr>
          <w:rFonts w:ascii="David" w:hAnsi="David"/>
          <w:b/>
          <w:bCs/>
          <w:rtl/>
        </w:rPr>
      </w:pPr>
    </w:p>
    <w:p w14:paraId="1708330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30997239" w14:textId="77777777" w:rsidR="006E23B7" w:rsidRPr="00062BA6" w:rsidRDefault="006E23B7" w:rsidP="00632A27">
      <w:pPr>
        <w:pStyle w:val="27"/>
      </w:pPr>
      <w:bookmarkStart w:id="583" w:name="_Toc72305683"/>
      <w:bookmarkStart w:id="584" w:name="_Toc72403945"/>
      <w:r w:rsidRPr="00062BA6">
        <w:rPr>
          <w:rtl/>
        </w:rPr>
        <w:t xml:space="preserve">נספח </w:t>
      </w:r>
      <w:r w:rsidR="0077746A">
        <w:rPr>
          <w:rFonts w:hint="cs"/>
          <w:rtl/>
        </w:rPr>
        <w:t>2.</w:t>
      </w:r>
      <w:r w:rsidR="00AF7F75">
        <w:rPr>
          <w:rFonts w:hint="cs"/>
          <w:rtl/>
        </w:rPr>
        <w:t>5</w:t>
      </w:r>
      <w:r w:rsidR="0077746A">
        <w:rPr>
          <w:rFonts w:hint="cs"/>
          <w:rtl/>
        </w:rPr>
        <w:t xml:space="preserve"> </w:t>
      </w:r>
      <w:r w:rsidRPr="00062BA6">
        <w:rPr>
          <w:rtl/>
        </w:rPr>
        <w:t xml:space="preserve">- דיווח למזמין על סיום קליטת </w:t>
      </w:r>
      <w:r w:rsidR="0089782E">
        <w:rPr>
          <w:rFonts w:hint="cs"/>
          <w:rtl/>
        </w:rPr>
        <w:t>המיכלים שבמשלוח</w:t>
      </w:r>
      <w:bookmarkEnd w:id="583"/>
      <w:bookmarkEnd w:id="584"/>
    </w:p>
    <w:p w14:paraId="1DF94752" w14:textId="77777777" w:rsidR="0089782E" w:rsidRDefault="0089782E" w:rsidP="006F4333">
      <w:pPr>
        <w:pStyle w:val="Normal3"/>
        <w:numPr>
          <w:ilvl w:val="0"/>
          <w:numId w:val="101"/>
        </w:numPr>
        <w:tabs>
          <w:tab w:val="clear" w:pos="720"/>
          <w:tab w:val="num" w:pos="483"/>
        </w:tabs>
        <w:ind w:left="483" w:right="-426" w:hanging="425"/>
        <w:rPr>
          <w:rFonts w:ascii="David" w:hAnsi="David"/>
        </w:rPr>
      </w:pPr>
      <w:r>
        <w:rPr>
          <w:rFonts w:ascii="David" w:hAnsi="David"/>
          <w:rtl/>
        </w:rPr>
        <w:t>בעת קליטת חומר חדש מה</w:t>
      </w:r>
      <w:r w:rsidR="00655DE4">
        <w:rPr>
          <w:rFonts w:ascii="David" w:eastAsia="Batang" w:hAnsi="David" w:hint="cs"/>
          <w:rtl/>
          <w:lang w:val="x-none" w:eastAsia="x-none"/>
        </w:rPr>
        <w:t>מזמין</w:t>
      </w:r>
      <w:r>
        <w:rPr>
          <w:rFonts w:ascii="David" w:hAnsi="David"/>
          <w:rtl/>
        </w:rPr>
        <w:t>, הספק מחויב בקבלת אישור המזמ</w:t>
      </w:r>
      <w:r w:rsidR="00865DED">
        <w:rPr>
          <w:rFonts w:ascii="David" w:hAnsi="David"/>
          <w:rtl/>
        </w:rPr>
        <w:t>ין על תקינות קליטת החומר במגנזה</w:t>
      </w:r>
      <w:r w:rsidR="00865DED">
        <w:rPr>
          <w:rFonts w:ascii="David" w:hAnsi="David" w:hint="cs"/>
          <w:rtl/>
        </w:rPr>
        <w:t>.</w:t>
      </w:r>
    </w:p>
    <w:p w14:paraId="7F31C6D6"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המזמין יאשר את המשלוח, לאחר קבלת דוח קליטה (תכולה), השלמת הטיפול במידע החסר, תיקוני הקלדה, רישום שגוי ו/או חריג</w:t>
      </w:r>
      <w:r w:rsidR="00865DED">
        <w:rPr>
          <w:rFonts w:ascii="David" w:hAnsi="David" w:hint="cs"/>
          <w:rtl/>
        </w:rPr>
        <w:t>.</w:t>
      </w:r>
    </w:p>
    <w:p w14:paraId="33A60CD5"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הספק לא יקבל תמורה על משלוח שהמזמין טרם העביר את אישורו הסופי על תקינות קליטתו כמפורט בנספח זה.</w:t>
      </w:r>
    </w:p>
    <w:p w14:paraId="0447226C" w14:textId="3851EF83"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 xml:space="preserve">ניתן לאשר את הדיווח כאמור באמצעות מערכת המידע של הספק או </w:t>
      </w:r>
      <w:r w:rsidR="00255E18">
        <w:rPr>
          <w:rFonts w:ascii="David" w:hAnsi="David"/>
          <w:rtl/>
        </w:rPr>
        <w:t>ב</w:t>
      </w:r>
      <w:r w:rsidR="00255E18">
        <w:rPr>
          <w:rFonts w:ascii="David" w:hAnsi="David" w:hint="cs"/>
          <w:rtl/>
        </w:rPr>
        <w:t>דוא"ל</w:t>
      </w:r>
      <w:r>
        <w:rPr>
          <w:rFonts w:ascii="David" w:hAnsi="David"/>
          <w:rtl/>
        </w:rPr>
        <w:t>.</w:t>
      </w:r>
    </w:p>
    <w:p w14:paraId="380030F2" w14:textId="77777777" w:rsidR="006E23B7" w:rsidRDefault="006E23B7" w:rsidP="006E23B7">
      <w:pPr>
        <w:spacing w:line="360" w:lineRule="auto"/>
        <w:ind w:left="-154" w:right="-180"/>
        <w:rPr>
          <w:rFonts w:ascii="David" w:hAnsi="David" w:cs="David"/>
          <w:rtl/>
        </w:rPr>
      </w:pPr>
    </w:p>
    <w:tbl>
      <w:tblPr>
        <w:bidiVisual/>
        <w:tblW w:w="0" w:type="auto"/>
        <w:tblInd w:w="-154" w:type="dxa"/>
        <w:tblLook w:val="04A0" w:firstRow="1" w:lastRow="0" w:firstColumn="1" w:lastColumn="0" w:noHBand="0" w:noVBand="1"/>
      </w:tblPr>
      <w:tblGrid>
        <w:gridCol w:w="2037"/>
        <w:gridCol w:w="6233"/>
      </w:tblGrid>
      <w:tr w:rsidR="006E23B7" w14:paraId="29D16B52" w14:textId="77777777" w:rsidTr="006E23B7">
        <w:tc>
          <w:tcPr>
            <w:tcW w:w="2037" w:type="dxa"/>
            <w:hideMark/>
          </w:tcPr>
          <w:p w14:paraId="7A629817" w14:textId="77777777" w:rsidR="006E23B7" w:rsidRDefault="006E23B7" w:rsidP="006E23B7">
            <w:pPr>
              <w:spacing w:line="360" w:lineRule="auto"/>
              <w:ind w:right="-180"/>
              <w:rPr>
                <w:rFonts w:ascii="David" w:hAnsi="David" w:cs="David"/>
                <w:rtl/>
              </w:rPr>
            </w:pPr>
            <w:r>
              <w:rPr>
                <w:rFonts w:ascii="David" w:hAnsi="David" w:cs="David"/>
                <w:rtl/>
              </w:rPr>
              <w:t>תאריך המשלוח:</w:t>
            </w:r>
          </w:p>
        </w:tc>
        <w:tc>
          <w:tcPr>
            <w:tcW w:w="6233" w:type="dxa"/>
          </w:tcPr>
          <w:p w14:paraId="3371A4F0" w14:textId="77777777" w:rsidR="006E23B7" w:rsidRDefault="006E23B7" w:rsidP="006E23B7">
            <w:pPr>
              <w:spacing w:line="360" w:lineRule="auto"/>
              <w:ind w:right="-180"/>
              <w:rPr>
                <w:rFonts w:ascii="David" w:hAnsi="David" w:cs="David"/>
                <w:rtl/>
              </w:rPr>
            </w:pPr>
          </w:p>
        </w:tc>
      </w:tr>
      <w:tr w:rsidR="006E23B7" w14:paraId="6C00FDC4" w14:textId="77777777" w:rsidTr="006E23B7">
        <w:tc>
          <w:tcPr>
            <w:tcW w:w="2037" w:type="dxa"/>
            <w:hideMark/>
          </w:tcPr>
          <w:p w14:paraId="620F045A" w14:textId="77777777" w:rsidR="006E23B7" w:rsidRDefault="006E23B7" w:rsidP="006E23B7">
            <w:pPr>
              <w:spacing w:line="360" w:lineRule="auto"/>
              <w:ind w:right="-180"/>
              <w:rPr>
                <w:rFonts w:ascii="David" w:hAnsi="David" w:cs="David"/>
                <w:rtl/>
              </w:rPr>
            </w:pPr>
            <w:r>
              <w:rPr>
                <w:rFonts w:ascii="David" w:hAnsi="David" w:cs="David"/>
                <w:rtl/>
              </w:rPr>
              <w:t>שם ה</w:t>
            </w:r>
            <w:r w:rsidR="005D1F3A">
              <w:rPr>
                <w:rFonts w:ascii="David" w:eastAsia="Batang" w:hAnsi="David" w:cs="David" w:hint="cs"/>
                <w:rtl/>
                <w:lang w:val="x-none" w:eastAsia="x-none"/>
              </w:rPr>
              <w:t>מזמין</w:t>
            </w:r>
            <w:r>
              <w:rPr>
                <w:rFonts w:ascii="David" w:hAnsi="David" w:cs="David"/>
                <w:rtl/>
              </w:rPr>
              <w:t>:</w:t>
            </w:r>
          </w:p>
        </w:tc>
        <w:tc>
          <w:tcPr>
            <w:tcW w:w="6233" w:type="dxa"/>
          </w:tcPr>
          <w:p w14:paraId="7526C92F" w14:textId="77777777" w:rsidR="006E23B7" w:rsidRDefault="006E23B7" w:rsidP="006E23B7">
            <w:pPr>
              <w:spacing w:line="360" w:lineRule="auto"/>
              <w:ind w:right="-180"/>
              <w:rPr>
                <w:rFonts w:ascii="David" w:hAnsi="David" w:cs="David"/>
                <w:rtl/>
              </w:rPr>
            </w:pPr>
          </w:p>
        </w:tc>
      </w:tr>
      <w:tr w:rsidR="006E23B7" w14:paraId="56D082D9" w14:textId="77777777" w:rsidTr="006E23B7">
        <w:tc>
          <w:tcPr>
            <w:tcW w:w="2037" w:type="dxa"/>
            <w:hideMark/>
          </w:tcPr>
          <w:p w14:paraId="7D144568" w14:textId="77777777" w:rsidR="006E23B7" w:rsidRDefault="006E23B7" w:rsidP="006E23B7">
            <w:pPr>
              <w:spacing w:line="360" w:lineRule="auto"/>
              <w:ind w:right="-180"/>
              <w:rPr>
                <w:rFonts w:ascii="David" w:hAnsi="David" w:cs="David"/>
                <w:rtl/>
              </w:rPr>
            </w:pPr>
            <w:r>
              <w:rPr>
                <w:rFonts w:ascii="David" w:hAnsi="David" w:cs="David"/>
                <w:rtl/>
              </w:rPr>
              <w:t>שם היחידה:</w:t>
            </w:r>
          </w:p>
        </w:tc>
        <w:tc>
          <w:tcPr>
            <w:tcW w:w="6233" w:type="dxa"/>
          </w:tcPr>
          <w:p w14:paraId="0DB794B4" w14:textId="77777777" w:rsidR="006E23B7" w:rsidRDefault="006E23B7" w:rsidP="006E23B7">
            <w:pPr>
              <w:spacing w:line="360" w:lineRule="auto"/>
              <w:ind w:right="-180"/>
              <w:rPr>
                <w:rFonts w:ascii="David" w:hAnsi="David" w:cs="David"/>
                <w:rtl/>
              </w:rPr>
            </w:pPr>
          </w:p>
        </w:tc>
      </w:tr>
      <w:tr w:rsidR="006E23B7" w14:paraId="6F73AE7F" w14:textId="77777777" w:rsidTr="006E23B7">
        <w:tc>
          <w:tcPr>
            <w:tcW w:w="2037" w:type="dxa"/>
            <w:hideMark/>
          </w:tcPr>
          <w:p w14:paraId="1838A749" w14:textId="77777777" w:rsidR="006E23B7" w:rsidRDefault="006E23B7" w:rsidP="006E23B7">
            <w:pPr>
              <w:spacing w:line="360" w:lineRule="auto"/>
              <w:ind w:right="-180"/>
              <w:rPr>
                <w:rFonts w:ascii="David" w:hAnsi="David" w:cs="David"/>
                <w:rtl/>
              </w:rPr>
            </w:pPr>
            <w:r>
              <w:rPr>
                <w:rFonts w:ascii="David" w:hAnsi="David" w:cs="David"/>
                <w:rtl/>
              </w:rPr>
              <w:t>תיאור החומר:</w:t>
            </w:r>
          </w:p>
        </w:tc>
        <w:tc>
          <w:tcPr>
            <w:tcW w:w="6233" w:type="dxa"/>
          </w:tcPr>
          <w:p w14:paraId="507656F0" w14:textId="77777777" w:rsidR="006E23B7" w:rsidRDefault="006E23B7" w:rsidP="006E23B7">
            <w:pPr>
              <w:spacing w:line="360" w:lineRule="auto"/>
              <w:ind w:right="-180"/>
              <w:rPr>
                <w:rFonts w:ascii="David" w:hAnsi="David" w:cs="David"/>
                <w:rtl/>
              </w:rPr>
            </w:pPr>
          </w:p>
          <w:p w14:paraId="66F21099" w14:textId="77777777" w:rsidR="006E23B7" w:rsidRDefault="006E23B7" w:rsidP="006E23B7">
            <w:pPr>
              <w:spacing w:line="360" w:lineRule="auto"/>
              <w:ind w:right="-180"/>
              <w:rPr>
                <w:rFonts w:ascii="David" w:hAnsi="David" w:cs="David"/>
                <w:rtl/>
              </w:rPr>
            </w:pPr>
          </w:p>
        </w:tc>
      </w:tr>
      <w:tr w:rsidR="006E23B7" w14:paraId="2795CEE8" w14:textId="77777777" w:rsidTr="006E23B7">
        <w:tc>
          <w:tcPr>
            <w:tcW w:w="2037" w:type="dxa"/>
            <w:hideMark/>
          </w:tcPr>
          <w:p w14:paraId="43FA3413" w14:textId="77777777" w:rsidR="006E23B7" w:rsidRDefault="006E23B7" w:rsidP="006E23B7">
            <w:pPr>
              <w:spacing w:line="360" w:lineRule="auto"/>
              <w:ind w:right="-180"/>
              <w:rPr>
                <w:rFonts w:ascii="David" w:hAnsi="David" w:cs="David"/>
                <w:rtl/>
              </w:rPr>
            </w:pPr>
            <w:r>
              <w:rPr>
                <w:rFonts w:ascii="David" w:hAnsi="David" w:cs="David"/>
                <w:rtl/>
              </w:rPr>
              <w:t>מספר המיכלים:</w:t>
            </w:r>
          </w:p>
        </w:tc>
        <w:tc>
          <w:tcPr>
            <w:tcW w:w="6233" w:type="dxa"/>
          </w:tcPr>
          <w:p w14:paraId="70AC9324" w14:textId="77777777" w:rsidR="006E23B7" w:rsidRDefault="006E23B7" w:rsidP="006E23B7">
            <w:pPr>
              <w:spacing w:line="360" w:lineRule="auto"/>
              <w:ind w:right="-180"/>
              <w:rPr>
                <w:rFonts w:ascii="David" w:hAnsi="David" w:cs="David"/>
                <w:rtl/>
              </w:rPr>
            </w:pPr>
          </w:p>
        </w:tc>
      </w:tr>
    </w:tbl>
    <w:p w14:paraId="392F5374" w14:textId="77777777" w:rsidR="0045281C" w:rsidRPr="0045281C" w:rsidRDefault="0045281C" w:rsidP="0045281C">
      <w:pPr>
        <w:rPr>
          <w:vanish/>
        </w:rPr>
      </w:pPr>
    </w:p>
    <w:tbl>
      <w:tblPr>
        <w:bidiVisual/>
        <w:tblW w:w="0" w:type="auto"/>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7"/>
        <w:gridCol w:w="6233"/>
      </w:tblGrid>
      <w:tr w:rsidR="006E23B7" w14:paraId="12671FCD" w14:textId="77777777" w:rsidTr="0045281C">
        <w:tc>
          <w:tcPr>
            <w:tcW w:w="2037" w:type="dxa"/>
            <w:tcBorders>
              <w:top w:val="single" w:sz="4" w:space="0" w:color="auto"/>
              <w:left w:val="single" w:sz="4" w:space="0" w:color="auto"/>
              <w:bottom w:val="single" w:sz="4" w:space="0" w:color="auto"/>
              <w:right w:val="single" w:sz="4" w:space="0" w:color="auto"/>
            </w:tcBorders>
            <w:shd w:val="clear" w:color="auto" w:fill="auto"/>
            <w:hideMark/>
          </w:tcPr>
          <w:p w14:paraId="67A15351" w14:textId="77777777" w:rsidR="006E23B7" w:rsidRPr="0045281C" w:rsidRDefault="006E23B7" w:rsidP="0045281C">
            <w:pPr>
              <w:spacing w:line="360" w:lineRule="auto"/>
              <w:ind w:right="-180"/>
              <w:rPr>
                <w:rFonts w:ascii="David" w:hAnsi="David" w:cs="David"/>
                <w:rtl/>
              </w:rPr>
            </w:pPr>
            <w:r w:rsidRPr="0045281C">
              <w:rPr>
                <w:rFonts w:ascii="David" w:hAnsi="David" w:cs="David"/>
                <w:rtl/>
              </w:rPr>
              <w:t>סוג האריזה:</w:t>
            </w:r>
          </w:p>
        </w:tc>
        <w:tc>
          <w:tcPr>
            <w:tcW w:w="6233" w:type="dxa"/>
            <w:tcBorders>
              <w:top w:val="single" w:sz="4" w:space="0" w:color="auto"/>
              <w:left w:val="single" w:sz="4" w:space="0" w:color="auto"/>
              <w:bottom w:val="single" w:sz="4" w:space="0" w:color="auto"/>
              <w:right w:val="single" w:sz="4" w:space="0" w:color="auto"/>
            </w:tcBorders>
            <w:shd w:val="clear" w:color="auto" w:fill="auto"/>
          </w:tcPr>
          <w:p w14:paraId="330643E3" w14:textId="77777777" w:rsidR="006E23B7" w:rsidRPr="0045281C" w:rsidRDefault="006E23B7" w:rsidP="0045281C">
            <w:pPr>
              <w:spacing w:line="360" w:lineRule="auto"/>
              <w:ind w:right="-180"/>
              <w:rPr>
                <w:rFonts w:ascii="David" w:hAnsi="David" w:cs="David"/>
                <w:rtl/>
              </w:rPr>
            </w:pPr>
          </w:p>
        </w:tc>
      </w:tr>
    </w:tbl>
    <w:p w14:paraId="193BC821" w14:textId="77777777" w:rsidR="006E23B7" w:rsidRDefault="006E23B7" w:rsidP="006E23B7">
      <w:pPr>
        <w:spacing w:line="360" w:lineRule="auto"/>
        <w:ind w:left="-154" w:right="-180"/>
        <w:rPr>
          <w:rFonts w:ascii="David" w:hAnsi="David" w:cs="David"/>
          <w:rtl/>
        </w:rPr>
      </w:pPr>
    </w:p>
    <w:p w14:paraId="2579467F" w14:textId="77777777" w:rsidR="006E23B7" w:rsidRDefault="006E23B7" w:rsidP="006E23B7">
      <w:pPr>
        <w:spacing w:line="360" w:lineRule="auto"/>
        <w:ind w:left="-154" w:right="-180"/>
        <w:rPr>
          <w:rFonts w:ascii="David" w:hAnsi="David" w:cs="David"/>
          <w:rtl/>
        </w:rPr>
      </w:pPr>
      <w:r>
        <w:rPr>
          <w:rFonts w:ascii="David" w:hAnsi="David" w:cs="David"/>
          <w:rtl/>
        </w:rPr>
        <w:t>הריני מאשר בזאת:</w:t>
      </w:r>
    </w:p>
    <w:p w14:paraId="38924BEE" w14:textId="77777777" w:rsidR="006E23B7" w:rsidRDefault="006E23B7" w:rsidP="006E23B7">
      <w:pPr>
        <w:spacing w:line="360" w:lineRule="auto"/>
        <w:ind w:left="-154" w:right="-180"/>
        <w:rPr>
          <w:rFonts w:ascii="David" w:hAnsi="David" w:cs="David"/>
          <w:rtl/>
        </w:rPr>
      </w:pPr>
    </w:p>
    <w:p w14:paraId="5F77C279" w14:textId="5E1FAECD" w:rsidR="006E23B7" w:rsidRDefault="00316A6D" w:rsidP="00EA4E15">
      <w:pPr>
        <w:pStyle w:val="af8"/>
        <w:spacing w:line="360" w:lineRule="auto"/>
        <w:ind w:left="0" w:right="-180"/>
        <w:rPr>
          <w:rFonts w:ascii="David" w:hAnsi="David" w:cs="David"/>
          <w:rtl/>
        </w:rPr>
      </w:pPr>
      <w:sdt>
        <w:sdtPr>
          <w:rPr>
            <w:b/>
            <w:bCs/>
            <w:sz w:val="36"/>
            <w:szCs w:val="36"/>
            <w:rtl/>
          </w:rPr>
          <w:id w:val="-167636524"/>
          <w14:checkbox>
            <w14:checked w14:val="0"/>
            <w14:checkedState w14:val="2612" w14:font="MS Gothic"/>
            <w14:uncheckedState w14:val="2610" w14:font="MS Gothic"/>
          </w14:checkbox>
        </w:sdtPr>
        <w:sdtEndPr/>
        <w:sdtContent>
          <w:r w:rsidR="00EA4E15">
            <w:rPr>
              <w:rFonts w:ascii="Segoe UI Symbol" w:eastAsia="MS Gothic" w:hAnsi="Segoe UI Symbol" w:cs="Segoe UI Symbol" w:hint="cs"/>
              <w:b/>
              <w:bCs/>
              <w:sz w:val="36"/>
              <w:szCs w:val="36"/>
              <w:rtl/>
            </w:rPr>
            <w:t>☐</w:t>
          </w:r>
        </w:sdtContent>
      </w:sdt>
      <w:r w:rsidR="00EA4E15" w:rsidRPr="0052108B">
        <w:rPr>
          <w:b/>
          <w:bCs/>
          <w:rtl/>
        </w:rPr>
        <w:t xml:space="preserve"> </w:t>
      </w:r>
      <w:r w:rsidR="0089782E">
        <w:rPr>
          <w:rFonts w:ascii="David" w:hAnsi="David" w:cs="David"/>
          <w:rtl/>
        </w:rPr>
        <w:t>רשימת</w:t>
      </w:r>
      <w:r w:rsidR="007677AA">
        <w:rPr>
          <w:rFonts w:ascii="David" w:hAnsi="David" w:cs="David" w:hint="cs"/>
          <w:rtl/>
        </w:rPr>
        <w:t xml:space="preserve"> </w:t>
      </w:r>
      <w:r w:rsidR="00603E95">
        <w:rPr>
          <w:rFonts w:ascii="David" w:hAnsi="David" w:cs="David" w:hint="cs"/>
          <w:rtl/>
        </w:rPr>
        <w:t>יחידות התיוק</w:t>
      </w:r>
      <w:r w:rsidR="00603E95">
        <w:rPr>
          <w:rFonts w:ascii="David" w:hAnsi="David" w:cs="David"/>
          <w:rtl/>
        </w:rPr>
        <w:t xml:space="preserve"> </w:t>
      </w:r>
      <w:r w:rsidR="0089782E">
        <w:rPr>
          <w:rFonts w:ascii="David" w:hAnsi="David" w:cs="David"/>
          <w:rtl/>
        </w:rPr>
        <w:t xml:space="preserve">שבמשלוח </w:t>
      </w:r>
      <w:r w:rsidR="006E23B7">
        <w:rPr>
          <w:rFonts w:ascii="David" w:hAnsi="David" w:cs="David"/>
          <w:rtl/>
        </w:rPr>
        <w:t>החומר כמפורט לעיל נקלט במערכת המידע במגנזה</w:t>
      </w:r>
    </w:p>
    <w:p w14:paraId="106C9412" w14:textId="59ACBD31" w:rsidR="006E23B7" w:rsidRDefault="00316A6D" w:rsidP="00EA4E15">
      <w:pPr>
        <w:pStyle w:val="af8"/>
        <w:spacing w:line="360" w:lineRule="auto"/>
        <w:ind w:left="0" w:right="-180"/>
        <w:rPr>
          <w:rFonts w:ascii="David" w:hAnsi="David" w:cs="David"/>
        </w:rPr>
      </w:pPr>
      <w:sdt>
        <w:sdtPr>
          <w:rPr>
            <w:b/>
            <w:bCs/>
            <w:sz w:val="36"/>
            <w:szCs w:val="36"/>
            <w:rtl/>
          </w:rPr>
          <w:id w:val="-1215421371"/>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הספק השלים את המידע החסר, ביצע תיקוני הקלדה וטיפל ברישום שגוי או חריג</w:t>
      </w:r>
    </w:p>
    <w:p w14:paraId="30793089" w14:textId="6D2E2DEA" w:rsidR="006E23B7" w:rsidRDefault="00316A6D" w:rsidP="00EA4E15">
      <w:pPr>
        <w:pStyle w:val="af8"/>
        <w:spacing w:line="360" w:lineRule="auto"/>
        <w:ind w:left="0" w:right="-180"/>
        <w:rPr>
          <w:rFonts w:ascii="David" w:hAnsi="David" w:cs="David"/>
        </w:rPr>
      </w:pPr>
      <w:sdt>
        <w:sdtPr>
          <w:rPr>
            <w:b/>
            <w:bCs/>
            <w:sz w:val="36"/>
            <w:szCs w:val="36"/>
            <w:rtl/>
          </w:rPr>
          <w:id w:val="-786884149"/>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דוח הקליטה הועבר לידי נציג ה</w:t>
      </w:r>
      <w:r w:rsidR="005D1F3A">
        <w:rPr>
          <w:rFonts w:ascii="David" w:eastAsia="Batang" w:hAnsi="David" w:cs="David" w:hint="cs"/>
          <w:rtl/>
          <w:lang w:val="x-none" w:eastAsia="x-none"/>
        </w:rPr>
        <w:t>מזמין</w:t>
      </w:r>
    </w:p>
    <w:p w14:paraId="3447C1E0" w14:textId="77777777" w:rsidR="006E23B7" w:rsidRDefault="006E23B7" w:rsidP="006E23B7">
      <w:pPr>
        <w:pStyle w:val="af8"/>
        <w:spacing w:line="360" w:lineRule="auto"/>
        <w:ind w:right="-180"/>
        <w:rPr>
          <w:rFonts w:ascii="David" w:hAnsi="David" w:cs="David"/>
          <w:rtl/>
        </w:rPr>
      </w:pPr>
    </w:p>
    <w:p w14:paraId="3FE57A81" w14:textId="77777777" w:rsidR="006E23B7" w:rsidRDefault="006E23B7" w:rsidP="006E23B7">
      <w:pPr>
        <w:spacing w:line="360" w:lineRule="auto"/>
        <w:ind w:left="-154" w:right="-180"/>
        <w:rPr>
          <w:rFonts w:ascii="David" w:hAnsi="David" w:cs="David"/>
          <w:rtl/>
        </w:rPr>
      </w:pPr>
    </w:p>
    <w:p w14:paraId="61996F51" w14:textId="77777777" w:rsidR="006E23B7" w:rsidRDefault="006E23B7" w:rsidP="006E23B7">
      <w:pPr>
        <w:spacing w:line="360" w:lineRule="auto"/>
        <w:ind w:left="-154" w:right="-180"/>
        <w:rPr>
          <w:rFonts w:ascii="David" w:hAnsi="David" w:cs="David"/>
          <w:rtl/>
        </w:rPr>
      </w:pPr>
    </w:p>
    <w:p w14:paraId="56506911" w14:textId="77777777" w:rsidR="006E23B7" w:rsidRDefault="006E23B7" w:rsidP="00EA4E15">
      <w:pPr>
        <w:spacing w:line="360" w:lineRule="auto"/>
        <w:ind w:left="720"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5DB8791" w14:textId="483C7BC4" w:rsidR="006E23B7" w:rsidRDefault="006E23B7" w:rsidP="00EA4E15">
      <w:pPr>
        <w:spacing w:line="360" w:lineRule="auto"/>
        <w:ind w:left="720"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000A5B54">
        <w:rPr>
          <w:rFonts w:ascii="David" w:hAnsi="David" w:cs="David"/>
          <w:rtl/>
        </w:rPr>
        <w:t xml:space="preserve"> </w:t>
      </w:r>
      <w:r>
        <w:rPr>
          <w:rFonts w:ascii="David" w:hAnsi="David" w:cs="David"/>
          <w:rtl/>
        </w:rPr>
        <w:tab/>
      </w:r>
      <w:r>
        <w:rPr>
          <w:rFonts w:ascii="David" w:hAnsi="David" w:cs="David"/>
          <w:rtl/>
        </w:rPr>
        <w:tab/>
      </w:r>
      <w:r w:rsidR="00EA4E15">
        <w:rPr>
          <w:rFonts w:ascii="David" w:hAnsi="David" w:cs="David" w:hint="cs"/>
          <w:rtl/>
        </w:rPr>
        <w:t xml:space="preserve">   </w:t>
      </w:r>
      <w:r>
        <w:rPr>
          <w:rFonts w:ascii="David" w:hAnsi="David" w:cs="David"/>
          <w:rtl/>
        </w:rPr>
        <w:t>חתימה נציג ה</w:t>
      </w:r>
      <w:r w:rsidR="005D1F3A">
        <w:rPr>
          <w:rFonts w:ascii="David" w:eastAsia="Batang" w:hAnsi="David" w:cs="David" w:hint="cs"/>
          <w:rtl/>
          <w:lang w:val="x-none" w:eastAsia="x-none"/>
        </w:rPr>
        <w:t>מזמין</w:t>
      </w:r>
    </w:p>
    <w:p w14:paraId="31ECB013" w14:textId="77777777" w:rsidR="006E23B7" w:rsidRDefault="006E23B7" w:rsidP="006E23B7">
      <w:pPr>
        <w:spacing w:line="360" w:lineRule="auto"/>
        <w:ind w:left="-154" w:right="-180"/>
        <w:rPr>
          <w:rFonts w:ascii="David" w:hAnsi="David" w:cs="David"/>
          <w:rtl/>
        </w:rPr>
      </w:pPr>
    </w:p>
    <w:p w14:paraId="602BA00B" w14:textId="77777777" w:rsidR="006E23B7" w:rsidRDefault="006E23B7" w:rsidP="006E23B7">
      <w:pPr>
        <w:spacing w:line="360" w:lineRule="auto"/>
        <w:ind w:left="-154" w:right="-180"/>
        <w:rPr>
          <w:rFonts w:ascii="David" w:hAnsi="David" w:cs="David"/>
          <w:rtl/>
        </w:rPr>
      </w:pPr>
    </w:p>
    <w:p w14:paraId="04A7A95B" w14:textId="77777777" w:rsidR="006E23B7" w:rsidRDefault="006E23B7" w:rsidP="006E23B7">
      <w:pPr>
        <w:spacing w:line="360" w:lineRule="auto"/>
        <w:ind w:left="-154" w:right="-180"/>
        <w:rPr>
          <w:rFonts w:ascii="David" w:hAnsi="David" w:cs="David"/>
          <w:rtl/>
        </w:rPr>
      </w:pPr>
    </w:p>
    <w:p w14:paraId="2F18B5FE" w14:textId="77777777" w:rsidR="006E23B7" w:rsidRDefault="006E23B7" w:rsidP="006E23B7">
      <w:pPr>
        <w:spacing w:line="360" w:lineRule="auto"/>
        <w:ind w:left="-154" w:right="-180"/>
        <w:rPr>
          <w:rFonts w:ascii="David" w:hAnsi="David" w:cs="David"/>
          <w:rtl/>
        </w:rPr>
      </w:pPr>
    </w:p>
    <w:p w14:paraId="620A9202"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4A905488" w14:textId="77777777" w:rsidR="006E23B7" w:rsidRPr="00062BA6" w:rsidRDefault="006E23B7" w:rsidP="00632A27">
      <w:pPr>
        <w:pStyle w:val="27"/>
        <w:rPr>
          <w:rtl/>
        </w:rPr>
      </w:pPr>
      <w:bookmarkStart w:id="585" w:name="_Toc72305684"/>
      <w:bookmarkStart w:id="586" w:name="_Toc72403946"/>
      <w:r w:rsidRPr="00062BA6">
        <w:rPr>
          <w:rtl/>
        </w:rPr>
        <w:t xml:space="preserve">נספח </w:t>
      </w:r>
      <w:r w:rsidR="0077746A">
        <w:rPr>
          <w:rFonts w:hint="cs"/>
          <w:rtl/>
        </w:rPr>
        <w:t>2.</w:t>
      </w:r>
      <w:r w:rsidR="00414B9E">
        <w:rPr>
          <w:rFonts w:hint="cs"/>
          <w:rtl/>
        </w:rPr>
        <w:t>6</w:t>
      </w:r>
      <w:r w:rsidR="0077746A">
        <w:rPr>
          <w:rFonts w:hint="cs"/>
          <w:rtl/>
        </w:rPr>
        <w:t xml:space="preserve"> </w:t>
      </w:r>
      <w:r w:rsidRPr="00062BA6">
        <w:rPr>
          <w:rtl/>
        </w:rPr>
        <w:t>- תוכנית עבודה להפקדת חומר ארכיוני בארכיון המדינה</w:t>
      </w:r>
      <w:bookmarkEnd w:id="585"/>
      <w:bookmarkEnd w:id="586"/>
    </w:p>
    <w:p w14:paraId="1E07BE46" w14:textId="77777777" w:rsidR="006E23B7" w:rsidRPr="00652C71" w:rsidRDefault="006E23B7" w:rsidP="006E23B7">
      <w:pPr>
        <w:spacing w:line="360" w:lineRule="auto"/>
        <w:jc w:val="center"/>
        <w:rPr>
          <w:rFonts w:ascii="David" w:hAnsi="David" w:cs="David"/>
          <w:u w:val="single"/>
          <w:rtl/>
        </w:rPr>
      </w:pPr>
    </w:p>
    <w:p w14:paraId="2A1B473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תאריך:_______________</w:t>
      </w:r>
    </w:p>
    <w:p w14:paraId="7388D7C2" w14:textId="77777777" w:rsidR="006E23B7" w:rsidRPr="00652C71" w:rsidRDefault="006E23B7" w:rsidP="006E23B7">
      <w:pPr>
        <w:spacing w:line="360" w:lineRule="auto"/>
        <w:rPr>
          <w:rFonts w:ascii="David" w:hAnsi="David" w:cs="David"/>
          <w:u w:val="single"/>
          <w:rtl/>
        </w:rPr>
      </w:pPr>
    </w:p>
    <w:p w14:paraId="63CA1D31" w14:textId="77777777" w:rsidR="006E23B7" w:rsidRPr="00652C71" w:rsidRDefault="006E23B7" w:rsidP="005D1F3A">
      <w:pPr>
        <w:spacing w:line="360" w:lineRule="auto"/>
        <w:rPr>
          <w:rFonts w:ascii="David" w:hAnsi="David" w:cs="David"/>
          <w:u w:val="single"/>
          <w:rtl/>
        </w:rPr>
      </w:pPr>
      <w:r w:rsidRPr="00652C71">
        <w:rPr>
          <w:rFonts w:ascii="David" w:hAnsi="David" w:cs="David" w:hint="cs"/>
          <w:u w:val="single"/>
          <w:rtl/>
        </w:rPr>
        <w:t xml:space="preserve">נציג </w:t>
      </w:r>
      <w:r w:rsidRPr="005D1F3A">
        <w:rPr>
          <w:rFonts w:ascii="David" w:hAnsi="David" w:cs="David" w:hint="cs"/>
          <w:u w:val="single"/>
          <w:rtl/>
        </w:rPr>
        <w:t>ה</w:t>
      </w:r>
      <w:r w:rsidR="005D1F3A" w:rsidRPr="005D1F3A">
        <w:rPr>
          <w:rFonts w:ascii="David" w:eastAsia="Batang" w:hAnsi="David" w:cs="David" w:hint="cs"/>
          <w:u w:val="single"/>
          <w:rtl/>
          <w:lang w:val="x-none" w:eastAsia="x-none"/>
        </w:rPr>
        <w:t>מזמין</w:t>
      </w:r>
      <w:r w:rsidRPr="00652C71">
        <w:rPr>
          <w:rFonts w:ascii="David" w:hAnsi="David" w:cs="David" w:hint="cs"/>
          <w:u w:val="single"/>
          <w:rtl/>
        </w:rPr>
        <w:t>: ______________________</w:t>
      </w:r>
      <w:r w:rsidR="000A5B54">
        <w:rPr>
          <w:rFonts w:ascii="David" w:hAnsi="David" w:cs="David" w:hint="cs"/>
          <w:u w:val="single"/>
          <w:rtl/>
        </w:rPr>
        <w:t xml:space="preserve"> </w:t>
      </w:r>
    </w:p>
    <w:p w14:paraId="5BCEDA68" w14:textId="77777777" w:rsidR="006E23B7" w:rsidRPr="00652C71" w:rsidRDefault="006E23B7" w:rsidP="006E23B7">
      <w:pPr>
        <w:spacing w:line="360" w:lineRule="auto"/>
        <w:rPr>
          <w:rFonts w:ascii="David" w:hAnsi="David" w:cs="David"/>
          <w:u w:val="single"/>
          <w:rtl/>
        </w:rPr>
      </w:pPr>
    </w:p>
    <w:p w14:paraId="299DC06B"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נציג הספק:______________________</w:t>
      </w:r>
      <w:r w:rsidR="000A5B54">
        <w:rPr>
          <w:rFonts w:ascii="David" w:hAnsi="David" w:cs="David" w:hint="cs"/>
          <w:u w:val="single"/>
          <w:rtl/>
        </w:rPr>
        <w:t xml:space="preserve"> </w:t>
      </w:r>
    </w:p>
    <w:p w14:paraId="23EB8D48" w14:textId="77777777" w:rsidR="006E23B7" w:rsidRPr="00652C71" w:rsidRDefault="006E23B7" w:rsidP="006E23B7">
      <w:pPr>
        <w:spacing w:line="360" w:lineRule="auto"/>
        <w:rPr>
          <w:rFonts w:ascii="David" w:hAnsi="David" w:cs="David"/>
          <w:u w:val="single"/>
          <w:rtl/>
        </w:rPr>
      </w:pPr>
    </w:p>
    <w:p w14:paraId="1E97D6C7"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מספר המיכלים להפקדה:__________________</w:t>
      </w:r>
    </w:p>
    <w:p w14:paraId="42175F0B" w14:textId="77777777" w:rsidR="006E23B7" w:rsidRPr="00652C71" w:rsidRDefault="006E23B7" w:rsidP="006E23B7">
      <w:pPr>
        <w:spacing w:line="360" w:lineRule="auto"/>
        <w:rPr>
          <w:rFonts w:ascii="David" w:hAnsi="David" w:cs="David"/>
          <w:u w:val="single"/>
          <w:rtl/>
        </w:rPr>
      </w:pPr>
    </w:p>
    <w:p w14:paraId="15A5FF2B" w14:textId="77777777" w:rsidR="006E23B7" w:rsidRPr="00652C71" w:rsidRDefault="005D1F3A" w:rsidP="005D1F3A">
      <w:pPr>
        <w:spacing w:line="360" w:lineRule="auto"/>
        <w:rPr>
          <w:rFonts w:ascii="David" w:hAnsi="David" w:cs="David"/>
          <w:u w:val="single"/>
          <w:rtl/>
        </w:rPr>
      </w:pPr>
      <w:r>
        <w:rPr>
          <w:rFonts w:ascii="David" w:hAnsi="David" w:cs="David" w:hint="cs"/>
          <w:u w:val="single"/>
          <w:rtl/>
        </w:rPr>
        <w:t>שם היחידה אצל המזמין</w:t>
      </w:r>
      <w:r w:rsidR="006E23B7" w:rsidRPr="00652C71">
        <w:rPr>
          <w:rFonts w:ascii="David" w:hAnsi="David" w:cs="David" w:hint="cs"/>
          <w:u w:val="single"/>
          <w:rtl/>
        </w:rPr>
        <w:t>:____________________________________________</w:t>
      </w:r>
    </w:p>
    <w:p w14:paraId="1C3AC3C1" w14:textId="77777777" w:rsidR="006E23B7" w:rsidRPr="00652C71" w:rsidRDefault="006E23B7" w:rsidP="006E23B7">
      <w:pPr>
        <w:spacing w:line="360" w:lineRule="auto"/>
        <w:rPr>
          <w:rFonts w:ascii="David" w:hAnsi="David" w:cs="David"/>
          <w:u w:val="single"/>
          <w:rtl/>
        </w:rPr>
      </w:pPr>
    </w:p>
    <w:p w14:paraId="15748042"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תיאור העבודה הנדרשת:__________________________________________________</w:t>
      </w:r>
    </w:p>
    <w:p w14:paraId="31691FD8" w14:textId="77777777" w:rsidR="006E23B7" w:rsidRPr="00652C71" w:rsidRDefault="006E23B7" w:rsidP="006E23B7">
      <w:pPr>
        <w:spacing w:line="360" w:lineRule="auto"/>
        <w:rPr>
          <w:rFonts w:ascii="David" w:hAnsi="David" w:cs="David"/>
          <w:u w:val="single"/>
          <w:rtl/>
        </w:rPr>
      </w:pPr>
    </w:p>
    <w:p w14:paraId="28F7805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3A02EEB5" w14:textId="77777777" w:rsidR="006E23B7" w:rsidRPr="00652C71" w:rsidRDefault="006E23B7" w:rsidP="006E23B7">
      <w:pPr>
        <w:spacing w:line="360" w:lineRule="auto"/>
        <w:rPr>
          <w:rFonts w:ascii="David" w:hAnsi="David" w:cs="David"/>
          <w:u w:val="single"/>
          <w:rtl/>
        </w:rPr>
      </w:pPr>
    </w:p>
    <w:p w14:paraId="1D8C679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2E6E59BB" w14:textId="77777777" w:rsidR="006E23B7" w:rsidRPr="00652C71" w:rsidRDefault="006E23B7" w:rsidP="006E23B7">
      <w:pPr>
        <w:spacing w:line="360" w:lineRule="auto"/>
        <w:rPr>
          <w:rFonts w:ascii="David" w:hAnsi="David" w:cs="David"/>
          <w:u w:val="single"/>
          <w:rtl/>
        </w:rPr>
      </w:pPr>
    </w:p>
    <w:p w14:paraId="5A7520EA"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ההפקדה תואמה עם נציג ארכיון המדינה ביום:______________________</w:t>
      </w:r>
    </w:p>
    <w:p w14:paraId="5A7CA3DF" w14:textId="77777777" w:rsidR="006E23B7" w:rsidRPr="00652C71" w:rsidRDefault="006E23B7" w:rsidP="006E23B7">
      <w:pPr>
        <w:spacing w:line="360" w:lineRule="auto"/>
        <w:rPr>
          <w:rFonts w:ascii="David" w:hAnsi="David" w:cs="David"/>
          <w:u w:val="single"/>
          <w:rtl/>
        </w:rPr>
      </w:pPr>
    </w:p>
    <w:p w14:paraId="7AA78D4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תיקי מנילה ומיכלים יסופקו ע"י המזמין עד ליום: _____________________</w:t>
      </w:r>
    </w:p>
    <w:p w14:paraId="08E4EDBD" w14:textId="77777777" w:rsidR="006E23B7" w:rsidRPr="00652C71" w:rsidRDefault="006E23B7" w:rsidP="006E23B7">
      <w:pPr>
        <w:spacing w:line="360" w:lineRule="auto"/>
        <w:rPr>
          <w:rFonts w:ascii="David" w:hAnsi="David" w:cs="David"/>
          <w:u w:val="single"/>
          <w:rtl/>
        </w:rPr>
      </w:pPr>
    </w:p>
    <w:p w14:paraId="51811DA3"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תואמה הדרכה לביצוע ההפקדה במשרדי הספק ביום:_______________________</w:t>
      </w:r>
    </w:p>
    <w:p w14:paraId="615AD5F9" w14:textId="77777777" w:rsidR="006E23B7" w:rsidRPr="00652C71" w:rsidRDefault="006E23B7" w:rsidP="006E23B7">
      <w:pPr>
        <w:spacing w:line="360" w:lineRule="auto"/>
        <w:rPr>
          <w:rFonts w:ascii="David" w:hAnsi="David" w:cs="David"/>
          <w:u w:val="single"/>
          <w:rtl/>
        </w:rPr>
      </w:pPr>
    </w:p>
    <w:p w14:paraId="74CF908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59E8EB3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תחל ביום:______________________</w:t>
      </w:r>
    </w:p>
    <w:p w14:paraId="5794FBE4"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09904248"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תסתיים ביום:___________________</w:t>
      </w:r>
    </w:p>
    <w:p w14:paraId="7E4B7F92" w14:textId="77777777" w:rsidR="006E23B7" w:rsidRPr="00652C71" w:rsidRDefault="006E23B7" w:rsidP="006E23B7">
      <w:pPr>
        <w:spacing w:line="360" w:lineRule="auto"/>
        <w:jc w:val="center"/>
        <w:rPr>
          <w:rFonts w:ascii="David" w:hAnsi="David" w:cs="David"/>
          <w:u w:val="single"/>
          <w:rtl/>
        </w:rPr>
      </w:pPr>
    </w:p>
    <w:p w14:paraId="316A05D1" w14:textId="77777777" w:rsidR="006E23B7" w:rsidRPr="00652C71" w:rsidRDefault="006E23B7" w:rsidP="00D44357">
      <w:pPr>
        <w:spacing w:line="360" w:lineRule="auto"/>
        <w:rPr>
          <w:rFonts w:ascii="David" w:hAnsi="David" w:cs="David"/>
          <w:u w:val="single"/>
          <w:rtl/>
        </w:rPr>
      </w:pPr>
      <w:r w:rsidRPr="00652C71">
        <w:rPr>
          <w:rFonts w:ascii="David" w:hAnsi="David" w:cs="David" w:hint="cs"/>
          <w:u w:val="single"/>
          <w:rtl/>
        </w:rPr>
        <w:t xml:space="preserve">איחור בהשלמת העבודה עשוי להיות כרוך בתשלום פיצוי מוסכם </w:t>
      </w:r>
      <w:r w:rsidRPr="00D44357">
        <w:rPr>
          <w:rFonts w:ascii="David" w:hAnsi="David" w:cs="David" w:hint="cs"/>
          <w:u w:val="single"/>
          <w:rtl/>
        </w:rPr>
        <w:t>ל</w:t>
      </w:r>
      <w:r w:rsidR="00D44357" w:rsidRPr="00D44357">
        <w:rPr>
          <w:rFonts w:ascii="David" w:eastAsia="Batang" w:hAnsi="David" w:cs="David" w:hint="cs"/>
          <w:u w:val="single"/>
          <w:rtl/>
          <w:lang w:val="x-none" w:eastAsia="x-none"/>
        </w:rPr>
        <w:t>מזמין</w:t>
      </w:r>
      <w:r w:rsidRPr="00652C71">
        <w:rPr>
          <w:rFonts w:ascii="David" w:hAnsi="David" w:cs="David" w:hint="cs"/>
          <w:u w:val="single"/>
          <w:rtl/>
        </w:rPr>
        <w:t xml:space="preserve"> כאמור במסמכי המכרז</w:t>
      </w:r>
    </w:p>
    <w:p w14:paraId="4B6DED7B" w14:textId="77777777" w:rsidR="006E23B7" w:rsidRPr="00652C71" w:rsidRDefault="006E23B7" w:rsidP="006E23B7">
      <w:pPr>
        <w:spacing w:line="360" w:lineRule="auto"/>
        <w:jc w:val="right"/>
        <w:rPr>
          <w:rFonts w:ascii="David" w:hAnsi="David" w:cs="David"/>
          <w:u w:val="single"/>
          <w:rtl/>
        </w:rPr>
      </w:pPr>
    </w:p>
    <w:p w14:paraId="533C574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___________________</w:t>
      </w:r>
    </w:p>
    <w:p w14:paraId="4CEC551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חתימת נציג הספק</w:t>
      </w:r>
    </w:p>
    <w:p w14:paraId="21886211" w14:textId="77777777" w:rsidR="006E23B7" w:rsidRDefault="006E23B7" w:rsidP="006E23B7">
      <w:pPr>
        <w:spacing w:line="360" w:lineRule="auto"/>
        <w:rPr>
          <w:rFonts w:ascii="David" w:hAnsi="David" w:cs="David"/>
          <w:b/>
          <w:bCs/>
          <w:u w:val="single"/>
          <w:rtl/>
        </w:rPr>
      </w:pPr>
    </w:p>
    <w:p w14:paraId="0826E77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5789958B" w14:textId="77777777" w:rsidR="006E23B7" w:rsidRPr="00062BA6" w:rsidRDefault="006E23B7" w:rsidP="00632A27">
      <w:pPr>
        <w:pStyle w:val="27"/>
        <w:rPr>
          <w:rtl/>
        </w:rPr>
      </w:pPr>
      <w:bookmarkStart w:id="587" w:name="_Toc72305685"/>
      <w:bookmarkStart w:id="588" w:name="_Toc72403947"/>
      <w:r w:rsidRPr="00062BA6">
        <w:rPr>
          <w:rFonts w:hint="cs"/>
          <w:rtl/>
        </w:rPr>
        <w:t>נ</w:t>
      </w:r>
      <w:r w:rsidR="0077746A">
        <w:rPr>
          <w:rFonts w:hint="cs"/>
          <w:rtl/>
        </w:rPr>
        <w:t>ספח 2.</w:t>
      </w:r>
      <w:r w:rsidR="00414B9E">
        <w:rPr>
          <w:rFonts w:hint="cs"/>
          <w:rtl/>
        </w:rPr>
        <w:t>7</w:t>
      </w:r>
      <w:r w:rsidR="0077746A">
        <w:rPr>
          <w:rFonts w:hint="cs"/>
          <w:rtl/>
        </w:rPr>
        <w:t xml:space="preserve"> </w:t>
      </w:r>
      <w:r w:rsidRPr="00062BA6">
        <w:rPr>
          <w:rFonts w:hint="cs"/>
          <w:rtl/>
        </w:rPr>
        <w:t>- הנחיות ל</w:t>
      </w:r>
      <w:r w:rsidRPr="00062BA6">
        <w:rPr>
          <w:rtl/>
        </w:rPr>
        <w:t xml:space="preserve">הפקדת חומר ארכיוני </w:t>
      </w:r>
      <w:r w:rsidRPr="00062BA6">
        <w:rPr>
          <w:rFonts w:hint="cs"/>
          <w:rtl/>
        </w:rPr>
        <w:t xml:space="preserve">פיזי </w:t>
      </w:r>
      <w:r w:rsidRPr="00062BA6">
        <w:rPr>
          <w:rtl/>
        </w:rPr>
        <w:t>בארכיון המדינה</w:t>
      </w:r>
      <w:bookmarkEnd w:id="587"/>
      <w:bookmarkEnd w:id="588"/>
    </w:p>
    <w:p w14:paraId="543AD7E0" w14:textId="77777777" w:rsidR="006E23B7" w:rsidRPr="009449F3" w:rsidRDefault="006E23B7" w:rsidP="006E23B7">
      <w:pPr>
        <w:pStyle w:val="affffffff2"/>
        <w:rPr>
          <w:rFonts w:ascii="David" w:hAnsi="David" w:cs="David"/>
        </w:rPr>
      </w:pPr>
      <w:r w:rsidRPr="009449F3">
        <w:rPr>
          <w:rFonts w:ascii="David" w:hAnsi="David" w:cs="David" w:hint="cs"/>
          <w:b/>
          <w:bCs/>
          <w:u w:val="single"/>
          <w:rtl/>
        </w:rPr>
        <w:t>רקע</w:t>
      </w:r>
    </w:p>
    <w:p w14:paraId="7078992B" w14:textId="77777777" w:rsidR="006E23B7" w:rsidRPr="00D8670F" w:rsidRDefault="006E23B7" w:rsidP="006F4333">
      <w:pPr>
        <w:pStyle w:val="affffffff2"/>
        <w:numPr>
          <w:ilvl w:val="0"/>
          <w:numId w:val="91"/>
        </w:numPr>
        <w:rPr>
          <w:rFonts w:ascii="David" w:hAnsi="David" w:cs="David"/>
          <w:b/>
          <w:bCs/>
        </w:rPr>
      </w:pPr>
      <w:r w:rsidRPr="00D8670F">
        <w:rPr>
          <w:rFonts w:ascii="David" w:hAnsi="David" w:cs="David" w:hint="cs"/>
          <w:b/>
          <w:bCs/>
          <w:rtl/>
        </w:rPr>
        <w:t>חומר</w:t>
      </w:r>
      <w:r w:rsidRPr="00D8670F">
        <w:rPr>
          <w:rFonts w:ascii="David" w:hAnsi="David" w:cs="David"/>
          <w:b/>
          <w:bCs/>
          <w:rtl/>
        </w:rPr>
        <w:t xml:space="preserve"> </w:t>
      </w:r>
      <w:r w:rsidRPr="00D8670F">
        <w:rPr>
          <w:rFonts w:ascii="David" w:hAnsi="David" w:cs="David" w:hint="cs"/>
          <w:b/>
          <w:bCs/>
          <w:rtl/>
        </w:rPr>
        <w:t>ארכיוני</w:t>
      </w:r>
      <w:r w:rsidRPr="00D8670F">
        <w:rPr>
          <w:rFonts w:ascii="David" w:hAnsi="David" w:cs="David"/>
          <w:b/>
          <w:bCs/>
          <w:rtl/>
        </w:rPr>
        <w:t xml:space="preserve"> </w:t>
      </w:r>
      <w:r w:rsidRPr="00D8670F">
        <w:rPr>
          <w:rFonts w:ascii="David" w:hAnsi="David" w:cs="David" w:hint="cs"/>
          <w:b/>
          <w:bCs/>
          <w:rtl/>
        </w:rPr>
        <w:t>שגרתי</w:t>
      </w:r>
      <w:r w:rsidRPr="00D8670F">
        <w:rPr>
          <w:rFonts w:ascii="David" w:hAnsi="David" w:cs="David"/>
          <w:b/>
          <w:bCs/>
          <w:rtl/>
        </w:rPr>
        <w:t>:</w:t>
      </w:r>
    </w:p>
    <w:p w14:paraId="5D98FCEE" w14:textId="77777777" w:rsidR="006E23B7" w:rsidRPr="009449F3" w:rsidRDefault="006E23B7" w:rsidP="006E23B7">
      <w:pPr>
        <w:pStyle w:val="affffffff2"/>
        <w:ind w:left="360"/>
        <w:rPr>
          <w:rFonts w:ascii="David" w:hAnsi="David" w:cs="David"/>
        </w:rPr>
      </w:pPr>
      <w:r w:rsidRPr="009449F3">
        <w:rPr>
          <w:rFonts w:ascii="David" w:hAnsi="David" w:cs="David" w:hint="cs"/>
          <w:rtl/>
        </w:rPr>
        <w:t>ה</w:t>
      </w:r>
      <w:r w:rsidRPr="009449F3">
        <w:rPr>
          <w:rFonts w:ascii="David" w:hAnsi="David" w:cs="David"/>
          <w:rtl/>
        </w:rPr>
        <w:t xml:space="preserve">יקף </w:t>
      </w:r>
      <w:r w:rsidRPr="009449F3">
        <w:rPr>
          <w:rFonts w:ascii="David" w:hAnsi="David" w:cs="David"/>
          <w:b/>
          <w:bCs/>
          <w:rtl/>
        </w:rPr>
        <w:t>גדול</w:t>
      </w:r>
      <w:r w:rsidRPr="009449F3">
        <w:rPr>
          <w:rFonts w:ascii="David" w:hAnsi="David" w:cs="David"/>
          <w:rtl/>
        </w:rPr>
        <w:t xml:space="preserve"> מכלל ה</w:t>
      </w:r>
      <w:r w:rsidRPr="009449F3">
        <w:rPr>
          <w:rFonts w:ascii="David" w:hAnsi="David" w:cs="David" w:hint="cs"/>
          <w:rtl/>
        </w:rPr>
        <w:t>חומר</w:t>
      </w:r>
      <w:r w:rsidRPr="009449F3">
        <w:rPr>
          <w:rFonts w:ascii="David" w:hAnsi="David" w:cs="David"/>
          <w:rtl/>
        </w:rPr>
        <w:t xml:space="preserve"> </w:t>
      </w:r>
      <w:r w:rsidRPr="009449F3">
        <w:rPr>
          <w:rFonts w:ascii="David" w:hAnsi="David" w:cs="David" w:hint="cs"/>
          <w:rtl/>
        </w:rPr>
        <w:t>הארכיוני</w:t>
      </w:r>
      <w:r w:rsidRPr="009449F3">
        <w:rPr>
          <w:rFonts w:ascii="David" w:hAnsi="David" w:cs="David"/>
          <w:rtl/>
        </w:rPr>
        <w:t xml:space="preserve"> </w:t>
      </w:r>
      <w:r w:rsidRPr="009449F3">
        <w:rPr>
          <w:rFonts w:ascii="David" w:hAnsi="David" w:cs="David" w:hint="cs"/>
          <w:rtl/>
        </w:rPr>
        <w:t>המתנהל</w:t>
      </w:r>
      <w:r w:rsidRPr="009449F3">
        <w:rPr>
          <w:rFonts w:ascii="David" w:hAnsi="David" w:cs="David"/>
          <w:rtl/>
        </w:rPr>
        <w:t xml:space="preserve"> </w:t>
      </w:r>
      <w:r w:rsidRPr="009449F3">
        <w:rPr>
          <w:rFonts w:ascii="David" w:hAnsi="David" w:cs="David" w:hint="cs"/>
          <w:rtl/>
        </w:rPr>
        <w:t>במוסדות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ניתן לביעור בתום תקופה מוגדרת.</w:t>
      </w:r>
    </w:p>
    <w:p w14:paraId="512C2F78" w14:textId="77777777" w:rsidR="006E23B7" w:rsidRPr="009449F3" w:rsidRDefault="006E23B7" w:rsidP="006F4333">
      <w:pPr>
        <w:pStyle w:val="affffffff2"/>
        <w:numPr>
          <w:ilvl w:val="1"/>
          <w:numId w:val="91"/>
        </w:numPr>
        <w:rPr>
          <w:rFonts w:ascii="David" w:hAnsi="David" w:cs="David"/>
        </w:rPr>
      </w:pPr>
      <w:r w:rsidRPr="009449F3">
        <w:rPr>
          <w:rFonts w:ascii="David" w:hAnsi="David" w:cs="David" w:hint="cs"/>
          <w:rtl/>
        </w:rPr>
        <w:t>תקופות</w:t>
      </w:r>
      <w:r w:rsidRPr="009449F3">
        <w:rPr>
          <w:rFonts w:ascii="David" w:hAnsi="David" w:cs="David"/>
          <w:rtl/>
        </w:rPr>
        <w:t xml:space="preserve"> שמירה לכל סוג תיעוד, ונושא תיעוד, נקבעו בתקנות ובתקנות והנחיות חוק הארכיונים, על מנת </w:t>
      </w:r>
      <w:r w:rsidRPr="009449F3">
        <w:rPr>
          <w:rFonts w:ascii="David" w:hAnsi="David" w:cs="David" w:hint="cs"/>
          <w:rtl/>
        </w:rPr>
        <w:t>לאפשר</w:t>
      </w:r>
      <w:r w:rsidRPr="009449F3">
        <w:rPr>
          <w:rFonts w:ascii="David" w:hAnsi="David" w:cs="David"/>
          <w:rtl/>
        </w:rPr>
        <w:t xml:space="preserve">, נגישות ושליטה </w:t>
      </w:r>
      <w:r w:rsidRPr="009449F3">
        <w:rPr>
          <w:rFonts w:ascii="David" w:hAnsi="David" w:cs="David" w:hint="cs"/>
          <w:rtl/>
        </w:rPr>
        <w:t>ע</w:t>
      </w:r>
      <w:r w:rsidRPr="009449F3">
        <w:rPr>
          <w:rFonts w:ascii="David" w:hAnsi="David" w:cs="David"/>
          <w:rtl/>
        </w:rPr>
        <w:t xml:space="preserve">ל המידע </w:t>
      </w:r>
      <w:r w:rsidRPr="009449F3">
        <w:rPr>
          <w:rFonts w:ascii="David" w:hAnsi="David" w:cs="David" w:hint="cs"/>
          <w:rtl/>
        </w:rPr>
        <w:t>השגרתי</w:t>
      </w:r>
      <w:r w:rsidRPr="009449F3">
        <w:rPr>
          <w:rFonts w:ascii="David" w:hAnsi="David" w:cs="David"/>
          <w:rtl/>
        </w:rPr>
        <w:t xml:space="preserve">, </w:t>
      </w:r>
      <w:r w:rsidRPr="009449F3">
        <w:rPr>
          <w:rFonts w:ascii="David" w:hAnsi="David" w:cs="David" w:hint="cs"/>
          <w:rtl/>
        </w:rPr>
        <w:t>צמצום</w:t>
      </w:r>
      <w:r w:rsidRPr="009449F3">
        <w:rPr>
          <w:rFonts w:ascii="David" w:hAnsi="David" w:cs="David"/>
          <w:rtl/>
        </w:rPr>
        <w:t xml:space="preserve"> הדרגתי של היקף התיעוד על פי סדר חשיבותו, חסכון בעלויות האחסנה והתנהלות חוקית.</w:t>
      </w:r>
    </w:p>
    <w:p w14:paraId="2725F5D9" w14:textId="77777777" w:rsidR="006E23B7" w:rsidRPr="009449F3" w:rsidRDefault="006E23B7" w:rsidP="006F4333">
      <w:pPr>
        <w:pStyle w:val="affffffff2"/>
        <w:numPr>
          <w:ilvl w:val="1"/>
          <w:numId w:val="91"/>
        </w:numPr>
        <w:rPr>
          <w:rFonts w:ascii="David" w:hAnsi="David" w:cs="David"/>
        </w:rPr>
      </w:pPr>
      <w:r w:rsidRPr="009449F3">
        <w:rPr>
          <w:rFonts w:ascii="David" w:hAnsi="David" w:cs="David"/>
          <w:rtl/>
        </w:rPr>
        <w:t xml:space="preserve">עם תום מועדי השמירה האמורים רשאים מוסדות המדינה לבער את התיעוד השגרתי </w:t>
      </w:r>
      <w:r w:rsidRPr="009449F3">
        <w:rPr>
          <w:rFonts w:ascii="David" w:hAnsi="David" w:cs="David"/>
          <w:u w:val="single"/>
          <w:rtl/>
        </w:rPr>
        <w:t>באישור ארכיון המדינה</w:t>
      </w:r>
      <w:r w:rsidRPr="009449F3">
        <w:rPr>
          <w:rFonts w:ascii="David" w:hAnsi="David" w:cs="David"/>
          <w:rtl/>
        </w:rPr>
        <w:t>.</w:t>
      </w:r>
    </w:p>
    <w:p w14:paraId="765544D8"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hint="eastAsia"/>
          <w:b/>
          <w:bCs/>
          <w:rtl/>
        </w:rPr>
        <w:t>חומר</w:t>
      </w:r>
      <w:r w:rsidRPr="00D8670F">
        <w:rPr>
          <w:rFonts w:ascii="David" w:hAnsi="David" w:cs="David"/>
          <w:b/>
          <w:bCs/>
          <w:rtl/>
        </w:rPr>
        <w:t xml:space="preserve"> </w:t>
      </w:r>
      <w:r w:rsidRPr="00D8670F">
        <w:rPr>
          <w:rFonts w:ascii="David" w:hAnsi="David" w:cs="David" w:hint="eastAsia"/>
          <w:b/>
          <w:bCs/>
          <w:rtl/>
        </w:rPr>
        <w:t>ארכיוני</w:t>
      </w:r>
      <w:r w:rsidRPr="00D8670F">
        <w:rPr>
          <w:rFonts w:ascii="David" w:hAnsi="David" w:cs="David"/>
          <w:b/>
          <w:bCs/>
          <w:rtl/>
        </w:rPr>
        <w:t xml:space="preserve"> </w:t>
      </w:r>
      <w:r w:rsidRPr="00D8670F">
        <w:rPr>
          <w:rFonts w:ascii="David" w:hAnsi="David" w:cs="David" w:hint="eastAsia"/>
          <w:b/>
          <w:bCs/>
          <w:rtl/>
        </w:rPr>
        <w:t>היסטורי</w:t>
      </w:r>
      <w:r w:rsidRPr="00D8670F">
        <w:rPr>
          <w:rFonts w:ascii="David" w:hAnsi="David" w:cs="David"/>
          <w:b/>
          <w:bCs/>
          <w:rtl/>
        </w:rPr>
        <w:t>:</w:t>
      </w:r>
    </w:p>
    <w:p w14:paraId="403F0975"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rtl/>
        </w:rPr>
        <w:t xml:space="preserve">היקף </w:t>
      </w:r>
      <w:r w:rsidRPr="009449F3">
        <w:rPr>
          <w:rFonts w:ascii="David" w:hAnsi="David" w:cs="David"/>
          <w:b/>
          <w:bCs/>
          <w:rtl/>
        </w:rPr>
        <w:t>קטן</w:t>
      </w:r>
      <w:r w:rsidRPr="009449F3">
        <w:rPr>
          <w:rFonts w:ascii="David" w:hAnsi="David" w:cs="David"/>
          <w:rtl/>
        </w:rPr>
        <w:t xml:space="preserve"> וידוע מכלל ה</w:t>
      </w:r>
      <w:r w:rsidRPr="009449F3">
        <w:rPr>
          <w:rFonts w:ascii="David" w:hAnsi="David" w:cs="David" w:hint="eastAsia"/>
          <w:rtl/>
        </w:rPr>
        <w:t>חומר</w:t>
      </w:r>
      <w:r w:rsidRPr="009449F3">
        <w:rPr>
          <w:rFonts w:ascii="David" w:hAnsi="David" w:cs="David"/>
          <w:rtl/>
        </w:rPr>
        <w:t xml:space="preserve"> הארכיוני המתנהל בגופי הממשל הינו בעל ערך לשמירה לצמיתות מבחינה מנהלית, משפטית ו</w:t>
      </w:r>
      <w:r w:rsidRPr="009449F3">
        <w:rPr>
          <w:rFonts w:ascii="David" w:hAnsi="David" w:cs="David" w:hint="eastAsia"/>
          <w:rtl/>
        </w:rPr>
        <w:t>היסטורית</w:t>
      </w:r>
      <w:r w:rsidRPr="009449F3">
        <w:rPr>
          <w:rFonts w:ascii="David" w:hAnsi="David" w:cs="David"/>
          <w:rtl/>
        </w:rPr>
        <w:t xml:space="preserve">, גם הוא נקבע בהנחיות, ועליו להיות מופקד בארכיון המדינה מתוקף </w:t>
      </w:r>
      <w:r w:rsidRPr="009449F3">
        <w:rPr>
          <w:rFonts w:ascii="David" w:hAnsi="David" w:cs="David" w:hint="eastAsia"/>
          <w:rtl/>
        </w:rPr>
        <w:t>המסגרת</w:t>
      </w:r>
      <w:r w:rsidRPr="009449F3">
        <w:rPr>
          <w:rFonts w:ascii="David" w:hAnsi="David" w:cs="David"/>
          <w:rtl/>
        </w:rPr>
        <w:t xml:space="preserve"> </w:t>
      </w:r>
      <w:r w:rsidRPr="009449F3">
        <w:rPr>
          <w:rFonts w:ascii="David" w:hAnsi="David" w:cs="David" w:hint="eastAsia"/>
          <w:rtl/>
        </w:rPr>
        <w:t>החוקית</w:t>
      </w:r>
      <w:r w:rsidRPr="009449F3">
        <w:rPr>
          <w:rFonts w:ascii="David" w:hAnsi="David" w:cs="David"/>
          <w:rtl/>
        </w:rPr>
        <w:t xml:space="preserve"> </w:t>
      </w:r>
      <w:r w:rsidRPr="009449F3">
        <w:rPr>
          <w:rFonts w:ascii="David" w:hAnsi="David" w:cs="David" w:hint="eastAsia"/>
          <w:rtl/>
        </w:rPr>
        <w:t>המפורטת</w:t>
      </w:r>
      <w:r w:rsidRPr="009449F3">
        <w:rPr>
          <w:rFonts w:ascii="David" w:hAnsi="David" w:cs="David"/>
          <w:rtl/>
        </w:rPr>
        <w:t xml:space="preserve"> </w:t>
      </w:r>
      <w:r w:rsidRPr="009449F3">
        <w:rPr>
          <w:rFonts w:ascii="David" w:hAnsi="David" w:cs="David" w:hint="eastAsia"/>
          <w:rtl/>
        </w:rPr>
        <w:t>בנוהל</w:t>
      </w:r>
      <w:r w:rsidRPr="009449F3">
        <w:rPr>
          <w:rFonts w:ascii="David" w:hAnsi="David" w:cs="David"/>
          <w:rtl/>
        </w:rPr>
        <w:t xml:space="preserve"> </w:t>
      </w:r>
      <w:r w:rsidRPr="009449F3">
        <w:rPr>
          <w:rFonts w:ascii="David" w:hAnsi="David" w:cs="David" w:hint="eastAsia"/>
          <w:rtl/>
        </w:rPr>
        <w:t>זה</w:t>
      </w:r>
      <w:r w:rsidRPr="009449F3">
        <w:rPr>
          <w:rFonts w:ascii="David" w:hAnsi="David" w:cs="David"/>
          <w:rtl/>
        </w:rPr>
        <w:t>.</w:t>
      </w:r>
    </w:p>
    <w:p w14:paraId="4D5A9210"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b/>
          <w:bCs/>
          <w:rtl/>
        </w:rPr>
        <w:t>חומר ארכיוני שלא נקבעו לגביו תקופות שמירה:</w:t>
      </w:r>
    </w:p>
    <w:p w14:paraId="26A2515F"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hint="eastAsia"/>
          <w:rtl/>
        </w:rPr>
        <w:t>נושאי</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שלא נקבעו להם מועדי שמירה בתקנות חוק הארכיונים ובהנחיותיו, דינם אינו מוגדר עד אשר יקבע בתהליך ייעודי של קביעה וגיבוש תקופות שמירה.</w:t>
      </w:r>
    </w:p>
    <w:p w14:paraId="3C187005"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מטרת</w:t>
      </w:r>
      <w:r w:rsidRPr="009449F3">
        <w:rPr>
          <w:rFonts w:ascii="David" w:hAnsi="David" w:cs="David"/>
          <w:b/>
          <w:bCs/>
          <w:u w:val="single"/>
          <w:rtl/>
        </w:rPr>
        <w:t>/</w:t>
      </w:r>
      <w:r w:rsidRPr="009449F3">
        <w:rPr>
          <w:rFonts w:ascii="David" w:hAnsi="David" w:cs="David" w:hint="cs"/>
          <w:b/>
          <w:bCs/>
          <w:u w:val="single"/>
          <w:rtl/>
        </w:rPr>
        <w:t>ות</w:t>
      </w:r>
      <w:r w:rsidRPr="009449F3">
        <w:rPr>
          <w:rFonts w:ascii="David" w:hAnsi="David" w:cs="David"/>
          <w:b/>
          <w:bCs/>
          <w:u w:val="single"/>
          <w:rtl/>
        </w:rPr>
        <w:t xml:space="preserve"> הנוהל</w:t>
      </w:r>
    </w:p>
    <w:p w14:paraId="108E46BD" w14:textId="77777777" w:rsidR="006E23B7" w:rsidRPr="009449F3" w:rsidRDefault="006E23B7" w:rsidP="006E23B7">
      <w:pPr>
        <w:pStyle w:val="affffffff2"/>
        <w:rPr>
          <w:rFonts w:ascii="David" w:hAnsi="David" w:cs="David"/>
        </w:rPr>
      </w:pPr>
      <w:r w:rsidRPr="009449F3">
        <w:rPr>
          <w:rFonts w:ascii="David" w:hAnsi="David" w:cs="David"/>
          <w:rtl/>
        </w:rPr>
        <w:t xml:space="preserve">הגדרת תהליך ופירוט הפעולות בהן יש לנקוט בהפקדת תיעוד ארכיוני פיסי לשמירה לצמיתות </w:t>
      </w:r>
      <w:r w:rsidRPr="009449F3">
        <w:rPr>
          <w:rFonts w:ascii="David" w:hAnsi="David" w:cs="David" w:hint="cs"/>
          <w:rtl/>
        </w:rPr>
        <w:t>של</w:t>
      </w:r>
      <w:r w:rsidRPr="009449F3">
        <w:rPr>
          <w:rFonts w:ascii="David" w:hAnsi="David" w:cs="David"/>
          <w:rtl/>
        </w:rPr>
        <w:t xml:space="preserve"> </w:t>
      </w:r>
      <w:r w:rsidRPr="009449F3">
        <w:rPr>
          <w:rFonts w:ascii="David" w:hAnsi="David" w:cs="David" w:hint="cs"/>
          <w:rtl/>
        </w:rPr>
        <w:t>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ארכיון המדינה</w:t>
      </w:r>
    </w:p>
    <w:p w14:paraId="3D3C68BF"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הבסיס</w:t>
      </w:r>
      <w:r w:rsidRPr="009449F3">
        <w:rPr>
          <w:rFonts w:ascii="David" w:hAnsi="David" w:cs="David"/>
          <w:b/>
          <w:bCs/>
          <w:u w:val="single"/>
          <w:rtl/>
        </w:rPr>
        <w:t xml:space="preserve"> </w:t>
      </w:r>
      <w:r w:rsidRPr="009449F3">
        <w:rPr>
          <w:rFonts w:ascii="David" w:hAnsi="David" w:cs="David" w:hint="cs"/>
          <w:b/>
          <w:bCs/>
          <w:u w:val="single"/>
          <w:rtl/>
        </w:rPr>
        <w:t>החוקי</w:t>
      </w:r>
      <w:r w:rsidRPr="009449F3">
        <w:rPr>
          <w:rFonts w:ascii="David" w:hAnsi="David" w:cs="David"/>
          <w:b/>
          <w:bCs/>
          <w:u w:val="single"/>
          <w:rtl/>
        </w:rPr>
        <w:t xml:space="preserve"> </w:t>
      </w:r>
      <w:r w:rsidRPr="009449F3">
        <w:rPr>
          <w:rFonts w:ascii="David" w:hAnsi="David" w:cs="David" w:hint="cs"/>
          <w:b/>
          <w:bCs/>
          <w:u w:val="single"/>
          <w:rtl/>
        </w:rPr>
        <w:t>לנוהל</w:t>
      </w:r>
    </w:p>
    <w:p w14:paraId="518B480B"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חוק הארכיונים תשט"ו- 1955</w:t>
      </w:r>
    </w:p>
    <w:p w14:paraId="6757B3F9"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823 </w:t>
      </w:r>
      <w:r w:rsidRPr="009449F3">
        <w:rPr>
          <w:rFonts w:ascii="David" w:hAnsi="David" w:cs="David" w:hint="cs"/>
          <w:rtl/>
        </w:rPr>
        <w:t>מיום</w:t>
      </w:r>
      <w:r w:rsidRPr="009449F3">
        <w:rPr>
          <w:rFonts w:ascii="David" w:hAnsi="David" w:cs="David"/>
          <w:rtl/>
        </w:rPr>
        <w:t xml:space="preserve"> 17.9.1967</w:t>
      </w:r>
    </w:p>
    <w:p w14:paraId="2AA03977"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הנחיות היועץ המשפטי לממשלה 1.5.1975 – מספר הנחיה 3.1003 (60.215)</w:t>
      </w:r>
    </w:p>
    <w:p w14:paraId="5FC954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החלטת ממשלה מס</w:t>
      </w:r>
      <w:r w:rsidRPr="009449F3">
        <w:rPr>
          <w:rFonts w:ascii="David" w:hAnsi="David" w:cs="David" w:hint="cs"/>
          <w:rtl/>
        </w:rPr>
        <w:t>פר</w:t>
      </w:r>
      <w:r w:rsidRPr="009449F3">
        <w:rPr>
          <w:rFonts w:ascii="David" w:hAnsi="David" w:cs="David"/>
          <w:rtl/>
        </w:rPr>
        <w:t xml:space="preserve"> 178 מיום 16.11.1980 </w:t>
      </w:r>
    </w:p>
    <w:p w14:paraId="49AF73A1"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202 </w:t>
      </w:r>
      <w:r w:rsidRPr="009449F3">
        <w:rPr>
          <w:rFonts w:ascii="David" w:hAnsi="David" w:cs="David" w:hint="cs"/>
          <w:rtl/>
        </w:rPr>
        <w:t>מיום</w:t>
      </w:r>
      <w:r w:rsidRPr="009449F3">
        <w:rPr>
          <w:rFonts w:ascii="David" w:hAnsi="David" w:cs="David"/>
          <w:rtl/>
        </w:rPr>
        <w:t xml:space="preserve"> 15.12.1983</w:t>
      </w:r>
    </w:p>
    <w:p w14:paraId="6AF3B8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237 </w:t>
      </w:r>
      <w:r w:rsidRPr="009449F3">
        <w:rPr>
          <w:rFonts w:ascii="David" w:hAnsi="David" w:cs="David" w:hint="cs"/>
          <w:rtl/>
        </w:rPr>
        <w:t>מיום</w:t>
      </w:r>
      <w:r w:rsidRPr="009449F3">
        <w:rPr>
          <w:rFonts w:ascii="David" w:hAnsi="David" w:cs="David"/>
          <w:rtl/>
        </w:rPr>
        <w:t xml:space="preserve"> 25.12.1983</w:t>
      </w:r>
    </w:p>
    <w:p w14:paraId="22EDD4F8"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1076 </w:t>
      </w:r>
      <w:r w:rsidRPr="009449F3">
        <w:rPr>
          <w:rFonts w:ascii="David" w:hAnsi="David" w:cs="David" w:hint="cs"/>
          <w:rtl/>
        </w:rPr>
        <w:t>מיום</w:t>
      </w:r>
      <w:r w:rsidRPr="009449F3">
        <w:rPr>
          <w:rFonts w:ascii="David" w:hAnsi="David" w:cs="David"/>
          <w:rtl/>
        </w:rPr>
        <w:t xml:space="preserve"> 17.11.1985</w:t>
      </w:r>
    </w:p>
    <w:p w14:paraId="190FE52B" w14:textId="22177FCF" w:rsidR="006E23B7" w:rsidRPr="009449F3" w:rsidRDefault="006E23B7" w:rsidP="006F4333">
      <w:pPr>
        <w:pStyle w:val="affffffff2"/>
        <w:numPr>
          <w:ilvl w:val="0"/>
          <w:numId w:val="92"/>
        </w:numPr>
        <w:rPr>
          <w:rFonts w:ascii="David" w:hAnsi="David" w:cs="David"/>
          <w:rtl/>
        </w:rPr>
      </w:pPr>
      <w:r w:rsidRPr="009449F3">
        <w:rPr>
          <w:rFonts w:ascii="David" w:hAnsi="David" w:cs="David"/>
          <w:rtl/>
        </w:rPr>
        <w:t>נציבות שירות המדינה - כללים נהלים והנחיות למנהלים כלליים ומוקבליהם בשירות המדינה – התשע"ג</w:t>
      </w:r>
      <w:r w:rsidR="001C666B">
        <w:rPr>
          <w:rFonts w:ascii="David" w:hAnsi="David" w:cs="David" w:hint="cs"/>
          <w:rtl/>
        </w:rPr>
        <w:t>-</w:t>
      </w:r>
      <w:r w:rsidRPr="009449F3">
        <w:rPr>
          <w:rFonts w:ascii="David" w:hAnsi="David" w:cs="David"/>
          <w:rtl/>
        </w:rPr>
        <w:t xml:space="preserve"> 2013</w:t>
      </w:r>
    </w:p>
    <w:p w14:paraId="11D76982" w14:textId="14E593EF"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קהל</w:t>
      </w:r>
      <w:r w:rsidRPr="009449F3">
        <w:rPr>
          <w:rFonts w:ascii="David" w:hAnsi="David" w:cs="David"/>
          <w:b/>
          <w:bCs/>
          <w:u w:val="single"/>
          <w:rtl/>
        </w:rPr>
        <w:t xml:space="preserve"> </w:t>
      </w:r>
      <w:r w:rsidRPr="009449F3">
        <w:rPr>
          <w:rFonts w:ascii="David" w:hAnsi="David" w:cs="David" w:hint="cs"/>
          <w:b/>
          <w:bCs/>
          <w:u w:val="single"/>
          <w:rtl/>
        </w:rPr>
        <w:t>היעד</w:t>
      </w:r>
    </w:p>
    <w:p w14:paraId="0FF74D43" w14:textId="77777777" w:rsidR="006E23B7" w:rsidRPr="009449F3" w:rsidRDefault="006E23B7" w:rsidP="006E23B7">
      <w:pPr>
        <w:pStyle w:val="affffffff2"/>
        <w:rPr>
          <w:rFonts w:ascii="David" w:hAnsi="David" w:cs="David"/>
        </w:rPr>
      </w:pPr>
      <w:r w:rsidRPr="009449F3">
        <w:rPr>
          <w:rFonts w:ascii="David" w:hAnsi="David" w:cs="David"/>
          <w:rtl/>
        </w:rPr>
        <w:t xml:space="preserve">מוסדות מדינה </w:t>
      </w:r>
      <w:r w:rsidRPr="009449F3">
        <w:rPr>
          <w:rFonts w:ascii="David" w:hAnsi="David" w:cs="David" w:hint="cs"/>
          <w:rtl/>
        </w:rPr>
        <w:t>כהגדרתם</w:t>
      </w:r>
      <w:r w:rsidRPr="009449F3">
        <w:rPr>
          <w:rFonts w:ascii="David" w:hAnsi="David" w:cs="David"/>
          <w:rtl/>
        </w:rPr>
        <w:t xml:space="preserve"> </w:t>
      </w:r>
      <w:r w:rsidRPr="009449F3">
        <w:rPr>
          <w:rFonts w:ascii="David" w:hAnsi="David" w:cs="David" w:hint="cs"/>
          <w:rtl/>
        </w:rPr>
        <w:t>בחוק</w:t>
      </w:r>
      <w:r w:rsidRPr="009449F3">
        <w:rPr>
          <w:rFonts w:ascii="David" w:hAnsi="David" w:cs="David"/>
          <w:rtl/>
        </w:rPr>
        <w:t xml:space="preserve"> </w:t>
      </w:r>
      <w:r w:rsidRPr="009449F3">
        <w:rPr>
          <w:rFonts w:ascii="David" w:hAnsi="David" w:cs="David" w:hint="cs"/>
          <w:rtl/>
        </w:rPr>
        <w:t>הארכיונים</w:t>
      </w:r>
    </w:p>
    <w:p w14:paraId="1D5BBD30"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אחריות</w:t>
      </w:r>
      <w:r w:rsidRPr="009449F3">
        <w:rPr>
          <w:rFonts w:ascii="David" w:hAnsi="David" w:cs="David"/>
          <w:b/>
          <w:bCs/>
          <w:u w:val="single"/>
          <w:rtl/>
        </w:rPr>
        <w:t xml:space="preserve"> </w:t>
      </w:r>
      <w:r w:rsidRPr="009449F3">
        <w:rPr>
          <w:rFonts w:ascii="David" w:hAnsi="David" w:cs="David" w:hint="cs"/>
          <w:b/>
          <w:bCs/>
          <w:u w:val="single"/>
          <w:rtl/>
        </w:rPr>
        <w:t>וסמכות</w:t>
      </w:r>
    </w:p>
    <w:p w14:paraId="6375969A" w14:textId="77777777" w:rsidR="006E23B7" w:rsidRPr="009449F3" w:rsidRDefault="006E23B7" w:rsidP="006E23B7">
      <w:pPr>
        <w:pStyle w:val="affffffff2"/>
        <w:rPr>
          <w:rFonts w:ascii="David" w:hAnsi="David" w:cs="David"/>
        </w:rPr>
      </w:pPr>
      <w:r w:rsidRPr="009449F3">
        <w:rPr>
          <w:rFonts w:ascii="David" w:hAnsi="David" w:cs="David" w:hint="cs"/>
          <w:rtl/>
        </w:rPr>
        <w:t>אגף</w:t>
      </w:r>
      <w:r w:rsidRPr="009449F3">
        <w:rPr>
          <w:rFonts w:ascii="David" w:hAnsi="David" w:cs="David"/>
          <w:rtl/>
        </w:rPr>
        <w:t xml:space="preserve"> ממשל – מחלקת הפקדות</w:t>
      </w:r>
    </w:p>
    <w:p w14:paraId="311F8CAE"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2264B6EB"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הגדרות</w:t>
      </w:r>
    </w:p>
    <w:p w14:paraId="0CCA28B2"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מוסדות</w:t>
      </w:r>
      <w:r w:rsidRPr="009449F3">
        <w:rPr>
          <w:rFonts w:ascii="David" w:hAnsi="David" w:cs="David"/>
          <w:u w:val="single"/>
          <w:rtl/>
        </w:rPr>
        <w:t xml:space="preserve"> </w:t>
      </w:r>
      <w:r w:rsidRPr="009449F3">
        <w:rPr>
          <w:rFonts w:ascii="David" w:hAnsi="David" w:cs="David" w:hint="eastAsia"/>
          <w:u w:val="single"/>
          <w:rtl/>
        </w:rPr>
        <w:t>מדינה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לרבות תאגיד ממלכתי או ממשלתי וכן מוסד ממלכתי שהוקם על פי חיקוק, שהממשלה, באישור ועדת החינוך והתרבות של הכנסת, הכריזה עליהם בצו כמוסד המדינה </w:t>
      </w:r>
      <w:r w:rsidRPr="009449F3">
        <w:rPr>
          <w:rFonts w:ascii="David" w:hAnsi="David" w:cs="David" w:hint="eastAsia"/>
          <w:rtl/>
        </w:rPr>
        <w:t>לעניין</w:t>
      </w:r>
      <w:r w:rsidRPr="009449F3">
        <w:rPr>
          <w:rFonts w:ascii="David" w:hAnsi="David" w:cs="David"/>
          <w:rtl/>
        </w:rPr>
        <w:t xml:space="preserve"> חוק זה.</w:t>
      </w:r>
    </w:p>
    <w:p w14:paraId="4287E78A"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חומר</w:t>
      </w:r>
      <w:r w:rsidRPr="009449F3">
        <w:rPr>
          <w:rFonts w:ascii="David" w:hAnsi="David" w:cs="David"/>
          <w:u w:val="single"/>
          <w:rtl/>
        </w:rPr>
        <w:t xml:space="preserve"> </w:t>
      </w:r>
      <w:r w:rsidRPr="009449F3">
        <w:rPr>
          <w:rFonts w:ascii="David" w:hAnsi="David" w:cs="David" w:hint="eastAsia"/>
          <w:u w:val="single"/>
          <w:rtl/>
        </w:rPr>
        <w:t>ארכיוני</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כל כתב על גבי כל מצע (ניירי/דיגיטלי/אור קולי) המצוי, או היה מצוי, ברשותו של מוסד ממוסדות המדינה או בכל מקום שהוא ויש בו עניין לחקר העבר, העם, המדינה או החברה, או שהוא קשור לזכרם או לפעולתם של אנשי ש</w:t>
      </w:r>
      <w:r w:rsidRPr="009449F3">
        <w:rPr>
          <w:rFonts w:ascii="David" w:hAnsi="David" w:cs="David" w:hint="eastAsia"/>
          <w:rtl/>
        </w:rPr>
        <w:t>ם</w:t>
      </w:r>
      <w:r w:rsidRPr="009449F3">
        <w:rPr>
          <w:rFonts w:ascii="David" w:hAnsi="David" w:cs="David"/>
          <w:rtl/>
        </w:rPr>
        <w:t>.</w:t>
      </w:r>
    </w:p>
    <w:p w14:paraId="72CA7FC8"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הפקדה פיסית</w:t>
      </w:r>
      <w:r w:rsidRPr="009449F3">
        <w:rPr>
          <w:rFonts w:ascii="David" w:hAnsi="David" w:cs="David"/>
          <w:sz w:val="24"/>
          <w:szCs w:val="24"/>
          <w:rtl/>
        </w:rPr>
        <w:t xml:space="preserve"> – אוסף של תיעוד פיזי (ניירי, אודיו ויזואלי וכדו') בנושא מסוים ו/או מיחידה מסוימת, המסודר בתיקים ו/או מכלים ייעודיים ונועד לשמירה לצמיתות. </w:t>
      </w:r>
    </w:p>
    <w:p w14:paraId="5D951603"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תהליך הפקדה</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תהליך ההכנה </w:t>
      </w:r>
      <w:r w:rsidRPr="009449F3">
        <w:rPr>
          <w:rFonts w:ascii="David" w:hAnsi="David" w:cs="David" w:hint="cs"/>
          <w:sz w:val="24"/>
          <w:szCs w:val="24"/>
          <w:rtl/>
        </w:rPr>
        <w:t>וה</w:t>
      </w:r>
      <w:r w:rsidRPr="009449F3">
        <w:rPr>
          <w:rFonts w:ascii="David" w:hAnsi="David" w:cs="David"/>
          <w:sz w:val="24"/>
          <w:szCs w:val="24"/>
          <w:rtl/>
        </w:rPr>
        <w:t>העברה של סדרה או סדרות של תיעוד ארכיוני לשמירה לצמיתות בארכיון המדינה.</w:t>
      </w:r>
    </w:p>
    <w:p w14:paraId="3B7A62C2"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גוף מפקיד</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משרד ממשלתי, או </w:t>
      </w:r>
      <w:r w:rsidRPr="009449F3">
        <w:rPr>
          <w:rFonts w:ascii="David" w:hAnsi="David" w:cs="David" w:hint="cs"/>
          <w:sz w:val="24"/>
          <w:szCs w:val="24"/>
          <w:rtl/>
        </w:rPr>
        <w:t>מוסד</w:t>
      </w:r>
      <w:r w:rsidRPr="009449F3">
        <w:rPr>
          <w:rFonts w:ascii="David" w:hAnsi="David" w:cs="David"/>
          <w:sz w:val="24"/>
          <w:szCs w:val="24"/>
          <w:rtl/>
        </w:rPr>
        <w:t xml:space="preserve"> </w:t>
      </w:r>
      <w:r w:rsidRPr="009449F3">
        <w:rPr>
          <w:rFonts w:ascii="David" w:hAnsi="David" w:cs="David" w:hint="cs"/>
          <w:sz w:val="24"/>
          <w:szCs w:val="24"/>
          <w:rtl/>
        </w:rPr>
        <w:t>מדינה</w:t>
      </w:r>
      <w:r w:rsidRPr="009449F3">
        <w:rPr>
          <w:rFonts w:ascii="David" w:hAnsi="David" w:cs="David"/>
          <w:sz w:val="24"/>
          <w:szCs w:val="24"/>
          <w:rtl/>
        </w:rPr>
        <w:t xml:space="preserve"> אחר, המפקיד </w:t>
      </w:r>
      <w:r w:rsidRPr="009449F3">
        <w:rPr>
          <w:rFonts w:ascii="David" w:hAnsi="David" w:cs="David" w:hint="cs"/>
          <w:sz w:val="24"/>
          <w:szCs w:val="24"/>
          <w:rtl/>
        </w:rPr>
        <w:t>תיעוד</w:t>
      </w:r>
      <w:r w:rsidRPr="009449F3">
        <w:rPr>
          <w:rFonts w:ascii="David" w:hAnsi="David" w:cs="David"/>
          <w:sz w:val="24"/>
          <w:szCs w:val="24"/>
          <w:rtl/>
        </w:rPr>
        <w:t xml:space="preserve"> </w:t>
      </w:r>
      <w:r w:rsidRPr="009449F3">
        <w:rPr>
          <w:rFonts w:ascii="David" w:hAnsi="David" w:cs="David" w:hint="cs"/>
          <w:sz w:val="24"/>
          <w:szCs w:val="24"/>
          <w:rtl/>
        </w:rPr>
        <w:t>ארכיוני</w:t>
      </w:r>
      <w:r w:rsidRPr="009449F3">
        <w:rPr>
          <w:rFonts w:ascii="David" w:hAnsi="David" w:cs="David"/>
          <w:sz w:val="24"/>
          <w:szCs w:val="24"/>
          <w:rtl/>
        </w:rPr>
        <w:t xml:space="preserve"> פיזי המיועד לשמירה לצמיתות על פי חוק הארכיונים ותקנותיו.</w:t>
      </w:r>
    </w:p>
    <w:p w14:paraId="612B7501" w14:textId="77777777" w:rsidR="006E23B7" w:rsidRPr="009449F3" w:rsidRDefault="006E23B7" w:rsidP="006F4333">
      <w:pPr>
        <w:pStyle w:val="affffff5"/>
        <w:numPr>
          <w:ilvl w:val="0"/>
          <w:numId w:val="93"/>
        </w:numPr>
        <w:spacing w:line="360" w:lineRule="auto"/>
        <w:rPr>
          <w:rFonts w:ascii="David" w:hAnsi="David" w:cs="David"/>
          <w:sz w:val="24"/>
          <w:szCs w:val="24"/>
          <w:rtl/>
        </w:rPr>
      </w:pPr>
      <w:r w:rsidRPr="009449F3">
        <w:rPr>
          <w:rFonts w:ascii="David" w:hAnsi="David" w:cs="David"/>
          <w:sz w:val="24"/>
          <w:szCs w:val="24"/>
          <w:u w:val="single"/>
          <w:rtl/>
        </w:rPr>
        <w:t>האחראי לניהול רשומות</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עובד הממונה על ניהול תקין של רשומות המוסד בכפיפות להוראות ארכיון המדינה.</w:t>
      </w:r>
    </w:p>
    <w:p w14:paraId="5B34A0F8"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u w:val="single"/>
          <w:rtl/>
        </w:rPr>
        <w:t>רשימת הפקדה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רשימה מפורטת המלווה את ההפקדה ומתארת את תכולתה. רשימ</w:t>
      </w:r>
      <w:r w:rsidRPr="009449F3">
        <w:rPr>
          <w:rFonts w:ascii="David" w:hAnsi="David" w:cs="David" w:hint="eastAsia"/>
          <w:rtl/>
        </w:rPr>
        <w:t>ת</w:t>
      </w:r>
      <w:r w:rsidRPr="009449F3">
        <w:rPr>
          <w:rFonts w:ascii="David" w:hAnsi="David" w:cs="David"/>
          <w:rtl/>
        </w:rPr>
        <w:t xml:space="preserve"> ההפקדה הינה קובץ ממוחשב (אקסל) </w:t>
      </w:r>
      <w:r w:rsidRPr="009449F3">
        <w:rPr>
          <w:rFonts w:ascii="David" w:hAnsi="David" w:cs="David" w:hint="eastAsia"/>
          <w:rtl/>
        </w:rPr>
        <w:t>המסודר</w:t>
      </w:r>
      <w:r w:rsidRPr="009449F3">
        <w:rPr>
          <w:rFonts w:ascii="David" w:hAnsi="David" w:cs="David"/>
          <w:rtl/>
        </w:rPr>
        <w:t xml:space="preserve"> </w:t>
      </w:r>
      <w:r w:rsidRPr="009449F3">
        <w:rPr>
          <w:rFonts w:ascii="David" w:hAnsi="David" w:cs="David" w:hint="eastAsia"/>
          <w:rtl/>
        </w:rPr>
        <w:t>ע</w:t>
      </w:r>
      <w:r w:rsidRPr="009449F3">
        <w:rPr>
          <w:rFonts w:ascii="David" w:hAnsi="David" w:cs="David"/>
          <w:rtl/>
        </w:rPr>
        <w:t xml:space="preserve">ל פי תבנית של הארכיון, </w:t>
      </w:r>
      <w:r w:rsidRPr="009449F3">
        <w:rPr>
          <w:rFonts w:ascii="David" w:hAnsi="David" w:cs="David" w:hint="eastAsia"/>
          <w:rtl/>
        </w:rPr>
        <w:t>ו</w:t>
      </w:r>
      <w:r w:rsidRPr="009449F3">
        <w:rPr>
          <w:rFonts w:ascii="David" w:hAnsi="David" w:cs="David"/>
          <w:rtl/>
        </w:rPr>
        <w:t>מורכבת מגיליון "כותרת" ומגיליון "פרטי התיקים". (</w:t>
      </w:r>
      <w:hyperlink r:id="rId41" w:history="1">
        <w:r w:rsidRPr="009449F3">
          <w:rPr>
            <w:rStyle w:val="Hyperlink"/>
            <w:rFonts w:ascii="David" w:hAnsi="David" w:cs="David" w:hint="eastAsia"/>
            <w:rtl/>
          </w:rPr>
          <w:t>לינק</w:t>
        </w:r>
        <w:r w:rsidRPr="009449F3">
          <w:rPr>
            <w:rStyle w:val="Hyperlink"/>
            <w:rFonts w:ascii="David" w:hAnsi="David" w:cs="David"/>
            <w:rtl/>
          </w:rPr>
          <w:t xml:space="preserve"> </w:t>
        </w:r>
        <w:r w:rsidRPr="009449F3">
          <w:rPr>
            <w:rStyle w:val="Hyperlink"/>
            <w:rFonts w:ascii="David" w:hAnsi="David" w:cs="David" w:hint="eastAsia"/>
            <w:rtl/>
          </w:rPr>
          <w:t>לקובץ</w:t>
        </w:r>
        <w:r w:rsidRPr="009449F3">
          <w:rPr>
            <w:rStyle w:val="Hyperlink"/>
            <w:rFonts w:ascii="David" w:hAnsi="David" w:cs="David"/>
            <w:rtl/>
          </w:rPr>
          <w:t xml:space="preserve"> </w:t>
        </w:r>
        <w:r w:rsidRPr="009449F3">
          <w:rPr>
            <w:rStyle w:val="Hyperlink"/>
            <w:rFonts w:ascii="David" w:hAnsi="David" w:cs="David" w:hint="eastAsia"/>
            <w:rtl/>
          </w:rPr>
          <w:t>עדכני</w:t>
        </w:r>
      </w:hyperlink>
      <w:r w:rsidRPr="009449F3">
        <w:rPr>
          <w:rFonts w:ascii="David" w:hAnsi="David" w:cs="David"/>
          <w:rtl/>
        </w:rPr>
        <w:t>).</w:t>
      </w:r>
    </w:p>
    <w:p w14:paraId="0D1042BB" w14:textId="77777777" w:rsidR="006E23B7" w:rsidRPr="009449F3" w:rsidRDefault="006E23B7" w:rsidP="006E23B7">
      <w:pPr>
        <w:pStyle w:val="affffffff2"/>
        <w:rPr>
          <w:rFonts w:ascii="David" w:hAnsi="David" w:cs="David"/>
          <w:b/>
          <w:bCs/>
          <w:u w:val="single"/>
          <w:rtl/>
        </w:rPr>
      </w:pPr>
    </w:p>
    <w:p w14:paraId="43DCC458"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פירוט</w:t>
      </w:r>
      <w:r w:rsidRPr="009449F3">
        <w:rPr>
          <w:rFonts w:ascii="David" w:hAnsi="David" w:cs="David"/>
          <w:b/>
          <w:bCs/>
          <w:u w:val="single"/>
          <w:rtl/>
        </w:rPr>
        <w:t xml:space="preserve"> </w:t>
      </w:r>
      <w:r w:rsidRPr="009449F3">
        <w:rPr>
          <w:rFonts w:ascii="David" w:hAnsi="David" w:cs="David" w:hint="cs"/>
          <w:b/>
          <w:bCs/>
          <w:u w:val="single"/>
          <w:rtl/>
        </w:rPr>
        <w:t>תהליך</w:t>
      </w:r>
      <w:r w:rsidRPr="009449F3">
        <w:rPr>
          <w:rFonts w:ascii="David" w:hAnsi="David" w:cs="David"/>
          <w:b/>
          <w:bCs/>
          <w:u w:val="single"/>
          <w:rtl/>
        </w:rPr>
        <w:t xml:space="preserve"> </w:t>
      </w:r>
      <w:r w:rsidRPr="009449F3">
        <w:rPr>
          <w:rFonts w:ascii="David" w:hAnsi="David" w:cs="David" w:hint="cs"/>
          <w:b/>
          <w:bCs/>
          <w:u w:val="single"/>
          <w:rtl/>
        </w:rPr>
        <w:t>העבודה</w:t>
      </w:r>
    </w:p>
    <w:p w14:paraId="07653798"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כללי</w:t>
      </w:r>
      <w:r w:rsidRPr="009449F3">
        <w:rPr>
          <w:rFonts w:ascii="David" w:hAnsi="David" w:cs="David"/>
          <w:b/>
          <w:bCs/>
          <w:u w:val="single"/>
          <w:rtl/>
        </w:rPr>
        <w:t>:</w:t>
      </w:r>
    </w:p>
    <w:p w14:paraId="51126A9B"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נוהל זה מיועד </w:t>
      </w:r>
      <w:r w:rsidRPr="009449F3">
        <w:rPr>
          <w:rFonts w:ascii="David" w:hAnsi="David" w:cs="David" w:hint="eastAsia"/>
          <w:rtl/>
        </w:rPr>
        <w:t>להפקדת</w:t>
      </w:r>
      <w:r w:rsidRPr="009449F3">
        <w:rPr>
          <w:rFonts w:ascii="David" w:hAnsi="David" w:cs="David"/>
          <w:rtl/>
        </w:rPr>
        <w:t xml:space="preserve"> </w:t>
      </w:r>
      <w:r w:rsidRPr="009449F3">
        <w:rPr>
          <w:rFonts w:ascii="David" w:hAnsi="David" w:cs="David" w:hint="eastAsia"/>
          <w:rtl/>
        </w:rPr>
        <w:t>חומר</w:t>
      </w:r>
      <w:r w:rsidRPr="009449F3">
        <w:rPr>
          <w:rFonts w:ascii="David" w:hAnsi="David" w:cs="David"/>
          <w:rtl/>
        </w:rPr>
        <w:t xml:space="preserve"> ארכיוני </w:t>
      </w:r>
      <w:r w:rsidRPr="009449F3">
        <w:rPr>
          <w:rFonts w:ascii="David" w:hAnsi="David" w:cs="David" w:hint="eastAsia"/>
          <w:rtl/>
        </w:rPr>
        <w:t>ניירי</w:t>
      </w:r>
      <w:r w:rsidRPr="009449F3">
        <w:rPr>
          <w:rFonts w:ascii="David" w:hAnsi="David" w:cs="David"/>
          <w:rtl/>
        </w:rPr>
        <w:t xml:space="preserve"> המאורגן בתיקים/קלסרים, והפקדתם תתבצע על פי הכללים המפורטים בו. </w:t>
      </w:r>
    </w:p>
    <w:p w14:paraId="4A90927A"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הפקדת </w:t>
      </w:r>
      <w:r w:rsidRPr="009449F3">
        <w:rPr>
          <w:rFonts w:ascii="David" w:hAnsi="David" w:cs="David" w:hint="eastAsia"/>
          <w:rtl/>
        </w:rPr>
        <w:t>תיעוד</w:t>
      </w:r>
      <w:r w:rsidRPr="009449F3">
        <w:rPr>
          <w:rFonts w:ascii="David" w:hAnsi="David" w:cs="David"/>
          <w:rtl/>
        </w:rPr>
        <w:t xml:space="preserve"> פיסי מסוג אחר כגון: תצלומים, מפות, סרטים, תקליטים, </w:t>
      </w:r>
      <w:r w:rsidRPr="009449F3">
        <w:rPr>
          <w:rFonts w:ascii="David" w:hAnsi="David" w:cs="David" w:hint="eastAsia"/>
          <w:rtl/>
        </w:rPr>
        <w:t>בולים</w:t>
      </w:r>
      <w:r w:rsidRPr="009449F3">
        <w:rPr>
          <w:rFonts w:ascii="David" w:hAnsi="David" w:cs="David"/>
          <w:rtl/>
        </w:rPr>
        <w:t xml:space="preserve"> וכו', </w:t>
      </w:r>
      <w:r w:rsidRPr="009449F3">
        <w:rPr>
          <w:rFonts w:ascii="David" w:hAnsi="David" w:cs="David" w:hint="eastAsia"/>
          <w:rtl/>
        </w:rPr>
        <w:t>י</w:t>
      </w:r>
      <w:r w:rsidRPr="009449F3">
        <w:rPr>
          <w:rFonts w:ascii="David" w:hAnsi="David" w:cs="David"/>
          <w:rtl/>
        </w:rPr>
        <w:t xml:space="preserve">בוצע לפי הוראות מיוחדות, </w:t>
      </w:r>
      <w:r w:rsidRPr="009449F3">
        <w:rPr>
          <w:rFonts w:ascii="David" w:hAnsi="David" w:cs="David" w:hint="eastAsia"/>
          <w:rtl/>
        </w:rPr>
        <w:t>שיינתנו</w:t>
      </w:r>
      <w:r w:rsidRPr="009449F3">
        <w:rPr>
          <w:rFonts w:ascii="David" w:hAnsi="David" w:cs="David"/>
          <w:rtl/>
        </w:rPr>
        <w:t xml:space="preserve"> בהתאם לאופיו של התיעוד.</w:t>
      </w:r>
    </w:p>
    <w:p w14:paraId="49143A11"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התיעוד יועבר לארכיון המדינה במחזורי הפקדה שלמים, המסודרים בהתאם </w:t>
      </w:r>
      <w:r w:rsidRPr="009449F3">
        <w:rPr>
          <w:rFonts w:ascii="David" w:hAnsi="David" w:cs="David"/>
          <w:b/>
          <w:bCs/>
          <w:rtl/>
        </w:rPr>
        <w:t>לסידור המקורי</w:t>
      </w:r>
      <w:r w:rsidRPr="009449F3">
        <w:rPr>
          <w:rFonts w:ascii="David" w:hAnsi="David" w:cs="David"/>
          <w:rtl/>
        </w:rPr>
        <w:t xml:space="preserve"> בו נוצרו או נוהלו, </w:t>
      </w:r>
      <w:r w:rsidRPr="009449F3">
        <w:rPr>
          <w:rFonts w:ascii="David" w:hAnsi="David" w:cs="David" w:hint="eastAsia"/>
          <w:rtl/>
        </w:rPr>
        <w:t>וזאת</w:t>
      </w:r>
      <w:r w:rsidRPr="009449F3">
        <w:rPr>
          <w:rFonts w:ascii="David" w:hAnsi="David" w:cs="David"/>
          <w:rtl/>
        </w:rPr>
        <w:t xml:space="preserve">, רק לאחר תיאום מוקדם עם </w:t>
      </w:r>
      <w:r w:rsidRPr="009449F3">
        <w:rPr>
          <w:rFonts w:ascii="David" w:hAnsi="David" w:cs="David" w:hint="eastAsia"/>
          <w:rtl/>
        </w:rPr>
        <w:t>נציג</w:t>
      </w:r>
      <w:r w:rsidRPr="009449F3">
        <w:rPr>
          <w:rFonts w:ascii="David" w:hAnsi="David" w:cs="David"/>
          <w:rtl/>
        </w:rPr>
        <w:t xml:space="preserve"> הארכיון וקבלת אישור מראש. </w:t>
      </w:r>
    </w:p>
    <w:p w14:paraId="28048069"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טרם העברת התיעוד יש ליצור רשימת מצאי בדוח אקסל ייעודי – "רשימת ההפקדה לחומר ניירי" – הנמצאת באתר האינטרנט של ארכיון המדינה </w:t>
      </w:r>
    </w:p>
    <w:p w14:paraId="4FBEF4A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רשימה זו בנויה כבסיס נתונים מוכן להזנה במערכת התפעולית של הארכיון ומאפשרת לארכיון לקלוט בצורה </w:t>
      </w:r>
      <w:r w:rsidRPr="009449F3">
        <w:rPr>
          <w:rFonts w:ascii="David" w:hAnsi="David" w:cs="David" w:hint="eastAsia"/>
          <w:rtl/>
        </w:rPr>
        <w:t>תקינה</w:t>
      </w:r>
      <w:r w:rsidRPr="009449F3">
        <w:rPr>
          <w:rFonts w:ascii="David" w:hAnsi="David" w:cs="David"/>
          <w:rtl/>
        </w:rPr>
        <w:t xml:space="preserve"> את </w:t>
      </w:r>
      <w:r w:rsidRPr="009449F3">
        <w:rPr>
          <w:rFonts w:ascii="David" w:hAnsi="David" w:cs="David" w:hint="eastAsia"/>
          <w:rtl/>
        </w:rPr>
        <w:t>נתוני</w:t>
      </w:r>
      <w:r w:rsidRPr="009449F3">
        <w:rPr>
          <w:rFonts w:ascii="David" w:hAnsi="David" w:cs="David"/>
          <w:rtl/>
        </w:rPr>
        <w:t xml:space="preserve"> התיעוד המיועד לשמירה לצמיתות.</w:t>
      </w:r>
    </w:p>
    <w:p w14:paraId="6BBC0FC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יש להקפיד על מילוי כל שדות החובה,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פי</w:t>
      </w:r>
      <w:r w:rsidRPr="009449F3">
        <w:rPr>
          <w:rFonts w:ascii="David" w:hAnsi="David" w:cs="David"/>
          <w:rtl/>
        </w:rPr>
        <w:t xml:space="preserve"> </w:t>
      </w:r>
      <w:r w:rsidRPr="009449F3">
        <w:rPr>
          <w:rFonts w:ascii="David" w:hAnsi="David" w:cs="David" w:hint="eastAsia"/>
          <w:rtl/>
        </w:rPr>
        <w:t>הסברים</w:t>
      </w:r>
      <w:r w:rsidRPr="009449F3">
        <w:rPr>
          <w:rFonts w:ascii="David" w:hAnsi="David" w:cs="David"/>
          <w:rtl/>
        </w:rPr>
        <w:t xml:space="preserve"> </w:t>
      </w:r>
      <w:r w:rsidRPr="009449F3">
        <w:rPr>
          <w:rFonts w:ascii="David" w:hAnsi="David" w:cs="David" w:hint="eastAsia"/>
          <w:rtl/>
        </w:rPr>
        <w:t>המלווים</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הרשימה</w:t>
      </w:r>
      <w:r w:rsidRPr="009449F3">
        <w:rPr>
          <w:rFonts w:ascii="David" w:hAnsi="David" w:cs="David"/>
          <w:rtl/>
        </w:rPr>
        <w:t>, ואין למחוק או לשנות את סדר השדות בקובץ.</w:t>
      </w:r>
    </w:p>
    <w:p w14:paraId="28B5CA6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hint="eastAsia"/>
          <w:rtl/>
        </w:rPr>
        <w:t>על</w:t>
      </w:r>
      <w:r w:rsidRPr="009449F3">
        <w:rPr>
          <w:rFonts w:ascii="David" w:hAnsi="David" w:cs="David"/>
          <w:rtl/>
        </w:rPr>
        <w:t xml:space="preserve"> הגוף המפקיד למסור את רשימת ההפקדה בצירוף מפתח התיוק ועזרי התמצאות אחרים, ששימשו בעבודה השוטפת.</w:t>
      </w:r>
    </w:p>
    <w:p w14:paraId="61221F4A" w14:textId="77777777" w:rsidR="006E23B7" w:rsidRPr="009449F3" w:rsidRDefault="006E23B7" w:rsidP="006F4333">
      <w:pPr>
        <w:pStyle w:val="af8"/>
        <w:numPr>
          <w:ilvl w:val="1"/>
          <w:numId w:val="95"/>
        </w:numPr>
        <w:spacing w:line="360" w:lineRule="auto"/>
        <w:rPr>
          <w:rFonts w:ascii="David" w:hAnsi="David" w:cs="David"/>
          <w:rtl/>
        </w:rPr>
      </w:pPr>
      <w:r w:rsidRPr="009449F3">
        <w:rPr>
          <w:rFonts w:ascii="David" w:hAnsi="David" w:cs="David"/>
          <w:rtl/>
        </w:rPr>
        <w:t>יש להקפיד על ניסוח קריא וברור על גבי התיקים, ובהתאמה גם בקובץ האקסל.</w:t>
      </w:r>
    </w:p>
    <w:p w14:paraId="7517463A" w14:textId="77777777" w:rsidR="006E23B7" w:rsidRPr="009449F3" w:rsidRDefault="006E23B7" w:rsidP="006E23B7">
      <w:pPr>
        <w:pStyle w:val="affffffff2"/>
        <w:ind w:left="360"/>
        <w:rPr>
          <w:rFonts w:ascii="David" w:hAnsi="David" w:cs="David"/>
          <w:b/>
          <w:bCs/>
          <w:u w:val="single"/>
          <w:rtl/>
        </w:rPr>
      </w:pPr>
      <w:r w:rsidRPr="009449F3">
        <w:rPr>
          <w:rFonts w:ascii="David" w:hAnsi="David" w:cs="David"/>
          <w:rtl/>
        </w:rPr>
        <w:t xml:space="preserve">חוסר אפשרות לקרוא את הנתונים, או אי התאמה בין התיקים לקובץ הנתונים, לא </w:t>
      </w:r>
      <w:r w:rsidRPr="009449F3">
        <w:rPr>
          <w:rFonts w:ascii="David" w:hAnsi="David" w:cs="David" w:hint="cs"/>
          <w:rtl/>
        </w:rPr>
        <w:t>י</w:t>
      </w:r>
      <w:r w:rsidRPr="009449F3">
        <w:rPr>
          <w:rFonts w:ascii="David" w:hAnsi="David" w:cs="David"/>
          <w:rtl/>
        </w:rPr>
        <w:t>אפשר לארכיון להשלים את הפקדת התיקים בארכיון.</w:t>
      </w:r>
    </w:p>
    <w:p w14:paraId="18EE11F0"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ה</w:t>
      </w:r>
      <w:r w:rsidRPr="009449F3">
        <w:rPr>
          <w:rFonts w:ascii="David" w:hAnsi="David" w:cs="David"/>
          <w:b/>
          <w:bCs/>
          <w:u w:val="single"/>
          <w:rtl/>
        </w:rPr>
        <w:t>כנת ההפקדה הפיסית בגוף המפקיד</w:t>
      </w:r>
    </w:p>
    <w:p w14:paraId="0032E93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נציג</w:t>
      </w:r>
      <w:r w:rsidRPr="009449F3">
        <w:rPr>
          <w:rFonts w:ascii="David" w:hAnsi="David" w:cs="David"/>
          <w:rtl/>
        </w:rPr>
        <w:t xml:space="preserve"> מוסד המדינה, האחראי </w:t>
      </w:r>
      <w:r w:rsidRPr="009449F3">
        <w:rPr>
          <w:rFonts w:ascii="David" w:hAnsi="David" w:cs="David" w:hint="cs"/>
          <w:rtl/>
        </w:rPr>
        <w:t>ע</w:t>
      </w:r>
      <w:r w:rsidRPr="009449F3">
        <w:rPr>
          <w:rFonts w:ascii="David" w:hAnsi="David" w:cs="David"/>
          <w:rtl/>
        </w:rPr>
        <w:t>ל ניהול רשומות בגוף המפקיד, יודיע למחלקת ההפקדות על כוונתו להפקיד תיעוד בארכיון המדינה.</w:t>
      </w:r>
    </w:p>
    <w:p w14:paraId="3C29082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ככל שנמצא כי התיעוד הארכיוני אכן מיועד להפקדה, אחראי הרשומות, בסיוע </w:t>
      </w:r>
      <w:r w:rsidRPr="009449F3">
        <w:rPr>
          <w:rFonts w:ascii="David" w:hAnsi="David" w:cs="David" w:hint="cs"/>
          <w:rtl/>
        </w:rPr>
        <w:t>נציג</w:t>
      </w:r>
      <w:r w:rsidRPr="009449F3">
        <w:rPr>
          <w:rFonts w:ascii="David" w:hAnsi="David" w:cs="David"/>
          <w:rtl/>
        </w:rPr>
        <w:t xml:space="preserve"> </w:t>
      </w:r>
      <w:r w:rsidRPr="009449F3">
        <w:rPr>
          <w:rFonts w:ascii="David" w:hAnsi="David" w:cs="David" w:hint="cs"/>
          <w:rtl/>
        </w:rPr>
        <w:t>ארכיון</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י</w:t>
      </w:r>
      <w:r w:rsidRPr="009449F3">
        <w:rPr>
          <w:rFonts w:ascii="David" w:hAnsi="David" w:cs="David" w:hint="cs"/>
          <w:rtl/>
        </w:rPr>
        <w:t>נחה</w:t>
      </w:r>
      <w:r w:rsidRPr="009449F3">
        <w:rPr>
          <w:rFonts w:ascii="David" w:hAnsi="David" w:cs="David"/>
          <w:rtl/>
        </w:rPr>
        <w:t xml:space="preserve"> את היחידה הרלוונטית בסידור התיעוד וברישומו להפקדה.</w:t>
      </w:r>
    </w:p>
    <w:p w14:paraId="0D2B2DC5"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תיעוד ארכיוני שאינו מאורגן ומסודר, יש לסדר לפ</w:t>
      </w:r>
      <w:r w:rsidRPr="009449F3">
        <w:rPr>
          <w:rFonts w:ascii="David" w:hAnsi="David" w:cs="David" w:hint="cs"/>
          <w:rtl/>
        </w:rPr>
        <w:t>י</w:t>
      </w:r>
      <w:r w:rsidRPr="009449F3">
        <w:rPr>
          <w:rFonts w:ascii="David" w:hAnsi="David" w:cs="David"/>
          <w:rtl/>
        </w:rPr>
        <w:t xml:space="preserve"> הקריטריונים הבאים: </w:t>
      </w:r>
    </w:p>
    <w:p w14:paraId="4C879FC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הפרדה </w:t>
      </w:r>
      <w:r w:rsidRPr="009449F3">
        <w:rPr>
          <w:rFonts w:ascii="David" w:hAnsi="David" w:cs="David" w:hint="cs"/>
          <w:rtl/>
        </w:rPr>
        <w:t>לפי</w:t>
      </w:r>
      <w:r w:rsidRPr="009449F3">
        <w:rPr>
          <w:rFonts w:ascii="David" w:hAnsi="David" w:cs="David"/>
          <w:rtl/>
        </w:rPr>
        <w:t xml:space="preserve"> יחידות ארגוניות.</w:t>
      </w:r>
    </w:p>
    <w:p w14:paraId="0A088A0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הפרדה</w:t>
      </w:r>
      <w:r w:rsidRPr="009449F3">
        <w:rPr>
          <w:rFonts w:ascii="David" w:hAnsi="David" w:cs="David"/>
          <w:rtl/>
        </w:rPr>
        <w:t xml:space="preserve"> לפי סוגי הפריטים (מסמכים, תצלומים, מפות, </w:t>
      </w:r>
      <w:r w:rsidRPr="009449F3">
        <w:rPr>
          <w:rFonts w:ascii="David" w:hAnsi="David" w:cs="David" w:hint="cs"/>
          <w:rtl/>
        </w:rPr>
        <w:t>תיעוד</w:t>
      </w:r>
      <w:r w:rsidRPr="009449F3">
        <w:rPr>
          <w:rFonts w:ascii="David" w:hAnsi="David" w:cs="David"/>
          <w:rtl/>
        </w:rPr>
        <w:t xml:space="preserve"> אודיו ויזואליים, פרסומים וכו').</w:t>
      </w:r>
    </w:p>
    <w:p w14:paraId="04A3088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סדר כרונולוגי – סידור מסמכים בתיקים יתבצע מהמסמך המוקדם ביותר למסמך המאוחר ביותר תוך ביצוע הפרדה על פי תקופות כהונה. </w:t>
      </w:r>
    </w:p>
    <w:p w14:paraId="7D8A02E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התיעוד המיועד להפקדה יועבר ל</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ארכיב</w:t>
      </w:r>
      <w:r w:rsidRPr="009449F3">
        <w:rPr>
          <w:rFonts w:ascii="David" w:hAnsi="David" w:cs="David"/>
          <w:rtl/>
        </w:rPr>
        <w:t xml:space="preserve"> </w:t>
      </w:r>
      <w:r w:rsidRPr="009449F3">
        <w:rPr>
          <w:rFonts w:ascii="David" w:hAnsi="David" w:cs="David" w:hint="cs"/>
          <w:rtl/>
        </w:rPr>
        <w:t>תקניים</w:t>
      </w:r>
      <w:r w:rsidRPr="009449F3">
        <w:rPr>
          <w:rFonts w:ascii="David" w:hAnsi="David" w:cs="David"/>
          <w:rtl/>
        </w:rPr>
        <w:t xml:space="preserve">, העשויים קרטון מנילה 240 גר' לפחות, עם מנגנון סגירה עשוי פלסטיק. תיעוד המצוי בקלסרים לא יתקבל בארכיון אלא באישור מיוחד. </w:t>
      </w:r>
    </w:p>
    <w:p w14:paraId="329EEB35" w14:textId="77777777" w:rsidR="006E23B7" w:rsidRPr="009449F3" w:rsidRDefault="006E23B7" w:rsidP="006E23B7">
      <w:pPr>
        <w:pStyle w:val="affffffff2"/>
        <w:ind w:left="792"/>
        <w:rPr>
          <w:rFonts w:ascii="David" w:hAnsi="David" w:cs="David"/>
          <w:b/>
          <w:bCs/>
          <w:u w:val="single"/>
        </w:rPr>
      </w:pPr>
      <w:r w:rsidRPr="009449F3">
        <w:rPr>
          <w:rFonts w:ascii="David" w:hAnsi="David" w:cs="David" w:hint="cs"/>
          <w:rtl/>
        </w:rPr>
        <w:t>הזמנת</w:t>
      </w:r>
      <w:r w:rsidRPr="009449F3">
        <w:rPr>
          <w:rFonts w:ascii="David" w:hAnsi="David" w:cs="David"/>
          <w:rtl/>
        </w:rPr>
        <w:t xml:space="preserve"> תיקי מנילה ומכלים תיקנים תעשה על ידי הגוף המפקיד - ניתן לקבל מהארכיון את המפרט</w:t>
      </w:r>
      <w:r w:rsidRPr="009449F3">
        <w:rPr>
          <w:rFonts w:ascii="David" w:hAnsi="David" w:cs="David" w:hint="cs"/>
          <w:rtl/>
        </w:rPr>
        <w:t>ים</w:t>
      </w:r>
      <w:r w:rsidRPr="009449F3">
        <w:rPr>
          <w:rFonts w:ascii="David" w:hAnsi="David" w:cs="David"/>
          <w:rtl/>
        </w:rPr>
        <w:t xml:space="preserve"> </w:t>
      </w:r>
      <w:r w:rsidRPr="009449F3">
        <w:rPr>
          <w:rFonts w:ascii="David" w:hAnsi="David" w:cs="David" w:hint="cs"/>
          <w:rtl/>
        </w:rPr>
        <w:t>הטכניים</w:t>
      </w:r>
      <w:r w:rsidRPr="009449F3">
        <w:rPr>
          <w:rFonts w:ascii="David" w:hAnsi="David" w:cs="David"/>
          <w:rtl/>
        </w:rPr>
        <w:t>.</w:t>
      </w:r>
    </w:p>
    <w:p w14:paraId="15B211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מומלץ</w:t>
      </w:r>
      <w:r w:rsidRPr="009449F3">
        <w:rPr>
          <w:rFonts w:ascii="David" w:hAnsi="David" w:cs="David"/>
          <w:rtl/>
        </w:rPr>
        <w:t xml:space="preserve"> להוציא מהתיעוד המתוכנן להפקדה </w:t>
      </w:r>
      <w:r w:rsidRPr="009449F3">
        <w:rPr>
          <w:rFonts w:ascii="David" w:hAnsi="David" w:cs="David" w:hint="cs"/>
          <w:rtl/>
        </w:rPr>
        <w:t>אטבי</w:t>
      </w:r>
      <w:r w:rsidRPr="009449F3">
        <w:rPr>
          <w:rFonts w:ascii="David" w:hAnsi="David" w:cs="David"/>
          <w:rtl/>
        </w:rPr>
        <w:t xml:space="preserve"> </w:t>
      </w:r>
      <w:r w:rsidRPr="009449F3">
        <w:rPr>
          <w:rFonts w:ascii="David" w:hAnsi="David" w:cs="David" w:hint="cs"/>
          <w:rtl/>
        </w:rPr>
        <w:t>מתכת</w:t>
      </w:r>
      <w:r w:rsidRPr="009449F3">
        <w:rPr>
          <w:rFonts w:ascii="David" w:hAnsi="David" w:cs="David"/>
          <w:rtl/>
        </w:rPr>
        <w:t xml:space="preserve">, </w:t>
      </w:r>
      <w:r w:rsidRPr="009449F3">
        <w:rPr>
          <w:rFonts w:ascii="David" w:hAnsi="David" w:cs="David" w:hint="cs"/>
          <w:rtl/>
        </w:rPr>
        <w:t>סיכות</w:t>
      </w:r>
      <w:r w:rsidRPr="009449F3">
        <w:rPr>
          <w:rFonts w:ascii="David" w:hAnsi="David" w:cs="David"/>
          <w:rtl/>
        </w:rPr>
        <w:t xml:space="preserve"> המוצמד</w:t>
      </w:r>
      <w:r w:rsidRPr="009449F3">
        <w:rPr>
          <w:rFonts w:ascii="David" w:hAnsi="David" w:cs="David" w:hint="cs"/>
          <w:rtl/>
        </w:rPr>
        <w:t>ות</w:t>
      </w:r>
      <w:r w:rsidRPr="009449F3">
        <w:rPr>
          <w:rFonts w:ascii="David" w:hAnsi="David" w:cs="David"/>
          <w:rtl/>
        </w:rPr>
        <w:t xml:space="preserve"> לנייר, גומיות, </w:t>
      </w:r>
      <w:r w:rsidRPr="009449F3">
        <w:rPr>
          <w:rFonts w:ascii="David" w:hAnsi="David" w:cs="David" w:hint="cs"/>
          <w:rtl/>
        </w:rPr>
        <w:t>כיסויי</w:t>
      </w:r>
      <w:r w:rsidRPr="009449F3">
        <w:rPr>
          <w:rFonts w:ascii="David" w:hAnsi="David" w:cs="David"/>
          <w:rtl/>
        </w:rPr>
        <w:t xml:space="preserve"> ניילון וכ</w:t>
      </w:r>
      <w:r w:rsidRPr="009449F3">
        <w:rPr>
          <w:rFonts w:ascii="David" w:hAnsi="David" w:cs="David" w:hint="cs"/>
          <w:rtl/>
        </w:rPr>
        <w:t>ד</w:t>
      </w:r>
      <w:r w:rsidRPr="009449F3">
        <w:rPr>
          <w:rFonts w:ascii="David" w:hAnsi="David" w:cs="David"/>
          <w:rtl/>
        </w:rPr>
        <w:t>'. שכן הם עלולים לפגוע בנייר לאורך תקופת שמירתו הארוכה.</w:t>
      </w:r>
    </w:p>
    <w:p w14:paraId="6B4B575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תיעוד</w:t>
      </w:r>
      <w:r w:rsidRPr="009449F3">
        <w:rPr>
          <w:rFonts w:ascii="David" w:hAnsi="David" w:cs="David"/>
          <w:rtl/>
        </w:rPr>
        <w:t xml:space="preserve"> הנמצא בקלסרים או תיקים עבים יש לפצל </w:t>
      </w:r>
      <w:r w:rsidRPr="009449F3">
        <w:rPr>
          <w:rFonts w:ascii="David" w:hAnsi="David" w:cs="David" w:hint="cs"/>
          <w:rtl/>
        </w:rPr>
        <w:t>לתיקי</w:t>
      </w:r>
      <w:r w:rsidRPr="009449F3">
        <w:rPr>
          <w:rFonts w:ascii="David" w:hAnsi="David" w:cs="David"/>
          <w:rtl/>
        </w:rPr>
        <w:t xml:space="preserve"> מנילה תקניים לפי סדר כרונולוגי, כך שהכרך הראשון יכיל את התיעוד המוקדם יותר וכן הלאה.</w:t>
      </w:r>
    </w:p>
    <w:p w14:paraId="4461FE04"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אין לאחד </w:t>
      </w:r>
      <w:r w:rsidRPr="009449F3">
        <w:rPr>
          <w:rFonts w:ascii="David" w:hAnsi="David" w:cs="David" w:hint="cs"/>
          <w:rtl/>
        </w:rPr>
        <w:t>בין</w:t>
      </w:r>
      <w:r w:rsidRPr="009449F3">
        <w:rPr>
          <w:rFonts w:ascii="David" w:hAnsi="David" w:cs="David"/>
          <w:rtl/>
        </w:rPr>
        <w:t xml:space="preserve"> תיקים מקוריים – יש להקפיד על ערך המקור - כל תיק עומד בפני עצמו.</w:t>
      </w:r>
    </w:p>
    <w:p w14:paraId="7E5ACAD2"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כאשר יש מידע רב ומועיל על גבי כריכת התיק המקורית, שעתידה להתחלף בעקבות המעבר לתיקי מנילה, יש לצלמה ולצרף את הצילום ל</w:t>
      </w:r>
      <w:r w:rsidRPr="009449F3">
        <w:rPr>
          <w:rFonts w:ascii="David" w:hAnsi="David" w:cs="David" w:hint="cs"/>
          <w:rtl/>
        </w:rPr>
        <w:t>דף</w:t>
      </w:r>
      <w:r w:rsidRPr="009449F3">
        <w:rPr>
          <w:rFonts w:ascii="David" w:hAnsi="David" w:cs="David"/>
          <w:rtl/>
        </w:rPr>
        <w:t xml:space="preserve"> </w:t>
      </w:r>
      <w:r w:rsidRPr="009449F3">
        <w:rPr>
          <w:rFonts w:ascii="David" w:hAnsi="David" w:cs="David" w:hint="cs"/>
          <w:rtl/>
        </w:rPr>
        <w:t>הראשון</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 החדש.</w:t>
      </w:r>
    </w:p>
    <w:p w14:paraId="7C23E5A7"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על </w:t>
      </w:r>
      <w:r w:rsidRPr="009449F3">
        <w:rPr>
          <w:rFonts w:ascii="David" w:hAnsi="David" w:cs="David" w:hint="cs"/>
          <w:rtl/>
        </w:rPr>
        <w:t>גבי</w:t>
      </w:r>
      <w:r w:rsidRPr="009449F3">
        <w:rPr>
          <w:rFonts w:ascii="David" w:hAnsi="David" w:cs="David"/>
          <w:rtl/>
        </w:rPr>
        <w:t xml:space="preserve"> כריכות </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המנילה</w:t>
      </w:r>
      <w:r w:rsidRPr="009449F3">
        <w:rPr>
          <w:rFonts w:ascii="David" w:hAnsi="David" w:cs="David"/>
          <w:rtl/>
        </w:rPr>
        <w:t xml:space="preserve"> ירשמו הפרטים הבאים:</w:t>
      </w:r>
    </w:p>
    <w:p w14:paraId="082E32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היוצר – שם המוסד/המשרד והיחידה הארגונית יוצרת התיעוד.</w:t>
      </w:r>
    </w:p>
    <w:p w14:paraId="6F47C19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כותרת התיק.</w:t>
      </w:r>
    </w:p>
    <w:p w14:paraId="2EDA7E25"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הסימול המקורי של התיק כפי שנוהל במוסד/במשרד.</w:t>
      </w:r>
    </w:p>
    <w:p w14:paraId="0F26259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תקופת פעילות התיק - טווח תאריכי התיעוד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w:t>
      </w:r>
    </w:p>
    <w:p w14:paraId="457CC4A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מספר זיהוי חדש של התיק – מס' המיכל ומס' התיק - אלו הם מספרים חדשים שנובע</w:t>
      </w:r>
      <w:r w:rsidRPr="009449F3">
        <w:rPr>
          <w:rFonts w:ascii="David" w:hAnsi="David" w:cs="David" w:hint="cs"/>
          <w:rtl/>
        </w:rPr>
        <w:t>ים</w:t>
      </w:r>
      <w:r w:rsidRPr="009449F3">
        <w:rPr>
          <w:rFonts w:ascii="David" w:hAnsi="David" w:cs="David"/>
          <w:rtl/>
        </w:rPr>
        <w:t xml:space="preserve"> ממיקומו היחסי של התיק במיכל ומשתקפים ברשימת ההפקדה כל תיק ראשון במיכל יישא את הספרה 1 וכך הלאה.</w:t>
      </w:r>
    </w:p>
    <w:p w14:paraId="5E9140B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כל מידע מועיל אחר הרשום על גבי </w:t>
      </w:r>
      <w:r w:rsidRPr="009449F3">
        <w:rPr>
          <w:rFonts w:ascii="David" w:hAnsi="David" w:cs="David" w:hint="cs"/>
          <w:rtl/>
        </w:rPr>
        <w:t>כריכת</w:t>
      </w:r>
      <w:r w:rsidRPr="009449F3">
        <w:rPr>
          <w:rFonts w:ascii="David" w:hAnsi="David" w:cs="David"/>
          <w:rtl/>
        </w:rPr>
        <w:t xml:space="preserve"> התיק המקורי.</w:t>
      </w:r>
    </w:p>
    <w:p w14:paraId="056C849A"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התיקים, שהוכנו להפקדה, יועברו </w:t>
      </w:r>
      <w:r w:rsidRPr="009449F3">
        <w:rPr>
          <w:rFonts w:ascii="David" w:hAnsi="David" w:cs="David" w:hint="cs"/>
          <w:rtl/>
        </w:rPr>
        <w:t>ל</w:t>
      </w:r>
      <w:r w:rsidRPr="009449F3">
        <w:rPr>
          <w:rFonts w:ascii="David" w:hAnsi="David" w:cs="David"/>
          <w:rtl/>
        </w:rPr>
        <w:t xml:space="preserve">מכלי ארכיון תקניים </w:t>
      </w:r>
      <w:r w:rsidRPr="009449F3">
        <w:rPr>
          <w:rFonts w:ascii="David" w:hAnsi="David" w:cs="David" w:hint="cs"/>
          <w:rtl/>
        </w:rPr>
        <w:t>ו</w:t>
      </w:r>
      <w:r w:rsidRPr="009449F3">
        <w:rPr>
          <w:rFonts w:ascii="David" w:hAnsi="David" w:cs="David"/>
          <w:rtl/>
        </w:rPr>
        <w:t xml:space="preserve">יונחו </w:t>
      </w:r>
      <w:r w:rsidRPr="009449F3">
        <w:rPr>
          <w:rFonts w:ascii="David" w:hAnsi="David" w:cs="David" w:hint="cs"/>
          <w:rtl/>
        </w:rPr>
        <w:t>בתוכם</w:t>
      </w:r>
      <w:r w:rsidRPr="009449F3">
        <w:rPr>
          <w:rFonts w:ascii="David" w:hAnsi="David" w:cs="David"/>
          <w:rtl/>
        </w:rPr>
        <w:t xml:space="preserve"> כשגב התיק כלפי מטה ופיתחו הקשור בשרוך כלפי מעלה.</w:t>
      </w:r>
    </w:p>
    <w:p w14:paraId="2F27AC7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יש לנצל את מלא נפח המיכל, כך שיהיה ניתן לשלוף את התיקים מבלי לפגום בתיק או במיכל. (</w:t>
      </w:r>
      <w:r w:rsidRPr="009449F3">
        <w:rPr>
          <w:rFonts w:ascii="David" w:hAnsi="David" w:cs="David" w:hint="cs"/>
          <w:rtl/>
        </w:rPr>
        <w:t>יש</w:t>
      </w:r>
      <w:r w:rsidRPr="009449F3">
        <w:rPr>
          <w:rFonts w:ascii="David" w:hAnsi="David" w:cs="David"/>
          <w:rtl/>
        </w:rPr>
        <w:t xml:space="preserve"> להשאיר רווח של מידת כף יד בין התיק האחרון לצד המיכל)</w:t>
      </w:r>
    </w:p>
    <w:p w14:paraId="200F09C6"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המכלים יכוסו במכסה מיכל תיקני.</w:t>
      </w:r>
    </w:p>
    <w:p w14:paraId="7BF6B689"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בצדו של המיכל ירשמו הפרטים הבאים: </w:t>
      </w:r>
    </w:p>
    <w:p w14:paraId="42C59C2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המפקיד.</w:t>
      </w:r>
    </w:p>
    <w:p w14:paraId="3204841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היחידה בגוף המפקיד.</w:t>
      </w:r>
    </w:p>
    <w:p w14:paraId="724B82B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כמות התיקים שנמצאים במיכל. (דוגמא: מ-1 עד-17).</w:t>
      </w:r>
    </w:p>
    <w:p w14:paraId="55E1F6E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 המיכל - מספר רץ של סך המכלים המופקדים דוגמא: מיכל מס' 1 יהיה הראשון אחרי 2 וכן הלאה.</w:t>
      </w:r>
    </w:p>
    <w:p w14:paraId="58C9C8B8" w14:textId="77777777" w:rsidR="006E23B7" w:rsidRPr="009449F3" w:rsidRDefault="006E23B7" w:rsidP="006F4333">
      <w:pPr>
        <w:pStyle w:val="affffffff2"/>
        <w:numPr>
          <w:ilvl w:val="1"/>
          <w:numId w:val="94"/>
        </w:numPr>
        <w:rPr>
          <w:rFonts w:ascii="David" w:hAnsi="David" w:cs="David"/>
          <w:b/>
          <w:bCs/>
          <w:u w:val="single"/>
          <w:rtl/>
        </w:rPr>
      </w:pPr>
      <w:r w:rsidRPr="009449F3">
        <w:rPr>
          <w:rFonts w:ascii="David" w:hAnsi="David" w:cs="David"/>
          <w:rtl/>
        </w:rPr>
        <w:t xml:space="preserve">יש להקפיד למספר כל מיכל ואת התיקים המצויים בו. כל תיק </w:t>
      </w:r>
      <w:r w:rsidRPr="009449F3">
        <w:rPr>
          <w:rFonts w:ascii="David" w:hAnsi="David" w:cs="David" w:hint="cs"/>
          <w:rtl/>
        </w:rPr>
        <w:t>ב</w:t>
      </w:r>
      <w:r w:rsidRPr="009449F3">
        <w:rPr>
          <w:rFonts w:ascii="David" w:hAnsi="David" w:cs="David"/>
          <w:rtl/>
        </w:rPr>
        <w:t>מיכל מספר 1 יתחיל מהספרה 1 ויסתיים במספר התיקים שנכנסים למיכל</w:t>
      </w:r>
      <w:r w:rsidR="000A5B54">
        <w:rPr>
          <w:rFonts w:ascii="David" w:hAnsi="David" w:cs="David"/>
          <w:rtl/>
        </w:rPr>
        <w:t>(</w:t>
      </w:r>
      <w:r w:rsidRPr="009449F3">
        <w:rPr>
          <w:rFonts w:ascii="David" w:hAnsi="David" w:cs="David"/>
          <w:rtl/>
        </w:rPr>
        <w:t>1-12). המיכל הבא יתחיל ממיכל מספר 2 והתיק הראשון בו יקבל מספר 1 וכן הלאה</w:t>
      </w:r>
    </w:p>
    <w:p w14:paraId="50261BA7"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הכנת</w:t>
      </w:r>
      <w:r w:rsidRPr="009449F3">
        <w:rPr>
          <w:rFonts w:ascii="David" w:hAnsi="David" w:cs="David"/>
          <w:b/>
          <w:bCs/>
          <w:u w:val="single"/>
          <w:rtl/>
        </w:rPr>
        <w:t xml:space="preserve"> </w:t>
      </w:r>
      <w:r w:rsidRPr="009449F3">
        <w:rPr>
          <w:rFonts w:ascii="David" w:hAnsi="David" w:cs="David" w:hint="cs"/>
          <w:b/>
          <w:bCs/>
          <w:u w:val="single"/>
          <w:rtl/>
        </w:rPr>
        <w:t>רשימת</w:t>
      </w:r>
      <w:r w:rsidRPr="009449F3">
        <w:rPr>
          <w:rFonts w:ascii="David" w:hAnsi="David" w:cs="David"/>
          <w:b/>
          <w:bCs/>
          <w:u w:val="single"/>
          <w:rtl/>
        </w:rPr>
        <w:t xml:space="preserve"> </w:t>
      </w:r>
      <w:r w:rsidRPr="009449F3">
        <w:rPr>
          <w:rFonts w:ascii="David" w:hAnsi="David" w:cs="David" w:hint="cs"/>
          <w:b/>
          <w:bCs/>
          <w:u w:val="single"/>
          <w:rtl/>
        </w:rPr>
        <w:t>הפקדה</w:t>
      </w:r>
      <w:r w:rsidRPr="009449F3">
        <w:rPr>
          <w:rFonts w:ascii="David" w:hAnsi="David" w:cs="David"/>
          <w:b/>
          <w:bCs/>
          <w:u w:val="single"/>
          <w:rtl/>
        </w:rPr>
        <w:t xml:space="preserve"> </w:t>
      </w:r>
      <w:r w:rsidRPr="009449F3">
        <w:rPr>
          <w:rFonts w:ascii="David" w:hAnsi="David" w:cs="David" w:hint="cs"/>
          <w:b/>
          <w:bCs/>
          <w:u w:val="single"/>
          <w:rtl/>
        </w:rPr>
        <w:t>בגוף</w:t>
      </w:r>
      <w:r w:rsidRPr="009449F3">
        <w:rPr>
          <w:rFonts w:ascii="David" w:hAnsi="David" w:cs="David"/>
          <w:b/>
          <w:bCs/>
          <w:u w:val="single"/>
          <w:rtl/>
        </w:rPr>
        <w:t xml:space="preserve"> </w:t>
      </w:r>
      <w:r w:rsidRPr="009449F3">
        <w:rPr>
          <w:rFonts w:ascii="David" w:hAnsi="David" w:cs="David" w:hint="cs"/>
          <w:b/>
          <w:bCs/>
          <w:u w:val="single"/>
          <w:rtl/>
        </w:rPr>
        <w:t>המפקיד</w:t>
      </w:r>
    </w:p>
    <w:p w14:paraId="60FFA3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האחראי לניהול רשומות יכין את רשימות ההפקדה בפורמט אלקטרוני שיאפשר את קליטת המידע ישירות למערכת המידע ב</w:t>
      </w:r>
      <w:r w:rsidRPr="009449F3">
        <w:rPr>
          <w:rFonts w:ascii="David" w:hAnsi="David" w:cs="David" w:hint="cs"/>
          <w:rtl/>
        </w:rPr>
        <w:t>ארכיון</w:t>
      </w:r>
      <w:r w:rsidRPr="009449F3">
        <w:rPr>
          <w:rFonts w:ascii="David" w:hAnsi="David" w:cs="David"/>
          <w:rtl/>
        </w:rPr>
        <w:t xml:space="preserve"> המדינה. הרשימה תתבסס על קובץ </w:t>
      </w:r>
      <w:r w:rsidRPr="009449F3">
        <w:rPr>
          <w:rFonts w:ascii="David" w:hAnsi="David" w:cs="David"/>
        </w:rPr>
        <w:t>excel</w:t>
      </w:r>
      <w:r w:rsidR="000A5B54">
        <w:rPr>
          <w:rFonts w:ascii="David" w:hAnsi="David" w:cs="David"/>
          <w:rtl/>
        </w:rPr>
        <w:t xml:space="preserve"> </w:t>
      </w:r>
      <w:r w:rsidRPr="009449F3">
        <w:rPr>
          <w:rFonts w:ascii="David" w:hAnsi="David" w:cs="David"/>
          <w:rtl/>
        </w:rPr>
        <w:t xml:space="preserve">שהוכן על ידי </w:t>
      </w:r>
      <w:r w:rsidRPr="009449F3">
        <w:rPr>
          <w:rFonts w:ascii="David" w:hAnsi="David" w:cs="David" w:hint="cs"/>
          <w:rtl/>
        </w:rPr>
        <w:t>ארכיון</w:t>
      </w:r>
      <w:r w:rsidRPr="009449F3">
        <w:rPr>
          <w:rFonts w:ascii="David" w:hAnsi="David" w:cs="David"/>
          <w:rtl/>
        </w:rPr>
        <w:t xml:space="preserve"> המדינה, המהווה בסיס נתונים מוכן להזנה.</w:t>
      </w:r>
    </w:p>
    <w:p w14:paraId="4A25751C"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רשימת ההפקדה מכילה פרטים לגבי תיעוד המידע המיועד להפקדה והיא מרוכזת בקובץ מסוג "</w:t>
      </w:r>
      <w:r w:rsidRPr="009449F3">
        <w:rPr>
          <w:rFonts w:ascii="David" w:hAnsi="David" w:cs="David"/>
        </w:rPr>
        <w:t>excel</w:t>
      </w:r>
      <w:r w:rsidRPr="009449F3">
        <w:rPr>
          <w:rFonts w:ascii="David" w:hAnsi="David" w:cs="David"/>
          <w:rtl/>
        </w:rPr>
        <w:t>"</w:t>
      </w:r>
      <w:r w:rsidRPr="009449F3">
        <w:rPr>
          <w:rFonts w:ascii="David" w:hAnsi="David" w:cs="David"/>
        </w:rPr>
        <w:t>,</w:t>
      </w:r>
      <w:r w:rsidRPr="009449F3">
        <w:rPr>
          <w:rFonts w:ascii="David" w:hAnsi="David" w:cs="David"/>
          <w:rtl/>
        </w:rPr>
        <w:t xml:space="preserve"> הבנוי משני גיליונות</w:t>
      </w:r>
      <w:r w:rsidRPr="009449F3">
        <w:rPr>
          <w:rFonts w:ascii="David" w:hAnsi="David" w:cs="David"/>
        </w:rPr>
        <w:t>:</w:t>
      </w:r>
    </w:p>
    <w:p w14:paraId="1A0A7DE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"כותרת" </w:t>
      </w:r>
      <w:r w:rsidRPr="009449F3">
        <w:rPr>
          <w:rFonts w:ascii="David" w:hAnsi="David" w:cs="David" w:hint="eastAsia"/>
          <w:rtl/>
        </w:rPr>
        <w:t>–</w:t>
      </w:r>
      <w:r w:rsidRPr="009449F3">
        <w:rPr>
          <w:rFonts w:ascii="David" w:hAnsi="David" w:cs="David"/>
          <w:rtl/>
        </w:rPr>
        <w:t xml:space="preserve"> מכיל רשימת מידע כללי המתאר את ההפקדה.</w:t>
      </w:r>
    </w:p>
    <w:p w14:paraId="1F8BD7E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"תיקים" </w:t>
      </w:r>
      <w:r w:rsidRPr="009449F3">
        <w:rPr>
          <w:rFonts w:ascii="David" w:hAnsi="David" w:cs="David" w:hint="eastAsia"/>
          <w:rtl/>
        </w:rPr>
        <w:t>–</w:t>
      </w:r>
      <w:r w:rsidRPr="009449F3">
        <w:rPr>
          <w:rFonts w:ascii="David" w:hAnsi="David" w:cs="David"/>
          <w:rtl/>
        </w:rPr>
        <w:t xml:space="preserve"> מכיל מידע על התיקים בהפקדה.</w:t>
      </w:r>
    </w:p>
    <w:p w14:paraId="52E5ED51" w14:textId="77777777" w:rsidR="006E23B7" w:rsidRPr="009449F3" w:rsidRDefault="006E23B7" w:rsidP="006F4333">
      <w:pPr>
        <w:pStyle w:val="affffffff2"/>
        <w:numPr>
          <w:ilvl w:val="1"/>
          <w:numId w:val="94"/>
        </w:numPr>
        <w:rPr>
          <w:rFonts w:ascii="David" w:hAnsi="David" w:cs="David"/>
          <w:b/>
          <w:bCs/>
          <w:u w:val="single"/>
        </w:rPr>
      </w:pPr>
      <w:bookmarkStart w:id="589" w:name="_Ref79417128"/>
      <w:r w:rsidRPr="009449F3">
        <w:rPr>
          <w:rFonts w:ascii="David" w:hAnsi="David" w:cs="David" w:hint="cs"/>
          <w:u w:val="single"/>
          <w:rtl/>
        </w:rPr>
        <w:t>דגשים</w:t>
      </w:r>
      <w:r w:rsidRPr="009449F3">
        <w:rPr>
          <w:rFonts w:ascii="David" w:hAnsi="David" w:cs="David"/>
          <w:u w:val="single"/>
          <w:rtl/>
        </w:rPr>
        <w:t xml:space="preserve"> </w:t>
      </w:r>
      <w:r w:rsidRPr="009449F3">
        <w:rPr>
          <w:rFonts w:ascii="David" w:hAnsi="David" w:cs="David" w:hint="cs"/>
          <w:u w:val="single"/>
          <w:rtl/>
        </w:rPr>
        <w:t>להכנת</w:t>
      </w:r>
      <w:r w:rsidRPr="009449F3">
        <w:rPr>
          <w:rFonts w:ascii="David" w:hAnsi="David" w:cs="David"/>
          <w:u w:val="single"/>
          <w:rtl/>
        </w:rPr>
        <w:t xml:space="preserve"> </w:t>
      </w:r>
      <w:r w:rsidRPr="009449F3">
        <w:rPr>
          <w:rFonts w:ascii="David" w:hAnsi="David" w:cs="David" w:hint="cs"/>
          <w:u w:val="single"/>
          <w:rtl/>
        </w:rPr>
        <w:t>רשימת</w:t>
      </w:r>
      <w:r w:rsidRPr="009449F3">
        <w:rPr>
          <w:rFonts w:ascii="David" w:hAnsi="David" w:cs="David"/>
          <w:u w:val="single"/>
          <w:rtl/>
        </w:rPr>
        <w:t xml:space="preserve"> </w:t>
      </w:r>
      <w:r w:rsidRPr="009449F3">
        <w:rPr>
          <w:rFonts w:ascii="David" w:hAnsi="David" w:cs="David" w:hint="cs"/>
          <w:u w:val="single"/>
          <w:rtl/>
        </w:rPr>
        <w:t>הפקדה</w:t>
      </w:r>
      <w:r w:rsidRPr="009449F3">
        <w:rPr>
          <w:rFonts w:ascii="David" w:hAnsi="David" w:cs="David"/>
          <w:u w:val="single"/>
          <w:rtl/>
        </w:rPr>
        <w:t xml:space="preserve"> </w:t>
      </w:r>
      <w:r w:rsidRPr="009449F3">
        <w:rPr>
          <w:rFonts w:ascii="David" w:hAnsi="David" w:cs="David" w:hint="cs"/>
          <w:u w:val="single"/>
          <w:rtl/>
        </w:rPr>
        <w:t>אלקטרונית</w:t>
      </w:r>
      <w:r w:rsidRPr="009449F3">
        <w:rPr>
          <w:rFonts w:ascii="David" w:hAnsi="David" w:cs="David"/>
          <w:u w:val="single"/>
          <w:rtl/>
        </w:rPr>
        <w:t>:</w:t>
      </w:r>
      <w:bookmarkEnd w:id="589"/>
    </w:p>
    <w:p w14:paraId="59CE0BB3" w14:textId="77777777" w:rsidR="006E23B7" w:rsidRPr="009449F3" w:rsidRDefault="006E23B7" w:rsidP="006E23B7">
      <w:pPr>
        <w:pStyle w:val="affffffff2"/>
        <w:ind w:left="792"/>
        <w:rPr>
          <w:rFonts w:ascii="David" w:hAnsi="David" w:cs="David"/>
          <w:b/>
          <w:bCs/>
          <w:u w:val="single"/>
        </w:rPr>
      </w:pPr>
      <w:r w:rsidRPr="009449F3">
        <w:rPr>
          <w:rFonts w:ascii="David" w:hAnsi="David" w:cs="David"/>
          <w:rtl/>
        </w:rPr>
        <w:t xml:space="preserve">כאשר עורכים את רשימת </w:t>
      </w:r>
      <w:r w:rsidRPr="009449F3">
        <w:rPr>
          <w:rFonts w:ascii="David" w:hAnsi="David" w:cs="David" w:hint="cs"/>
          <w:rtl/>
        </w:rPr>
        <w:t>ה</w:t>
      </w:r>
      <w:r w:rsidRPr="009449F3">
        <w:rPr>
          <w:rFonts w:ascii="David" w:hAnsi="David" w:cs="David"/>
          <w:rtl/>
        </w:rPr>
        <w:t>הפקדה יש לזכור שהרשימה מיועדת למשתמשים בעתיד ולכן שמות הנושאים, האירועים והפריטים חייבים לתת מידע מלא וברור:</w:t>
      </w:r>
    </w:p>
    <w:p w14:paraId="50A3B29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על רשימת ההפקדה לשקף בשלמות את התיעוד המיועד להפקדה בארכיון</w:t>
      </w:r>
    </w:p>
    <w:p w14:paraId="3307E9AF"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שם</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צריך</w:t>
      </w:r>
      <w:r w:rsidRPr="009449F3">
        <w:rPr>
          <w:rFonts w:ascii="David" w:hAnsi="David" w:cs="David"/>
          <w:rtl/>
        </w:rPr>
        <w:t xml:space="preserve"> </w:t>
      </w:r>
      <w:r w:rsidRPr="009449F3">
        <w:rPr>
          <w:rFonts w:ascii="David" w:hAnsi="David" w:cs="David" w:hint="cs"/>
          <w:rtl/>
        </w:rPr>
        <w:t>להיות</w:t>
      </w:r>
      <w:r w:rsidRPr="009449F3">
        <w:rPr>
          <w:rFonts w:ascii="David" w:hAnsi="David" w:cs="David"/>
          <w:rtl/>
        </w:rPr>
        <w:t xml:space="preserve"> </w:t>
      </w:r>
      <w:r w:rsidRPr="009449F3">
        <w:rPr>
          <w:rFonts w:ascii="David" w:hAnsi="David" w:cs="David" w:hint="cs"/>
          <w:rtl/>
        </w:rPr>
        <w:t>ממצה</w:t>
      </w:r>
      <w:r w:rsidRPr="009449F3">
        <w:rPr>
          <w:rFonts w:ascii="David" w:hAnsi="David" w:cs="David"/>
          <w:rtl/>
        </w:rPr>
        <w:t>.</w:t>
      </w:r>
    </w:p>
    <w:p w14:paraId="519C9E5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שמות תיקים נכונים וברורים </w:t>
      </w:r>
      <w:r w:rsidRPr="009449F3">
        <w:rPr>
          <w:rFonts w:ascii="David" w:hAnsi="David" w:cs="David" w:hint="eastAsia"/>
          <w:rtl/>
        </w:rPr>
        <w:t>–</w:t>
      </w:r>
      <w:r w:rsidRPr="009449F3">
        <w:rPr>
          <w:rFonts w:ascii="David" w:hAnsi="David" w:cs="David"/>
          <w:rtl/>
        </w:rPr>
        <w:t xml:space="preserve"> יש לוודא כי קיימת התאמה מלאה בין הנתונים המוזנים בקובץ לבין התיעוד הניירי המיועד להפקדה.</w:t>
      </w:r>
    </w:p>
    <w:p w14:paraId="00733930"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תיאור</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להכיל</w:t>
      </w:r>
      <w:r w:rsidRPr="009449F3">
        <w:rPr>
          <w:rFonts w:ascii="David" w:hAnsi="David" w:cs="David"/>
          <w:rtl/>
        </w:rPr>
        <w:t xml:space="preserve"> </w:t>
      </w:r>
      <w:r w:rsidRPr="009449F3">
        <w:rPr>
          <w:rFonts w:ascii="David" w:hAnsi="David" w:cs="David" w:hint="cs"/>
          <w:rtl/>
        </w:rPr>
        <w:t>את</w:t>
      </w:r>
      <w:r w:rsidRPr="009449F3">
        <w:rPr>
          <w:rFonts w:ascii="David" w:hAnsi="David" w:cs="David"/>
          <w:rtl/>
        </w:rPr>
        <w:t xml:space="preserve"> </w:t>
      </w:r>
      <w:r w:rsidRPr="009449F3">
        <w:rPr>
          <w:rFonts w:ascii="David" w:hAnsi="David" w:cs="David" w:hint="cs"/>
          <w:rtl/>
        </w:rPr>
        <w:t>כל</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 xml:space="preserve"> </w:t>
      </w:r>
      <w:r w:rsidRPr="009449F3">
        <w:rPr>
          <w:rFonts w:ascii="David" w:hAnsi="David" w:cs="David" w:hint="cs"/>
          <w:rtl/>
        </w:rPr>
        <w:t>המרכזיים</w:t>
      </w:r>
      <w:r w:rsidRPr="009449F3">
        <w:rPr>
          <w:rFonts w:ascii="David" w:hAnsi="David" w:cs="David"/>
          <w:rtl/>
        </w:rPr>
        <w:t xml:space="preserve">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בהפקדה</w:t>
      </w:r>
      <w:r w:rsidRPr="009449F3">
        <w:rPr>
          <w:rFonts w:ascii="David" w:hAnsi="David" w:cs="David"/>
          <w:rtl/>
        </w:rPr>
        <w:t>.</w:t>
      </w:r>
    </w:p>
    <w:p w14:paraId="5F65A82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להקפיד</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תאריכים</w:t>
      </w:r>
      <w:r w:rsidRPr="009449F3">
        <w:rPr>
          <w:rFonts w:ascii="David" w:hAnsi="David" w:cs="David"/>
          <w:rtl/>
        </w:rPr>
        <w:t xml:space="preserve"> </w:t>
      </w:r>
      <w:r w:rsidRPr="009449F3">
        <w:rPr>
          <w:rFonts w:ascii="David" w:hAnsi="David" w:cs="David" w:hint="cs"/>
          <w:rtl/>
        </w:rPr>
        <w:t>נכונים</w:t>
      </w:r>
      <w:r w:rsidRPr="009449F3">
        <w:rPr>
          <w:rFonts w:ascii="David" w:hAnsi="David" w:cs="David"/>
          <w:rtl/>
        </w:rPr>
        <w:t>.</w:t>
      </w:r>
    </w:p>
    <w:p w14:paraId="59F09F1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מילוי שדה סיווג (סיווג בטחוני) ורגישות (צנעת פרט) </w:t>
      </w:r>
      <w:r w:rsidRPr="009449F3">
        <w:rPr>
          <w:rFonts w:ascii="David" w:hAnsi="David" w:cs="David" w:hint="eastAsia"/>
          <w:rtl/>
        </w:rPr>
        <w:t>–</w:t>
      </w:r>
      <w:r w:rsidRPr="009449F3">
        <w:rPr>
          <w:rFonts w:ascii="David" w:hAnsi="David" w:cs="David"/>
          <w:rtl/>
        </w:rPr>
        <w:t xml:space="preserve"> יש לוודא שסיווג </w:t>
      </w:r>
      <w:r w:rsidRPr="009449F3">
        <w:rPr>
          <w:rFonts w:ascii="David" w:hAnsi="David" w:cs="David" w:hint="cs"/>
          <w:rtl/>
        </w:rPr>
        <w:t>תוכן</w:t>
      </w:r>
      <w:r w:rsidRPr="009449F3">
        <w:rPr>
          <w:rFonts w:ascii="David" w:hAnsi="David" w:cs="David"/>
          <w:rtl/>
        </w:rPr>
        <w:t xml:space="preserve"> התיעוד ורגישותו תואמים את הרשום ברשימת ההפקדה.</w:t>
      </w:r>
    </w:p>
    <w:p w14:paraId="7F14CA4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לשמור</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אחידות</w:t>
      </w:r>
      <w:r w:rsidRPr="009449F3">
        <w:rPr>
          <w:rFonts w:ascii="David" w:hAnsi="David" w:cs="David"/>
          <w:rtl/>
        </w:rPr>
        <w:t xml:space="preserve"> </w:t>
      </w:r>
      <w:r w:rsidRPr="009449F3">
        <w:rPr>
          <w:rFonts w:ascii="David" w:hAnsi="David" w:cs="David" w:hint="cs"/>
          <w:rtl/>
        </w:rPr>
        <w:t>שמות</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w:t>
      </w:r>
    </w:p>
    <w:p w14:paraId="5BA15FE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יש להימנע </w:t>
      </w:r>
      <w:r w:rsidRPr="009449F3">
        <w:rPr>
          <w:rFonts w:ascii="David" w:hAnsi="David" w:cs="David" w:hint="cs"/>
          <w:rtl/>
        </w:rPr>
        <w:t>מרישום</w:t>
      </w:r>
      <w:r w:rsidRPr="009449F3">
        <w:rPr>
          <w:rFonts w:ascii="David" w:hAnsi="David" w:cs="David"/>
          <w:rtl/>
        </w:rPr>
        <w:t xml:space="preserve"> של ראשי תיבות בעברית או באנגלית.</w:t>
      </w:r>
      <w:r w:rsidRPr="009449F3">
        <w:rPr>
          <w:rFonts w:ascii="David" w:hAnsi="David" w:cs="David"/>
          <w:b/>
          <w:bCs/>
          <w:u w:val="single"/>
          <w:rtl/>
        </w:rPr>
        <w:t xml:space="preserve"> ניתן לרשום ראשי תיבות בעברית שנהגים כמילים (צה"ל, הנ"ל וכיוצא בזה).</w:t>
      </w:r>
    </w:p>
    <w:p w14:paraId="58E93E3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יש להשלים שמות מלאים של בעלי תפקידים.</w:t>
      </w:r>
    </w:p>
    <w:p w14:paraId="0703C1C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שדה "כמות מכלים" בגיליון "כותרת" יהיה מותאם לסך המכלים המופיעים בגיליון "תיקים".</w:t>
      </w:r>
    </w:p>
    <w:p w14:paraId="362CEECB"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אסור</w:t>
      </w:r>
      <w:r w:rsidRPr="009449F3">
        <w:rPr>
          <w:rFonts w:ascii="David" w:hAnsi="David" w:cs="David"/>
          <w:rtl/>
        </w:rPr>
        <w:t xml:space="preserve"> לבצע שינוי במבנה העמודות של קובץ רשימת ההפקדה.</w:t>
      </w:r>
    </w:p>
    <w:p w14:paraId="74D1A7E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יש לערוך רשימות נפרדות במקרים הבאים: </w:t>
      </w:r>
    </w:p>
    <w:p w14:paraId="2A223D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לכל יחידת משנה במשרד. כגון לשכת שר, לשכת מנכ"ל, מחלק</w:t>
      </w:r>
      <w:r w:rsidRPr="009449F3">
        <w:rPr>
          <w:rFonts w:ascii="David" w:hAnsi="David" w:cs="David" w:hint="cs"/>
          <w:rtl/>
        </w:rPr>
        <w:t>ת</w:t>
      </w:r>
      <w:r w:rsidRPr="009449F3">
        <w:rPr>
          <w:rFonts w:ascii="David" w:hAnsi="David" w:cs="David"/>
          <w:rtl/>
        </w:rPr>
        <w:t xml:space="preserve">..., </w:t>
      </w:r>
      <w:r w:rsidRPr="009449F3">
        <w:rPr>
          <w:rFonts w:ascii="David" w:hAnsi="David" w:cs="David" w:hint="cs"/>
          <w:rtl/>
        </w:rPr>
        <w:t>אגף</w:t>
      </w:r>
      <w:r w:rsidRPr="009449F3">
        <w:rPr>
          <w:rFonts w:ascii="David" w:hAnsi="David" w:cs="David"/>
          <w:rtl/>
        </w:rPr>
        <w:t>... וכו'.</w:t>
      </w:r>
    </w:p>
    <w:p w14:paraId="7E91CA7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במידה</w:t>
      </w:r>
      <w:r w:rsidRPr="009449F3">
        <w:rPr>
          <w:rFonts w:ascii="David" w:hAnsi="David" w:cs="David"/>
          <w:rtl/>
        </w:rPr>
        <w:t xml:space="preserve"> והגורם המפקיד שימש במספר תפקידים ממלכתיים יש לערוך רשימה נפרדת לכל תקופות כהונה או תפקיד.</w:t>
      </w:r>
    </w:p>
    <w:p w14:paraId="3A119013" w14:textId="29F7C352"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כאשר התיעוד מסווג מבחינה ביטחונית או בעל רגישות מיוחדת – קליטת תיעוד זה דורש עמידה בהוראות נפרדות</w:t>
      </w:r>
      <w:r w:rsidR="00066D67">
        <w:rPr>
          <w:rFonts w:ascii="David" w:hAnsi="David" w:cs="David" w:hint="cs"/>
          <w:rtl/>
        </w:rPr>
        <w:t>, ואינו נכלל במסגרת מכרז זה</w:t>
      </w:r>
      <w:r w:rsidRPr="009449F3">
        <w:rPr>
          <w:rFonts w:ascii="David" w:hAnsi="David" w:cs="David"/>
          <w:rtl/>
        </w:rPr>
        <w:t xml:space="preserve"> (.</w:t>
      </w:r>
    </w:p>
    <w:p w14:paraId="4ED0F62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לתיעוד פיזי אחר כגון:</w:t>
      </w:r>
      <w:r w:rsidR="000A5B54">
        <w:rPr>
          <w:rFonts w:ascii="David" w:hAnsi="David" w:cs="David"/>
          <w:rtl/>
        </w:rPr>
        <w:t xml:space="preserve"> </w:t>
      </w:r>
      <w:r w:rsidRPr="009449F3">
        <w:rPr>
          <w:rFonts w:ascii="David" w:hAnsi="David" w:cs="David"/>
          <w:rtl/>
        </w:rPr>
        <w:t>תיעוד אור קולי, מפות, כרזות, תצלומים וכו'.</w:t>
      </w:r>
    </w:p>
    <w:p w14:paraId="41801A6C"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b/>
          <w:bCs/>
          <w:u w:val="single"/>
          <w:rtl/>
        </w:rPr>
        <w:t xml:space="preserve"> תיאום הפקדה מול ארכיון המדינה</w:t>
      </w:r>
    </w:p>
    <w:p w14:paraId="6A827C6B"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לאחר מילוי קובץ ההפקדה, </w:t>
      </w:r>
      <w:r w:rsidRPr="009449F3">
        <w:rPr>
          <w:rFonts w:ascii="David" w:hAnsi="David" w:cs="David" w:hint="eastAsia"/>
          <w:rtl/>
        </w:rPr>
        <w:t>הגורם</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י</w:t>
      </w:r>
      <w:r w:rsidRPr="009449F3">
        <w:rPr>
          <w:rFonts w:ascii="David" w:hAnsi="David" w:cs="David"/>
          <w:rtl/>
        </w:rPr>
        <w:t xml:space="preserve">עביר את הרשימות ההפקדה למחלקת ההפקדות בארכיון המדינה, לצורך בדיקה </w:t>
      </w:r>
      <w:r w:rsidRPr="009449F3">
        <w:rPr>
          <w:rFonts w:ascii="David" w:hAnsi="David" w:cs="David" w:hint="eastAsia"/>
          <w:rtl/>
        </w:rPr>
        <w:t>ו</w:t>
      </w:r>
      <w:r w:rsidRPr="009449F3">
        <w:rPr>
          <w:rFonts w:ascii="David" w:hAnsi="David" w:cs="David"/>
          <w:rtl/>
        </w:rPr>
        <w:t xml:space="preserve">אישור. </w:t>
      </w:r>
      <w:r w:rsidRPr="009449F3">
        <w:rPr>
          <w:rFonts w:ascii="David" w:hAnsi="David" w:cs="David" w:hint="eastAsia"/>
          <w:rtl/>
        </w:rPr>
        <w:t>ו</w:t>
      </w:r>
      <w:r w:rsidRPr="009449F3">
        <w:rPr>
          <w:rFonts w:ascii="David" w:hAnsi="David" w:cs="David"/>
          <w:rtl/>
        </w:rPr>
        <w:t>במידת הצורך יוחזרו ל</w:t>
      </w:r>
      <w:r w:rsidRPr="009449F3">
        <w:rPr>
          <w:rFonts w:ascii="David" w:hAnsi="David" w:cs="David" w:hint="eastAsia"/>
          <w:rtl/>
        </w:rPr>
        <w:t>גורם</w:t>
      </w:r>
      <w:r w:rsidRPr="009449F3">
        <w:rPr>
          <w:rFonts w:ascii="David" w:hAnsi="David" w:cs="David"/>
          <w:rtl/>
        </w:rPr>
        <w:t xml:space="preserve"> המפקיד לתיקון.</w:t>
      </w:r>
    </w:p>
    <w:p w14:paraId="2AEC173F"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עותק של הרשימה יישאר בידי היחידה המפקידה.</w:t>
      </w:r>
    </w:p>
    <w:p w14:paraId="3E44A7D3"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לאחר קבלת אישור תקינות הרשימות, יינתן אישור עקרוני להפקדת התיעוד בארכיון.</w:t>
      </w:r>
    </w:p>
    <w:p w14:paraId="6AE71E9E"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תיאום</w:t>
      </w:r>
      <w:r w:rsidRPr="009449F3">
        <w:rPr>
          <w:rFonts w:ascii="David" w:hAnsi="David" w:cs="David"/>
          <w:rtl/>
        </w:rPr>
        <w:t xml:space="preserve"> </w:t>
      </w:r>
      <w:r w:rsidRPr="009449F3">
        <w:rPr>
          <w:rFonts w:ascii="David" w:hAnsi="David" w:cs="David" w:hint="eastAsia"/>
          <w:rtl/>
        </w:rPr>
        <w:t>העברת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יתבצע</w:t>
      </w:r>
      <w:r w:rsidRPr="009449F3">
        <w:rPr>
          <w:rFonts w:ascii="David" w:hAnsi="David" w:cs="David"/>
          <w:rtl/>
        </w:rPr>
        <w:t xml:space="preserve"> </w:t>
      </w:r>
      <w:r w:rsidRPr="009449F3">
        <w:rPr>
          <w:rFonts w:ascii="David" w:hAnsi="David" w:cs="David" w:hint="eastAsia"/>
          <w:rtl/>
        </w:rPr>
        <w:t>מול</w:t>
      </w:r>
      <w:r w:rsidRPr="009449F3">
        <w:rPr>
          <w:rFonts w:ascii="David" w:hAnsi="David" w:cs="David"/>
          <w:rtl/>
        </w:rPr>
        <w:t xml:space="preserve"> </w:t>
      </w:r>
      <w:r w:rsidRPr="009449F3">
        <w:rPr>
          <w:rFonts w:ascii="David" w:hAnsi="David" w:cs="David" w:hint="eastAsia"/>
          <w:rtl/>
        </w:rPr>
        <w:t>איש</w:t>
      </w:r>
      <w:r w:rsidRPr="009449F3">
        <w:rPr>
          <w:rFonts w:ascii="David" w:hAnsi="David" w:cs="David"/>
          <w:rtl/>
        </w:rPr>
        <w:t xml:space="preserve"> </w:t>
      </w:r>
      <w:r w:rsidRPr="009449F3">
        <w:rPr>
          <w:rFonts w:ascii="David" w:hAnsi="David" w:cs="David" w:hint="eastAsia"/>
          <w:rtl/>
        </w:rPr>
        <w:t>קשר</w:t>
      </w:r>
      <w:r w:rsidRPr="009449F3">
        <w:rPr>
          <w:rFonts w:ascii="David" w:hAnsi="David" w:cs="David"/>
          <w:rtl/>
        </w:rPr>
        <w:t xml:space="preserve"> </w:t>
      </w:r>
      <w:r w:rsidRPr="009449F3">
        <w:rPr>
          <w:rFonts w:ascii="David" w:hAnsi="David" w:cs="David" w:hint="eastAsia"/>
          <w:rtl/>
        </w:rPr>
        <w:t>ייעודי</w:t>
      </w:r>
      <w:r w:rsidRPr="009449F3">
        <w:rPr>
          <w:rFonts w:ascii="David" w:hAnsi="David" w:cs="David"/>
          <w:rtl/>
        </w:rPr>
        <w:t xml:space="preserve"> </w:t>
      </w:r>
      <w:r w:rsidRPr="009449F3">
        <w:rPr>
          <w:rFonts w:ascii="David" w:hAnsi="David" w:cs="David" w:hint="eastAsia"/>
          <w:rtl/>
        </w:rPr>
        <w:t>ממחלקת</w:t>
      </w:r>
      <w:r w:rsidRPr="009449F3">
        <w:rPr>
          <w:rFonts w:ascii="David" w:hAnsi="David" w:cs="David"/>
          <w:rtl/>
        </w:rPr>
        <w:t xml:space="preserve"> </w:t>
      </w:r>
      <w:r w:rsidRPr="009449F3">
        <w:rPr>
          <w:rFonts w:ascii="David" w:hAnsi="David" w:cs="David" w:hint="eastAsia"/>
          <w:rtl/>
        </w:rPr>
        <w:t>גניזה</w:t>
      </w:r>
      <w:r w:rsidRPr="009449F3">
        <w:rPr>
          <w:rFonts w:ascii="David" w:hAnsi="David" w:cs="David"/>
          <w:rtl/>
        </w:rPr>
        <w:t xml:space="preserve"> </w:t>
      </w:r>
      <w:r w:rsidRPr="009449F3">
        <w:rPr>
          <w:rFonts w:ascii="David" w:hAnsi="David" w:cs="David" w:hint="eastAsia"/>
          <w:rtl/>
        </w:rPr>
        <w:t>וסריקה</w:t>
      </w:r>
      <w:r w:rsidRPr="009449F3">
        <w:rPr>
          <w:rFonts w:ascii="David" w:hAnsi="David" w:cs="David"/>
          <w:rtl/>
        </w:rPr>
        <w:t>.</w:t>
      </w:r>
    </w:p>
    <w:p w14:paraId="3F8E92DA" w14:textId="77777777" w:rsidR="006E23B7" w:rsidRPr="009449F3" w:rsidRDefault="006E23B7" w:rsidP="006F4333">
      <w:pPr>
        <w:pStyle w:val="af8"/>
        <w:numPr>
          <w:ilvl w:val="0"/>
          <w:numId w:val="94"/>
        </w:numPr>
        <w:spacing w:after="200" w:line="360" w:lineRule="auto"/>
        <w:rPr>
          <w:rFonts w:ascii="David" w:hAnsi="David" w:cs="David"/>
        </w:rPr>
      </w:pPr>
      <w:r w:rsidRPr="009449F3">
        <w:rPr>
          <w:rFonts w:ascii="David" w:hAnsi="David" w:cs="David"/>
          <w:b/>
          <w:bCs/>
          <w:u w:val="single"/>
          <w:rtl/>
        </w:rPr>
        <w:t>תהליך העברת ההפקדה הפיסית לארכיון המדינה</w:t>
      </w:r>
    </w:p>
    <w:p w14:paraId="5BA48DFC"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מועד ההפקדה המדויק </w:t>
      </w:r>
      <w:r w:rsidRPr="009449F3">
        <w:rPr>
          <w:rFonts w:ascii="David" w:hAnsi="David" w:cs="David" w:hint="eastAsia"/>
          <w:rtl/>
        </w:rPr>
        <w:t>–</w:t>
      </w:r>
      <w:r w:rsidRPr="009449F3">
        <w:rPr>
          <w:rFonts w:ascii="David" w:hAnsi="David" w:cs="David"/>
          <w:rtl/>
        </w:rPr>
        <w:t xml:space="preserve"> יום ושעה, יתואם בין הגוף המפקיד ל</w:t>
      </w:r>
      <w:r w:rsidRPr="009449F3">
        <w:rPr>
          <w:rFonts w:ascii="David" w:hAnsi="David" w:cs="David" w:hint="eastAsia"/>
          <w:rtl/>
        </w:rPr>
        <w:t>נציג</w:t>
      </w:r>
      <w:r w:rsidRPr="009449F3">
        <w:rPr>
          <w:rFonts w:ascii="David" w:hAnsi="David" w:cs="David"/>
          <w:rtl/>
        </w:rPr>
        <w:t xml:space="preserve"> מחלקת גניזה וסריקה.</w:t>
      </w:r>
    </w:p>
    <w:p w14:paraId="52E7DFC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במידה</w:t>
      </w:r>
      <w:r w:rsidRPr="009449F3">
        <w:rPr>
          <w:rFonts w:ascii="David" w:hAnsi="David" w:cs="David"/>
          <w:rtl/>
        </w:rPr>
        <w:t xml:space="preserve"> </w:t>
      </w:r>
      <w:r w:rsidRPr="009449F3">
        <w:rPr>
          <w:rFonts w:ascii="David" w:hAnsi="David" w:cs="David" w:hint="eastAsia"/>
          <w:rtl/>
        </w:rPr>
        <w:t>ומדובר</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משלוח</w:t>
      </w:r>
      <w:r w:rsidRPr="009449F3">
        <w:rPr>
          <w:rFonts w:ascii="David" w:hAnsi="David" w:cs="David"/>
          <w:rtl/>
        </w:rPr>
        <w:t xml:space="preserve"> </w:t>
      </w:r>
      <w:r w:rsidRPr="009449F3">
        <w:rPr>
          <w:rFonts w:ascii="David" w:hAnsi="David" w:cs="David" w:hint="eastAsia"/>
          <w:rtl/>
        </w:rPr>
        <w:t>המורכב</w:t>
      </w:r>
      <w:r w:rsidRPr="009449F3">
        <w:rPr>
          <w:rFonts w:ascii="David" w:hAnsi="David" w:cs="David"/>
          <w:rtl/>
        </w:rPr>
        <w:t xml:space="preserve"> </w:t>
      </w:r>
      <w:r w:rsidRPr="009449F3">
        <w:rPr>
          <w:rFonts w:ascii="David" w:hAnsi="David" w:cs="David" w:hint="eastAsia"/>
          <w:rtl/>
        </w:rPr>
        <w:t>ממספר</w:t>
      </w:r>
      <w:r w:rsidRPr="009449F3">
        <w:rPr>
          <w:rFonts w:ascii="David" w:hAnsi="David" w:cs="David"/>
          <w:rtl/>
        </w:rPr>
        <w:t xml:space="preserve"> </w:t>
      </w:r>
      <w:r w:rsidRPr="009449F3">
        <w:rPr>
          <w:rFonts w:ascii="David" w:hAnsi="David" w:cs="David" w:hint="eastAsia"/>
          <w:rtl/>
        </w:rPr>
        <w:t>הפקדות</w:t>
      </w:r>
      <w:r w:rsidRPr="009449F3">
        <w:rPr>
          <w:rFonts w:ascii="David" w:hAnsi="David" w:cs="David"/>
          <w:rtl/>
        </w:rPr>
        <w:t xml:space="preserve"> </w:t>
      </w:r>
      <w:r w:rsidRPr="009449F3">
        <w:rPr>
          <w:rFonts w:ascii="David" w:hAnsi="David" w:cs="David" w:hint="eastAsia"/>
          <w:rtl/>
        </w:rPr>
        <w:t>במקביל</w:t>
      </w:r>
      <w:r w:rsidRPr="009449F3">
        <w:rPr>
          <w:rFonts w:ascii="David" w:hAnsi="David" w:cs="David"/>
          <w:rtl/>
        </w:rPr>
        <w:t xml:space="preserve"> </w:t>
      </w:r>
      <w:r w:rsidRPr="009449F3">
        <w:rPr>
          <w:rFonts w:ascii="David" w:hAnsi="David" w:cs="David" w:hint="eastAsia"/>
          <w:rtl/>
        </w:rPr>
        <w:t>או</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מעל</w:t>
      </w:r>
      <w:r w:rsidRPr="009449F3">
        <w:rPr>
          <w:rFonts w:ascii="David" w:hAnsi="David" w:cs="David"/>
          <w:rtl/>
        </w:rPr>
        <w:t xml:space="preserve"> 30 </w:t>
      </w:r>
      <w:r w:rsidRPr="009449F3">
        <w:rPr>
          <w:rFonts w:ascii="David" w:hAnsi="David" w:cs="David" w:hint="eastAsia"/>
          <w:rtl/>
        </w:rPr>
        <w:t>מכלים</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להיות</w:t>
      </w:r>
      <w:r w:rsidRPr="009449F3">
        <w:rPr>
          <w:rFonts w:ascii="David" w:hAnsi="David" w:cs="David"/>
          <w:rtl/>
        </w:rPr>
        <w:t xml:space="preserve"> </w:t>
      </w:r>
      <w:r w:rsidRPr="009449F3">
        <w:rPr>
          <w:rFonts w:ascii="David" w:hAnsi="David" w:cs="David" w:hint="eastAsia"/>
          <w:rtl/>
        </w:rPr>
        <w:t>נוכח</w:t>
      </w:r>
      <w:r w:rsidRPr="009449F3">
        <w:rPr>
          <w:rFonts w:ascii="David" w:hAnsi="David" w:cs="David"/>
          <w:rtl/>
        </w:rPr>
        <w:t xml:space="preserve"> </w:t>
      </w:r>
      <w:r w:rsidRPr="009449F3">
        <w:rPr>
          <w:rFonts w:ascii="David" w:hAnsi="David" w:cs="David" w:hint="eastAsia"/>
          <w:rtl/>
        </w:rPr>
        <w:t>בעת</w:t>
      </w:r>
      <w:r w:rsidRPr="009449F3">
        <w:rPr>
          <w:rFonts w:ascii="David" w:hAnsi="David" w:cs="David"/>
          <w:rtl/>
        </w:rPr>
        <w:t xml:space="preserve"> </w:t>
      </w:r>
      <w:r w:rsidRPr="009449F3">
        <w:rPr>
          <w:rFonts w:ascii="David" w:hAnsi="David" w:cs="David" w:hint="eastAsia"/>
          <w:rtl/>
        </w:rPr>
        <w:t>ההעמסה</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המכלים</w:t>
      </w:r>
      <w:r w:rsidRPr="009449F3">
        <w:rPr>
          <w:rFonts w:ascii="David" w:hAnsi="David" w:cs="David"/>
          <w:rtl/>
        </w:rPr>
        <w:t xml:space="preserve"> </w:t>
      </w:r>
      <w:r w:rsidRPr="009449F3">
        <w:rPr>
          <w:rFonts w:ascii="David" w:hAnsi="David" w:cs="David" w:hint="eastAsia"/>
          <w:rtl/>
        </w:rPr>
        <w:t>לרכב</w:t>
      </w:r>
      <w:r w:rsidRPr="009449F3">
        <w:rPr>
          <w:rFonts w:ascii="David" w:hAnsi="David" w:cs="David"/>
          <w:rtl/>
        </w:rPr>
        <w:t xml:space="preserve"> </w:t>
      </w:r>
      <w:r w:rsidRPr="009449F3">
        <w:rPr>
          <w:rFonts w:ascii="David" w:hAnsi="David" w:cs="David" w:hint="eastAsia"/>
          <w:rtl/>
        </w:rPr>
        <w:t>ההובלה</w:t>
      </w:r>
      <w:r w:rsidRPr="009449F3">
        <w:rPr>
          <w:rFonts w:ascii="David" w:hAnsi="David" w:cs="David"/>
          <w:rtl/>
        </w:rPr>
        <w:t>.</w:t>
      </w:r>
    </w:p>
    <w:p w14:paraId="247FB579"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הובלת התיעוד המופקד תעשה באחריות המפקיד, ב</w:t>
      </w:r>
      <w:r w:rsidRPr="009449F3">
        <w:rPr>
          <w:rFonts w:ascii="David" w:hAnsi="David" w:cs="David" w:hint="eastAsia"/>
          <w:rtl/>
        </w:rPr>
        <w:t>כלי</w:t>
      </w:r>
      <w:r w:rsidRPr="009449F3">
        <w:rPr>
          <w:rFonts w:ascii="David" w:hAnsi="David" w:cs="David"/>
          <w:rtl/>
        </w:rPr>
        <w:t xml:space="preserve"> רכב מכוסה, נקי ומתאים להובלת תיעוד ארכיוני.</w:t>
      </w:r>
      <w:r w:rsidRPr="009449F3">
        <w:rPr>
          <w:rFonts w:ascii="David" w:hAnsi="David" w:cs="David"/>
          <w:color w:val="FF0000"/>
          <w:rtl/>
        </w:rPr>
        <w:t xml:space="preserve"> </w:t>
      </w:r>
    </w:p>
    <w:p w14:paraId="5261ABF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המכלים צריכים להיות מרותקים לרצפת הרכב, כדי למנוע את שחיקתם ונפילתם בעת ההובלה.</w:t>
      </w:r>
    </w:p>
    <w:p w14:paraId="080DECE2" w14:textId="77777777" w:rsidR="006E23B7" w:rsidRPr="009449F3" w:rsidRDefault="006E23B7" w:rsidP="006F4333">
      <w:pPr>
        <w:pStyle w:val="af8"/>
        <w:numPr>
          <w:ilvl w:val="1"/>
          <w:numId w:val="94"/>
        </w:numPr>
        <w:spacing w:after="200" w:line="360" w:lineRule="auto"/>
        <w:rPr>
          <w:rFonts w:ascii="David" w:hAnsi="David" w:cs="David"/>
          <w:rtl/>
        </w:rPr>
      </w:pPr>
      <w:r w:rsidRPr="009449F3">
        <w:rPr>
          <w:rFonts w:ascii="David" w:hAnsi="David" w:cs="David" w:hint="eastAsia"/>
          <w:rtl/>
        </w:rPr>
        <w:t>הגורם</w:t>
      </w:r>
      <w:r w:rsidRPr="009449F3">
        <w:rPr>
          <w:rFonts w:ascii="David" w:hAnsi="David" w:cs="David"/>
          <w:rtl/>
        </w:rPr>
        <w:t xml:space="preserve"> המפקיד אחראי ללוות ולמדף את מכלי ההפקדה במחסן – מובילי התיעוד יכניסו את ה</w:t>
      </w:r>
      <w:r w:rsidRPr="009449F3">
        <w:rPr>
          <w:rFonts w:ascii="David" w:hAnsi="David" w:cs="David" w:hint="eastAsia"/>
          <w:rtl/>
        </w:rPr>
        <w:t>מכלים</w:t>
      </w:r>
      <w:r w:rsidRPr="009449F3">
        <w:rPr>
          <w:rFonts w:ascii="David" w:hAnsi="David" w:cs="David"/>
          <w:rtl/>
        </w:rPr>
        <w:t xml:space="preserve"> למחסני הארכיון ויעמידו אותו על המדפים לפי הוראות עובדי מחסן הגניזה בארכיון המדינה. </w:t>
      </w:r>
    </w:p>
    <w:p w14:paraId="194553A6"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כדי</w:t>
      </w:r>
      <w:r w:rsidRPr="009449F3">
        <w:rPr>
          <w:rFonts w:ascii="David" w:hAnsi="David" w:cs="David"/>
          <w:rtl/>
        </w:rPr>
        <w:t xml:space="preserve"> </w:t>
      </w:r>
      <w:r w:rsidRPr="009449F3">
        <w:rPr>
          <w:rFonts w:ascii="David" w:hAnsi="David" w:cs="David" w:hint="eastAsia"/>
          <w:rtl/>
        </w:rPr>
        <w:t>לקבל</w:t>
      </w:r>
      <w:r w:rsidRPr="009449F3">
        <w:rPr>
          <w:rFonts w:ascii="David" w:hAnsi="David" w:cs="David"/>
          <w:rtl/>
        </w:rPr>
        <w:t xml:space="preserve"> </w:t>
      </w:r>
      <w:r w:rsidRPr="009449F3">
        <w:rPr>
          <w:rFonts w:ascii="David" w:hAnsi="David" w:cs="David" w:hint="eastAsia"/>
          <w:rtl/>
        </w:rPr>
        <w:t>אישור</w:t>
      </w:r>
      <w:r w:rsidRPr="009449F3">
        <w:rPr>
          <w:rFonts w:ascii="David" w:hAnsi="David" w:cs="David"/>
          <w:rtl/>
        </w:rPr>
        <w:t xml:space="preserve"> </w:t>
      </w:r>
      <w:r w:rsidRPr="009449F3">
        <w:rPr>
          <w:rFonts w:ascii="David" w:hAnsi="David" w:cs="David" w:hint="eastAsia"/>
          <w:rtl/>
        </w:rPr>
        <w:t>כניסה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לעדכן</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הארכיון</w:t>
      </w:r>
      <w:r w:rsidRPr="009449F3">
        <w:rPr>
          <w:rFonts w:ascii="David" w:hAnsi="David" w:cs="David"/>
          <w:rtl/>
        </w:rPr>
        <w:t xml:space="preserve"> </w:t>
      </w:r>
      <w:r w:rsidRPr="009449F3">
        <w:rPr>
          <w:rFonts w:ascii="David" w:hAnsi="David" w:cs="David" w:hint="eastAsia"/>
          <w:rtl/>
        </w:rPr>
        <w:t>בשמות</w:t>
      </w:r>
      <w:r w:rsidRPr="009449F3">
        <w:rPr>
          <w:rFonts w:ascii="David" w:hAnsi="David" w:cs="David"/>
          <w:rtl/>
        </w:rPr>
        <w:t xml:space="preserve"> </w:t>
      </w:r>
      <w:r w:rsidRPr="009449F3">
        <w:rPr>
          <w:rFonts w:ascii="David" w:hAnsi="David" w:cs="David" w:hint="eastAsia"/>
          <w:rtl/>
        </w:rPr>
        <w:t>האנשים</w:t>
      </w:r>
      <w:r w:rsidRPr="009449F3">
        <w:rPr>
          <w:rFonts w:ascii="David" w:hAnsi="David" w:cs="David"/>
          <w:rtl/>
        </w:rPr>
        <w:t xml:space="preserve"> </w:t>
      </w:r>
      <w:r w:rsidRPr="009449F3">
        <w:rPr>
          <w:rFonts w:ascii="David" w:hAnsi="David" w:cs="David" w:hint="eastAsia"/>
          <w:rtl/>
        </w:rPr>
        <w:t>שיילוו</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w:t>
      </w:r>
    </w:p>
    <w:p w14:paraId="13A6CDF7" w14:textId="77777777" w:rsidR="006E23B7" w:rsidRPr="009449F3" w:rsidRDefault="006E23B7" w:rsidP="006F4333">
      <w:pPr>
        <w:pStyle w:val="af8"/>
        <w:numPr>
          <w:ilvl w:val="0"/>
          <w:numId w:val="94"/>
        </w:numPr>
        <w:spacing w:after="200" w:line="360" w:lineRule="auto"/>
        <w:rPr>
          <w:rFonts w:ascii="David" w:hAnsi="David" w:cs="David"/>
          <w:b/>
          <w:bCs/>
          <w:u w:val="single"/>
        </w:rPr>
      </w:pPr>
      <w:r w:rsidRPr="009449F3">
        <w:rPr>
          <w:rFonts w:ascii="David" w:hAnsi="David" w:cs="David"/>
          <w:b/>
          <w:bCs/>
          <w:u w:val="single"/>
          <w:rtl/>
        </w:rPr>
        <w:t>הפקת רשימות הפקדה לאחר קליטתן בארכיון המדינה</w:t>
      </w:r>
    </w:p>
    <w:p w14:paraId="01383B3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rtl/>
        </w:rPr>
        <w:t xml:space="preserve">לאחר </w:t>
      </w:r>
      <w:r w:rsidRPr="009449F3">
        <w:rPr>
          <w:rFonts w:ascii="David" w:hAnsi="David" w:cs="David" w:hint="eastAsia"/>
          <w:rtl/>
        </w:rPr>
        <w:t>המידוף</w:t>
      </w:r>
      <w:r w:rsidRPr="009449F3">
        <w:rPr>
          <w:rFonts w:ascii="David" w:hAnsi="David" w:cs="David"/>
          <w:rtl/>
        </w:rPr>
        <w:t xml:space="preserve"> </w:t>
      </w:r>
      <w:r w:rsidRPr="009449F3">
        <w:rPr>
          <w:rFonts w:ascii="David" w:hAnsi="David" w:cs="David" w:hint="eastAsia"/>
          <w:rtl/>
        </w:rPr>
        <w:t>ו</w:t>
      </w:r>
      <w:r w:rsidRPr="009449F3">
        <w:rPr>
          <w:rFonts w:ascii="David" w:hAnsi="David" w:cs="David"/>
          <w:rtl/>
        </w:rPr>
        <w:t xml:space="preserve">שיוך המכלים </w:t>
      </w:r>
      <w:r w:rsidRPr="009449F3">
        <w:rPr>
          <w:rFonts w:ascii="David" w:hAnsi="David" w:cs="David" w:hint="eastAsia"/>
          <w:rtl/>
        </w:rPr>
        <w:t>למערכת</w:t>
      </w:r>
      <w:r w:rsidRPr="009449F3">
        <w:rPr>
          <w:rFonts w:ascii="David" w:hAnsi="David" w:cs="David"/>
          <w:rtl/>
        </w:rPr>
        <w:t xml:space="preserve"> </w:t>
      </w:r>
      <w:r w:rsidRPr="009449F3">
        <w:rPr>
          <w:rFonts w:ascii="David" w:hAnsi="David" w:cs="David" w:hint="eastAsia"/>
          <w:rtl/>
        </w:rPr>
        <w:t>הממוחשבת</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תישלח לגוף המפקיד הודעה לסיום </w:t>
      </w:r>
      <w:r w:rsidRPr="009449F3">
        <w:rPr>
          <w:rFonts w:ascii="David" w:hAnsi="David" w:cs="David" w:hint="eastAsia"/>
          <w:rtl/>
        </w:rPr>
        <w:t>ה</w:t>
      </w:r>
      <w:r w:rsidRPr="009449F3">
        <w:rPr>
          <w:rFonts w:ascii="David" w:hAnsi="David" w:cs="David"/>
          <w:rtl/>
        </w:rPr>
        <w:t>טיפול בהפקדה בתוספת רשימה סופית של הפריטים שנקלטו.</w:t>
      </w:r>
    </w:p>
    <w:p w14:paraId="6544BFE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hint="eastAsia"/>
          <w:rtl/>
        </w:rPr>
        <w:t>רשימת</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זו</w:t>
      </w:r>
      <w:r w:rsidRPr="009449F3">
        <w:rPr>
          <w:rFonts w:ascii="David" w:hAnsi="David" w:cs="David"/>
          <w:rtl/>
        </w:rPr>
        <w:t xml:space="preserve"> </w:t>
      </w:r>
      <w:r w:rsidRPr="009449F3">
        <w:rPr>
          <w:rFonts w:ascii="David" w:hAnsi="David" w:cs="David" w:hint="eastAsia"/>
          <w:rtl/>
        </w:rPr>
        <w:t>תשמש</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בבואו</w:t>
      </w:r>
      <w:r w:rsidRPr="009449F3">
        <w:rPr>
          <w:rFonts w:ascii="David" w:hAnsi="David" w:cs="David"/>
          <w:rtl/>
        </w:rPr>
        <w:t xml:space="preserve"> </w:t>
      </w:r>
      <w:r w:rsidRPr="009449F3">
        <w:rPr>
          <w:rFonts w:ascii="David" w:hAnsi="David" w:cs="David" w:hint="eastAsia"/>
          <w:rtl/>
        </w:rPr>
        <w:t>לדרוש</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w:t>
      </w:r>
      <w:r w:rsidRPr="009449F3">
        <w:rPr>
          <w:rFonts w:ascii="David" w:hAnsi="David" w:cs="David" w:hint="eastAsia"/>
          <w:rtl/>
        </w:rPr>
        <w:t>לעיון</w:t>
      </w:r>
      <w:r w:rsidRPr="009449F3">
        <w:rPr>
          <w:rFonts w:ascii="David" w:hAnsi="David" w:cs="David"/>
          <w:rtl/>
        </w:rPr>
        <w:t xml:space="preserve"> </w:t>
      </w:r>
      <w:r w:rsidRPr="009449F3">
        <w:rPr>
          <w:rFonts w:ascii="David" w:hAnsi="David" w:cs="David" w:hint="eastAsia"/>
          <w:rtl/>
        </w:rPr>
        <w:t>חוזר</w:t>
      </w:r>
      <w:r w:rsidRPr="009449F3">
        <w:rPr>
          <w:rFonts w:ascii="David" w:hAnsi="David" w:cs="David"/>
          <w:rtl/>
        </w:rPr>
        <w:t>.</w:t>
      </w:r>
    </w:p>
    <w:p w14:paraId="1983556B" w14:textId="77777777" w:rsidR="006E23B7" w:rsidRPr="009449F3" w:rsidRDefault="006E23B7" w:rsidP="006E23B7">
      <w:pPr>
        <w:pStyle w:val="affffffff2"/>
        <w:rPr>
          <w:rFonts w:ascii="David" w:hAnsi="David" w:cs="David"/>
          <w:b/>
          <w:bCs/>
          <w:u w:val="single"/>
          <w:rtl/>
        </w:rPr>
      </w:pPr>
    </w:p>
    <w:p w14:paraId="5E70ADE8"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55DBA701" w14:textId="77777777" w:rsidR="006E23B7" w:rsidRPr="00D8670F" w:rsidRDefault="006E23B7" w:rsidP="006E23B7">
      <w:pPr>
        <w:pStyle w:val="affffffff2"/>
        <w:rPr>
          <w:rFonts w:ascii="David" w:hAnsi="David" w:cs="David"/>
          <w:b/>
          <w:bCs/>
          <w:u w:val="single"/>
          <w:rtl/>
        </w:rPr>
      </w:pPr>
      <w:r w:rsidRPr="00D8670F">
        <w:rPr>
          <w:rFonts w:ascii="David" w:hAnsi="David" w:cs="David" w:hint="cs"/>
          <w:b/>
          <w:bCs/>
          <w:u w:val="single"/>
          <w:rtl/>
        </w:rPr>
        <w:t xml:space="preserve">נספח ב' לנוהל ההפקדה </w:t>
      </w:r>
      <w:r w:rsidRPr="00D8670F">
        <w:rPr>
          <w:rFonts w:ascii="David" w:hAnsi="David" w:cs="David"/>
          <w:b/>
          <w:bCs/>
          <w:u w:val="single"/>
          <w:rtl/>
        </w:rPr>
        <w:t>–</w:t>
      </w:r>
      <w:r w:rsidRPr="00D8670F">
        <w:rPr>
          <w:rFonts w:ascii="David" w:hAnsi="David" w:cs="David" w:hint="cs"/>
          <w:b/>
          <w:bCs/>
          <w:u w:val="single"/>
          <w:rtl/>
        </w:rPr>
        <w:t xml:space="preserve"> תרשים זרימה</w:t>
      </w:r>
    </w:p>
    <w:p w14:paraId="66A2B431" w14:textId="77777777" w:rsidR="006E23B7" w:rsidRPr="00563433" w:rsidRDefault="006E23B7" w:rsidP="006E23B7"/>
    <w:p w14:paraId="0AE7AC0C" w14:textId="77777777" w:rsidR="006E23B7" w:rsidRPr="00727502" w:rsidRDefault="006A0C90" w:rsidP="006E23B7">
      <w:pPr>
        <w:spacing w:line="480" w:lineRule="auto"/>
        <w:jc w:val="both"/>
        <w:rPr>
          <w:rFonts w:cs="David"/>
          <w:rtl/>
        </w:rPr>
      </w:pPr>
      <w:r>
        <w:rPr>
          <w:noProof/>
        </w:rPr>
        <mc:AlternateContent>
          <mc:Choice Requires="wpg">
            <w:drawing>
              <wp:anchor distT="0" distB="0" distL="114300" distR="114300" simplePos="0" relativeHeight="251668480" behindDoc="0" locked="0" layoutInCell="1" allowOverlap="1" wp14:anchorId="526159B7" wp14:editId="42357BB5">
                <wp:simplePos x="0" y="0"/>
                <wp:positionH relativeFrom="column">
                  <wp:posOffset>-127000</wp:posOffset>
                </wp:positionH>
                <wp:positionV relativeFrom="paragraph">
                  <wp:posOffset>-137160</wp:posOffset>
                </wp:positionV>
                <wp:extent cx="5731510" cy="6221095"/>
                <wp:effectExtent l="0" t="0" r="2540" b="8255"/>
                <wp:wrapNone/>
                <wp:docPr id="6" name="קבוצה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31510" cy="6221095"/>
                          <a:chOff x="0" y="0"/>
                          <a:chExt cx="5699915" cy="6220811"/>
                        </a:xfrm>
                      </wpg:grpSpPr>
                      <wps:wsp>
                        <wps:cNvPr id="7" name="מחבר חץ ישר 7"/>
                        <wps:cNvCnPr/>
                        <wps:spPr>
                          <a:xfrm>
                            <a:off x="1366688" y="2359993"/>
                            <a:ext cx="54010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8" name="מלבן 8"/>
                        <wps:cNvSpPr/>
                        <wps:spPr>
                          <a:xfrm>
                            <a:off x="1900143" y="2101881"/>
                            <a:ext cx="1345977" cy="509856"/>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12785122"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wps:txbx>
                        <wps:bodyPr rtlCol="1" anchor="ctr"/>
                      </wps:wsp>
                      <wps:wsp>
                        <wps:cNvPr id="9" name="מחבר חץ ישר 9"/>
                        <wps:cNvCnPr/>
                        <wps:spPr>
                          <a:xfrm rot="5400000">
                            <a:off x="2363945" y="4654158"/>
                            <a:ext cx="357190" cy="1588"/>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3" name="מלבן 13"/>
                        <wps:cNvSpPr/>
                        <wps:spPr>
                          <a:xfrm>
                            <a:off x="1931126" y="2895897"/>
                            <a:ext cx="1295668" cy="594514"/>
                          </a:xfrm>
                          <a:prstGeom prst="rect">
                            <a:avLst/>
                          </a:prstGeom>
                          <a:solidFill>
                            <a:srgbClr val="9BBB59">
                              <a:lumMod val="40000"/>
                              <a:lumOff val="60000"/>
                            </a:srgbClr>
                          </a:solidFill>
                          <a:ln w="3175" cap="flat" cmpd="sng" algn="ctr">
                            <a:solidFill>
                              <a:srgbClr val="4F81BD">
                                <a:shade val="50000"/>
                              </a:srgbClr>
                            </a:solidFill>
                            <a:prstDash val="solid"/>
                          </a:ln>
                          <a:effectLst/>
                        </wps:spPr>
                        <wps:txbx>
                          <w:txbxContent>
                            <w:p w14:paraId="58EA2499"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wps:txbx>
                        <wps:bodyPr rtlCol="1" anchor="ctr"/>
                      </wps:wsp>
                      <wps:wsp>
                        <wps:cNvPr id="14" name="מלבן 14"/>
                        <wps:cNvSpPr/>
                        <wps:spPr>
                          <a:xfrm>
                            <a:off x="1897535" y="1277561"/>
                            <a:ext cx="1354472" cy="523152"/>
                          </a:xfrm>
                          <a:prstGeom prst="rect">
                            <a:avLst/>
                          </a:prstGeom>
                          <a:solidFill>
                            <a:srgbClr val="4F81BD">
                              <a:lumMod val="20000"/>
                              <a:lumOff val="80000"/>
                            </a:srgbClr>
                          </a:solidFill>
                          <a:ln w="3175" cap="flat" cmpd="sng" algn="ctr">
                            <a:solidFill>
                              <a:srgbClr val="4F81BD">
                                <a:lumMod val="75000"/>
                              </a:srgbClr>
                            </a:solidFill>
                            <a:prstDash val="solid"/>
                          </a:ln>
                          <a:effectLst/>
                        </wps:spPr>
                        <wps:bodyPr rtlCol="1" anchor="ctr"/>
                      </wps:wsp>
                      <wps:wsp>
                        <wps:cNvPr id="15" name="TextBox 355"/>
                        <wps:cNvSpPr txBox="1"/>
                        <wps:spPr>
                          <a:xfrm>
                            <a:off x="1911246" y="1308283"/>
                            <a:ext cx="1334135" cy="548640"/>
                          </a:xfrm>
                          <a:prstGeom prst="rect">
                            <a:avLst/>
                          </a:prstGeom>
                          <a:noFill/>
                        </wps:spPr>
                        <wps:txbx>
                          <w:txbxContent>
                            <w:p w14:paraId="5291678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wps:txbx>
                        <wps:bodyPr wrap="square" rtlCol="1">
                          <a:noAutofit/>
                        </wps:bodyPr>
                      </wps:wsp>
                      <wps:wsp>
                        <wps:cNvPr id="18" name="מלבן 18"/>
                        <wps:cNvSpPr/>
                        <wps:spPr>
                          <a:xfrm>
                            <a:off x="1876363" y="427964"/>
                            <a:ext cx="1369025" cy="556244"/>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19" name="TextBox 357"/>
                        <wps:cNvSpPr txBox="1"/>
                        <wps:spPr>
                          <a:xfrm>
                            <a:off x="1974204" y="483474"/>
                            <a:ext cx="1143000" cy="396240"/>
                          </a:xfrm>
                          <a:prstGeom prst="rect">
                            <a:avLst/>
                          </a:prstGeom>
                          <a:noFill/>
                        </wps:spPr>
                        <wps:txbx>
                          <w:txbxContent>
                            <w:p w14:paraId="1055A3FA"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wps:txbx>
                        <wps:bodyPr wrap="square" rtlCol="1">
                          <a:noAutofit/>
                        </wps:bodyPr>
                      </wps:wsp>
                      <wps:wsp>
                        <wps:cNvPr id="20" name="TextBox 361"/>
                        <wps:cNvSpPr txBox="1"/>
                        <wps:spPr>
                          <a:xfrm>
                            <a:off x="0" y="0"/>
                            <a:ext cx="4841240" cy="320040"/>
                          </a:xfrm>
                          <a:prstGeom prst="rect">
                            <a:avLst/>
                          </a:prstGeom>
                          <a:noFill/>
                        </wps:spPr>
                        <wps:txbx>
                          <w:txbxContent>
                            <w:p w14:paraId="1815F2CD" w14:textId="77777777" w:rsidR="00D9772F" w:rsidRPr="00AF5E41" w:rsidRDefault="00D9772F"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wps:txbx>
                        <wps:bodyPr wrap="square" rtlCol="1">
                          <a:noAutofit/>
                        </wps:bodyPr>
                      </wps:wsp>
                      <wps:wsp>
                        <wps:cNvPr id="21" name="מחבר ישר 21"/>
                        <wps:cNvCnPr/>
                        <wps:spPr>
                          <a:xfrm flipV="1">
                            <a:off x="1364982" y="4119431"/>
                            <a:ext cx="685997" cy="7585"/>
                          </a:xfrm>
                          <a:prstGeom prst="line">
                            <a:avLst/>
                          </a:prstGeom>
                          <a:noFill/>
                          <a:ln w="9525" cap="flat" cmpd="sng" algn="ctr">
                            <a:solidFill>
                              <a:srgbClr val="4F81BD">
                                <a:shade val="95000"/>
                                <a:satMod val="105000"/>
                              </a:srgbClr>
                            </a:solidFill>
                            <a:prstDash val="solid"/>
                          </a:ln>
                          <a:effectLst/>
                        </wps:spPr>
                        <wps:bodyPr/>
                      </wps:wsp>
                      <wps:wsp>
                        <wps:cNvPr id="22" name="מלבן 22"/>
                        <wps:cNvSpPr/>
                        <wps:spPr>
                          <a:xfrm>
                            <a:off x="4244434" y="1354099"/>
                            <a:ext cx="1444197" cy="398193"/>
                          </a:xfrm>
                          <a:prstGeom prst="rect">
                            <a:avLst/>
                          </a:prstGeom>
                          <a:solidFill>
                            <a:srgbClr val="4F81BD">
                              <a:lumMod val="20000"/>
                              <a:lumOff val="80000"/>
                            </a:srgbClr>
                          </a:solidFill>
                          <a:ln w="3175" cap="flat" cmpd="sng" algn="ctr">
                            <a:solidFill>
                              <a:srgbClr val="4F81BD">
                                <a:shade val="50000"/>
                              </a:srgbClr>
                            </a:solidFill>
                            <a:prstDash val="solid"/>
                          </a:ln>
                          <a:effectLst/>
                        </wps:spPr>
                        <wps:bodyPr rtlCol="1" anchor="ctr"/>
                      </wps:wsp>
                      <wps:wsp>
                        <wps:cNvPr id="23" name="מלבן 23"/>
                        <wps:cNvSpPr/>
                        <wps:spPr>
                          <a:xfrm>
                            <a:off x="4244434" y="1950639"/>
                            <a:ext cx="1444197" cy="398193"/>
                          </a:xfrm>
                          <a:prstGeom prst="rect">
                            <a:avLst/>
                          </a:prstGeom>
                          <a:solidFill>
                            <a:srgbClr val="9BBB59">
                              <a:lumMod val="40000"/>
                              <a:lumOff val="60000"/>
                            </a:srgbClr>
                          </a:solidFill>
                          <a:ln w="3175" cap="flat" cmpd="sng" algn="ctr">
                            <a:solidFill>
                              <a:srgbClr val="4F81BD">
                                <a:shade val="50000"/>
                              </a:srgbClr>
                            </a:solidFill>
                            <a:prstDash val="solid"/>
                          </a:ln>
                          <a:effectLst/>
                        </wps:spPr>
                        <wps:bodyPr rtlCol="1" anchor="ctr"/>
                      </wps:wsp>
                      <wps:wsp>
                        <wps:cNvPr id="24" name="TextBox 489"/>
                        <wps:cNvSpPr txBox="1"/>
                        <wps:spPr>
                          <a:xfrm>
                            <a:off x="4662722" y="928687"/>
                            <a:ext cx="785495" cy="269240"/>
                          </a:xfrm>
                          <a:prstGeom prst="rect">
                            <a:avLst/>
                          </a:prstGeom>
                          <a:noFill/>
                        </wps:spPr>
                        <wps:txbx>
                          <w:txbxContent>
                            <w:p w14:paraId="19254147" w14:textId="77777777" w:rsidR="00D9772F" w:rsidRDefault="00D9772F" w:rsidP="006E23B7">
                              <w:pPr>
                                <w:pStyle w:val="NormalWeb"/>
                                <w:bidi/>
                                <w:spacing w:before="0" w:beforeAutospacing="0" w:after="0" w:afterAutospacing="0"/>
                              </w:pPr>
                              <w:r w:rsidRPr="0045281C">
                                <w:rPr>
                                  <w:rFonts w:ascii="David" w:cs="David" w:hint="cs"/>
                                  <w:color w:val="000000"/>
                                  <w:kern w:val="24"/>
                                  <w:sz w:val="28"/>
                                  <w:szCs w:val="28"/>
                                  <w:rtl/>
                                </w:rPr>
                                <w:t>מקרא:</w:t>
                              </w:r>
                            </w:p>
                          </w:txbxContent>
                        </wps:txbx>
                        <wps:bodyPr wrap="square" rtlCol="1">
                          <a:noAutofit/>
                        </wps:bodyPr>
                      </wps:wsp>
                      <wps:wsp>
                        <wps:cNvPr id="25" name="מחבר חץ ישר 25"/>
                        <wps:cNvCnPr/>
                        <wps:spPr>
                          <a:xfrm>
                            <a:off x="2551033" y="2611737"/>
                            <a:ext cx="1049" cy="281774"/>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6" name="מחבר חץ ישר 26"/>
                        <wps:cNvCnPr/>
                        <wps:spPr>
                          <a:xfrm flipH="1">
                            <a:off x="2569594" y="3490440"/>
                            <a:ext cx="2149" cy="28413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7" name="מחבר חץ ישר 27"/>
                        <wps:cNvCnPr/>
                        <wps:spPr>
                          <a:xfrm>
                            <a:off x="2535937" y="5414280"/>
                            <a:ext cx="0" cy="32639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8" name="TextBox 138"/>
                        <wps:cNvSpPr txBox="1"/>
                        <wps:spPr>
                          <a:xfrm>
                            <a:off x="4254438" y="1348312"/>
                            <a:ext cx="1421765" cy="269240"/>
                          </a:xfrm>
                          <a:prstGeom prst="rect">
                            <a:avLst/>
                          </a:prstGeom>
                          <a:noFill/>
                        </wps:spPr>
                        <wps:txbx>
                          <w:txbxContent>
                            <w:p w14:paraId="27B8CCBD"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wps:txbx>
                        <wps:bodyPr wrap="square" rtlCol="1">
                          <a:noAutofit/>
                        </wps:bodyPr>
                      </wps:wsp>
                      <wps:wsp>
                        <wps:cNvPr id="29" name="TextBox 196"/>
                        <wps:cNvSpPr txBox="1"/>
                        <wps:spPr>
                          <a:xfrm>
                            <a:off x="4244319" y="1995830"/>
                            <a:ext cx="1421765" cy="269240"/>
                          </a:xfrm>
                          <a:prstGeom prst="rect">
                            <a:avLst/>
                          </a:prstGeom>
                          <a:noFill/>
                        </wps:spPr>
                        <wps:txbx>
                          <w:txbxContent>
                            <w:p w14:paraId="683FE8F2"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0" name="מלבן 30"/>
                        <wps:cNvSpPr/>
                        <wps:spPr>
                          <a:xfrm>
                            <a:off x="2193390" y="4496598"/>
                            <a:ext cx="300990" cy="243840"/>
                          </a:xfrm>
                          <a:prstGeom prst="rect">
                            <a:avLst/>
                          </a:prstGeom>
                        </wps:spPr>
                        <wps:txbx>
                          <w:txbxContent>
                            <w:p w14:paraId="6A67C4E2"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כן</w:t>
                              </w:r>
                            </w:p>
                          </w:txbxContent>
                        </wps:txbx>
                        <wps:bodyPr wrap="square">
                          <a:noAutofit/>
                        </wps:bodyPr>
                      </wps:wsp>
                      <wps:wsp>
                        <wps:cNvPr id="31" name="מחבר חץ ישר 31"/>
                        <wps:cNvCnPr/>
                        <wps:spPr>
                          <a:xfrm flipH="1">
                            <a:off x="2547929" y="1802893"/>
                            <a:ext cx="4055" cy="33191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2" name="מחבר חץ ישר 32"/>
                        <wps:cNvCnPr/>
                        <wps:spPr>
                          <a:xfrm>
                            <a:off x="2560876" y="984208"/>
                            <a:ext cx="13895" cy="293353"/>
                          </a:xfrm>
                          <a:prstGeom prst="straightConnector1">
                            <a:avLst/>
                          </a:prstGeom>
                          <a:noFill/>
                          <a:ln w="9525" cap="flat" cmpd="sng" algn="ctr">
                            <a:solidFill>
                              <a:srgbClr val="4F81BD">
                                <a:shade val="95000"/>
                                <a:satMod val="105000"/>
                              </a:srgbClr>
                            </a:solidFill>
                            <a:prstDash val="solid"/>
                            <a:tailEnd type="arrow"/>
                          </a:ln>
                          <a:effectLst/>
                        </wps:spPr>
                        <wps:bodyPr/>
                      </wps:wsp>
                      <wpg:grpSp>
                        <wpg:cNvPr id="33" name="קבוצה 33"/>
                        <wpg:cNvGrpSpPr/>
                        <wpg:grpSpPr>
                          <a:xfrm>
                            <a:off x="2050981" y="3774572"/>
                            <a:ext cx="1066410" cy="704198"/>
                            <a:chOff x="2050142" y="3613695"/>
                            <a:chExt cx="886856" cy="575880"/>
                          </a:xfrm>
                        </wpg:grpSpPr>
                        <wps:wsp>
                          <wps:cNvPr id="34" name="משושה 34"/>
                          <wps:cNvSpPr/>
                          <wps:spPr>
                            <a:xfrm>
                              <a:off x="2050142" y="3613695"/>
                              <a:ext cx="886856" cy="575880"/>
                            </a:xfrm>
                            <a:prstGeom prst="hexagon">
                              <a:avLst/>
                            </a:prstGeom>
                            <a:solidFill>
                              <a:srgbClr val="8064A2">
                                <a:lumMod val="60000"/>
                                <a:lumOff val="40000"/>
                              </a:srgbClr>
                            </a:solidFill>
                            <a:ln w="3175" cap="flat" cmpd="sng" algn="ctr">
                              <a:solidFill>
                                <a:srgbClr val="4F81BD">
                                  <a:shade val="50000"/>
                                </a:srgbClr>
                              </a:solidFill>
                              <a:prstDash val="solid"/>
                            </a:ln>
                            <a:effectLst/>
                          </wps:spPr>
                          <wps:bodyPr rtlCol="1" anchor="ctr"/>
                        </wps:wsp>
                        <wps:wsp>
                          <wps:cNvPr id="35" name="TextBox 171"/>
                          <wps:cNvSpPr txBox="1"/>
                          <wps:spPr>
                            <a:xfrm>
                              <a:off x="2134137" y="3748525"/>
                              <a:ext cx="714496" cy="326633"/>
                            </a:xfrm>
                            <a:prstGeom prst="rect">
                              <a:avLst/>
                            </a:prstGeom>
                            <a:noFill/>
                            <a:ln w="3175">
                              <a:noFill/>
                            </a:ln>
                          </wps:spPr>
                          <wps:txbx>
                            <w:txbxContent>
                              <w:p w14:paraId="4E9441CF"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wps:txbx>
                          <wps:bodyPr wrap="square" rtlCol="1">
                            <a:noAutofit/>
                          </wps:bodyPr>
                        </wps:wsp>
                      </wpg:grpSp>
                      <wps:wsp>
                        <wps:cNvPr id="36" name="מלבן 36"/>
                        <wps:cNvSpPr/>
                        <wps:spPr>
                          <a:xfrm>
                            <a:off x="1956331" y="4833580"/>
                            <a:ext cx="1295668" cy="622023"/>
                          </a:xfrm>
                          <a:prstGeom prst="rect">
                            <a:avLst/>
                          </a:prstGeom>
                          <a:solidFill>
                            <a:srgbClr val="4F81BD">
                              <a:lumMod val="40000"/>
                              <a:lumOff val="60000"/>
                            </a:srgbClr>
                          </a:solidFill>
                          <a:ln w="3175" cap="flat" cmpd="sng" algn="ctr">
                            <a:solidFill>
                              <a:srgbClr val="4F81BD">
                                <a:shade val="50000"/>
                              </a:srgbClr>
                            </a:solidFill>
                            <a:prstDash val="solid"/>
                          </a:ln>
                          <a:effectLst/>
                        </wps:spPr>
                        <wps:txbx>
                          <w:txbxContent>
                            <w:p w14:paraId="209F32C6"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wps:txbx>
                        <wps:bodyPr rtlCol="1" anchor="ctr"/>
                      </wps:wsp>
                      <wps:wsp>
                        <wps:cNvPr id="37" name="מלבן 37"/>
                        <wps:cNvSpPr/>
                        <wps:spPr>
                          <a:xfrm>
                            <a:off x="1937980" y="5753267"/>
                            <a:ext cx="1295668" cy="467544"/>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3B3A7623" w14:textId="77777777" w:rsidR="00D9772F" w:rsidRPr="0045281C" w:rsidRDefault="00D9772F"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wps:txbx>
                        <wps:bodyPr rtlCol="1" anchor="ctr"/>
                      </wps:wsp>
                      <wps:wsp>
                        <wps:cNvPr id="3" name="TextBox 187"/>
                        <wps:cNvSpPr txBox="1"/>
                        <wps:spPr>
                          <a:xfrm>
                            <a:off x="4266888" y="2583892"/>
                            <a:ext cx="1421130" cy="269240"/>
                          </a:xfrm>
                          <a:prstGeom prst="rect">
                            <a:avLst/>
                          </a:prstGeom>
                          <a:noFill/>
                        </wps:spPr>
                        <wps:txbx>
                          <w:txbxContent>
                            <w:p w14:paraId="538BBFCB"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9" name="מלבן 39"/>
                        <wps:cNvSpPr/>
                        <wps:spPr>
                          <a:xfrm>
                            <a:off x="4255718" y="2573358"/>
                            <a:ext cx="1444197" cy="398193"/>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40" name="TextBox 189"/>
                        <wps:cNvSpPr txBox="1"/>
                        <wps:spPr>
                          <a:xfrm>
                            <a:off x="4255602" y="2618544"/>
                            <a:ext cx="1421130" cy="269240"/>
                          </a:xfrm>
                          <a:prstGeom prst="rect">
                            <a:avLst/>
                          </a:prstGeom>
                          <a:noFill/>
                        </wps:spPr>
                        <wps:txbx>
                          <w:txbxContent>
                            <w:p w14:paraId="2C484EF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wps:txbx>
                        <wps:bodyPr wrap="square" rtlCol="1">
                          <a:noAutofit/>
                        </wps:bodyPr>
                      </wps:wsp>
                    </wpg:wgp>
                  </a:graphicData>
                </a:graphic>
                <wp14:sizeRelH relativeFrom="margin">
                  <wp14:pctWidth>0</wp14:pctWidth>
                </wp14:sizeRelH>
                <wp14:sizeRelV relativeFrom="margin">
                  <wp14:pctHeight>0</wp14:pctHeight>
                </wp14:sizeRelV>
              </wp:anchor>
            </w:drawing>
          </mc:Choice>
          <mc:Fallback>
            <w:pict>
              <v:group w14:anchorId="526159B7" id="קבוצה 32" o:spid="_x0000_s1028" style="position:absolute;left:0;text-align:left;margin-left:-10pt;margin-top:-10.8pt;width:451.3pt;height:489.85pt;z-index:251668480;mso-width-relative:margin;mso-height-relative:margin" coordsize="56999,6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">
                <v:shapetype id="_x0000_t32" coordsize="21600,21600" o:spt="32" o:oned="t" path="m,l21600,21600e" filled="f">
                  <v:path arrowok="t" fillok="f" o:connecttype="none"/>
                  <o:lock v:ext="edit" shapetype="t"/>
                </v:shapetype>
                <v:shape id="מחבר חץ ישר 7" o:spid="_x0000_s1029" type="#_x0000_t32" style="position:absolute;left:13666;top:23599;width:5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" strokecolor="#4a7ebb">
                  <v:stroke endarrow="open"/>
                </v:shape>
                <v:rect id="מלבן 8" o:spid="_x0000_s1030" style="position:absolute;left:19001;top:21018;width:13460;height:5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" fillcolor="#fcd5b5" strokecolor="#385d8a" strokeweight=".25pt">
                  <v:textbox>
                    <w:txbxContent>
                      <w:p w14:paraId="12785122"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v:textbox>
                </v:rect>
                <v:shape id="מחבר חץ ישר 9" o:spid="_x0000_s1031" type="#_x0000_t32" style="position:absolute;left:23639;top:46541;width:3572;height:16;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" strokecolor="#4a7ebb">
                  <v:stroke endarrow="open"/>
                </v:shape>
                <v:rect id="מלבן 13" o:spid="_x0000_s1032" style="position:absolute;left:19311;top:28958;width:12956;height:59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" fillcolor="#d7e4bd" strokecolor="#385d8a" strokeweight=".25pt">
                  <v:textbox>
                    <w:txbxContent>
                      <w:p w14:paraId="58EA2499"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v:textbox>
                </v:rect>
                <v:rect id="מלבן 14" o:spid="_x0000_s1033" style="position:absolute;left:18975;top:12775;width:13545;height:5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" fillcolor="#dce6f2" strokecolor="#376092" strokeweight=".25pt"/>
                <v:shape id="TextBox 355" o:spid="_x0000_s1034" type="#_x0000_t202" style="position:absolute;left:19112;top:13082;width:13341;height:5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291678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v:textbox>
                </v:shape>
                <v:rect id="מלבן 18" o:spid="_x0000_s1035" style="position:absolute;left:18763;top:4279;width:1369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" fillcolor="#fcd5b5" strokecolor="#385d8a" strokeweight=".25pt"/>
                <v:shape id="TextBox 357" o:spid="_x0000_s1036" type="#_x0000_t202" style="position:absolute;left:19742;top:4834;width:11430;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1055A3FA"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v:textbox>
                </v:shape>
                <v:shape id="TextBox 361" o:spid="_x0000_s1037" type="#_x0000_t202" style="position:absolute;width:4841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1815F2CD" w14:textId="77777777" w:rsidR="00D9772F" w:rsidRPr="00AF5E41" w:rsidRDefault="00D9772F"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v:textbox>
                </v:shape>
                <v:line id="מחבר ישר 21" o:spid="_x0000_s1038" style="position:absolute;flip:y;visibility:visible;mso-wrap-style:square" from="13649,41194" to="20509,41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" strokecolor="#4a7ebb"/>
                <v:rect id="מלבן 22" o:spid="_x0000_s1039" style="position:absolute;left:42444;top:13540;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" fillcolor="#dce6f2" strokecolor="#385d8a" strokeweight=".25pt"/>
                <v:rect id="מלבן 23" o:spid="_x0000_s1040" style="position:absolute;left:42444;top:19506;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" fillcolor="#d7e4bd" strokecolor="#385d8a" strokeweight=".25pt"/>
                <v:shape id="TextBox 489" o:spid="_x0000_s1041" type="#_x0000_t202" style="position:absolute;left:46627;top:9286;width:7855;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19254147" w14:textId="77777777" w:rsidR="00D9772F" w:rsidRDefault="00D9772F" w:rsidP="006E23B7">
                        <w:pPr>
                          <w:pStyle w:val="NormalWeb"/>
                          <w:bidi/>
                          <w:spacing w:before="0" w:beforeAutospacing="0" w:after="0" w:afterAutospacing="0"/>
                        </w:pPr>
                        <w:r w:rsidRPr="0045281C">
                          <w:rPr>
                            <w:rFonts w:ascii="David" w:cs="David" w:hint="cs"/>
                            <w:color w:val="000000"/>
                            <w:kern w:val="24"/>
                            <w:sz w:val="28"/>
                            <w:szCs w:val="28"/>
                            <w:rtl/>
                          </w:rPr>
                          <w:t>מקרא:</w:t>
                        </w:r>
                      </w:p>
                    </w:txbxContent>
                  </v:textbox>
                </v:shape>
                <v:shape id="מחבר חץ ישר 25" o:spid="_x0000_s1042" type="#_x0000_t32" style="position:absolute;left:25510;top:26117;width:10;height:28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" strokecolor="#4a7ebb">
                  <v:stroke endarrow="open"/>
                </v:shape>
                <v:shape id="מחבר חץ ישר 26" o:spid="_x0000_s1043" type="#_x0000_t32" style="position:absolute;left:25695;top:34904;width:2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" strokecolor="#4a7ebb">
                  <v:stroke endarrow="open"/>
                </v:shape>
                <v:shape id="מחבר חץ ישר 27" o:spid="_x0000_s1044" type="#_x0000_t32" style="position:absolute;left:25359;top:54142;width:0;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" strokecolor="#4a7ebb">
                  <v:stroke endarrow="open"/>
                </v:shape>
                <v:shape id="TextBox 138" o:spid="_x0000_s1045" type="#_x0000_t202" style="position:absolute;left:42544;top:13483;width:14218;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27B8CCBD"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v:textbox>
                </v:shape>
                <v:shape id="TextBox 196" o:spid="_x0000_s1046" type="#_x0000_t202" style="position:absolute;left:42443;top:19958;width:14217;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" filled="f" stroked="f">
                  <v:textbox>
                    <w:txbxContent>
                      <w:p w14:paraId="683FE8F2"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0" o:spid="_x0000_s1047" style="position:absolute;left:21933;top:44965;width:3010;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" filled="f" stroked="f">
                  <v:textbox>
                    <w:txbxContent>
                      <w:p w14:paraId="6A67C4E2"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כן</w:t>
                        </w:r>
                      </w:p>
                    </w:txbxContent>
                  </v:textbox>
                </v:rect>
                <v:shape id="מחבר חץ ישר 31" o:spid="_x0000_s1048" type="#_x0000_t32" style="position:absolute;left:25479;top:18028;width:40;height:33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" strokecolor="#4a7ebb">
                  <v:stroke endarrow="open"/>
                </v:shape>
                <v:shape id="מחבר חץ ישר 32" o:spid="_x0000_s1049" type="#_x0000_t32" style="position:absolute;left:25608;top:9842;width:139;height:2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" strokecolor="#4a7ebb">
                  <v:stroke endarrow="open"/>
                </v:shape>
                <v:group id="קבוצה 33" o:spid="_x0000_s1050" style="position:absolute;left:20509;top:37745;width:10664;height:7042" coordorigin="20501,36136" coordsize="8868,5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משושה 34" o:spid="_x0000_s1051" type="#_x0000_t9" style="position:absolute;left:20501;top:36136;width:8868;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" adj="3506" fillcolor="#b3a2c7" strokecolor="#385d8a" strokeweight=".25pt"/>
                  <v:shape id="TextBox 171" o:spid="_x0000_s1052" type="#_x0000_t202" style="position:absolute;left:21341;top:37485;width:7145;height:3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" filled="f" stroked="f" strokeweight=".25pt">
                    <v:textbox>
                      <w:txbxContent>
                        <w:p w14:paraId="4E9441CF"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v:textbox>
                  </v:shape>
                </v:group>
                <v:rect id="מלבן 36" o:spid="_x0000_s1053" style="position:absolute;left:19563;top:48335;width:12956;height:6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" fillcolor="#b9cde5" strokecolor="#385d8a" strokeweight=".25pt">
                  <v:textbox>
                    <w:txbxContent>
                      <w:p w14:paraId="209F32C6"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v:textbox>
                </v:rect>
                <v:rect id="מלבן 37" o:spid="_x0000_s1054" style="position:absolute;left:19379;top:57532;width:12957;height:4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" fillcolor="#fcd5b5" strokecolor="#385d8a" strokeweight=".25pt">
                  <v:textbox>
                    <w:txbxContent>
                      <w:p w14:paraId="3B3A7623" w14:textId="77777777" w:rsidR="00D9772F" w:rsidRPr="0045281C" w:rsidRDefault="00D9772F"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v:textbox>
                </v:rect>
                <v:shape id="TextBox 187" o:spid="_x0000_s1055" type="#_x0000_t202" style="position:absolute;left:42668;top:25838;width:14212;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538BBFCB"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9" o:spid="_x0000_s1056" style="position:absolute;left:42557;top:25733;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" fillcolor="#fcd5b5" strokecolor="#385d8a" strokeweight=".25pt"/>
                <v:shape id="TextBox 189" o:spid="_x0000_s1057" type="#_x0000_t202" style="position:absolute;left:42556;top:26185;width:1421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2C484EF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v:textbox>
                </v:shape>
              </v:group>
            </w:pict>
          </mc:Fallback>
        </mc:AlternateContent>
      </w:r>
    </w:p>
    <w:p w14:paraId="74BFFF94" w14:textId="77777777" w:rsidR="006E23B7" w:rsidRDefault="006E23B7" w:rsidP="006E23B7">
      <w:pPr>
        <w:spacing w:line="360" w:lineRule="auto"/>
        <w:rPr>
          <w:rFonts w:cs="Arial"/>
          <w:rtl/>
        </w:rPr>
      </w:pPr>
    </w:p>
    <w:p w14:paraId="04BCCBF4" w14:textId="77777777" w:rsidR="006E23B7" w:rsidRDefault="006E23B7" w:rsidP="006E23B7">
      <w:pPr>
        <w:spacing w:line="360" w:lineRule="auto"/>
        <w:rPr>
          <w:rFonts w:cs="Arial"/>
          <w:rtl/>
        </w:rPr>
      </w:pPr>
    </w:p>
    <w:p w14:paraId="59E8F46E" w14:textId="77777777" w:rsidR="006E23B7" w:rsidRDefault="006E23B7" w:rsidP="006E23B7">
      <w:pPr>
        <w:spacing w:line="360" w:lineRule="auto"/>
        <w:rPr>
          <w:rFonts w:cs="Arial"/>
          <w:rtl/>
        </w:rPr>
      </w:pPr>
    </w:p>
    <w:p w14:paraId="58F600EB" w14:textId="77777777" w:rsidR="006E23B7" w:rsidRDefault="006E23B7" w:rsidP="006E23B7">
      <w:pPr>
        <w:spacing w:line="360" w:lineRule="auto"/>
        <w:rPr>
          <w:rFonts w:cs="Arial"/>
          <w:rtl/>
        </w:rPr>
      </w:pPr>
    </w:p>
    <w:p w14:paraId="708E12DB" w14:textId="77777777" w:rsidR="006E23B7" w:rsidRDefault="006E23B7" w:rsidP="006E23B7">
      <w:pPr>
        <w:spacing w:line="360" w:lineRule="auto"/>
        <w:rPr>
          <w:rFonts w:cs="Arial"/>
          <w:rtl/>
        </w:rPr>
      </w:pPr>
    </w:p>
    <w:p w14:paraId="15765372" w14:textId="77777777" w:rsidR="006E23B7" w:rsidRDefault="006E23B7" w:rsidP="006E23B7">
      <w:pPr>
        <w:spacing w:line="360" w:lineRule="auto"/>
        <w:rPr>
          <w:rFonts w:cs="Arial"/>
          <w:rtl/>
        </w:rPr>
      </w:pPr>
    </w:p>
    <w:p w14:paraId="776C07DD" w14:textId="77777777" w:rsidR="006E23B7" w:rsidRDefault="006E23B7" w:rsidP="006E23B7">
      <w:pPr>
        <w:spacing w:line="360" w:lineRule="auto"/>
        <w:rPr>
          <w:rFonts w:cs="Arial"/>
          <w:rtl/>
        </w:rPr>
      </w:pPr>
    </w:p>
    <w:p w14:paraId="0676A61F" w14:textId="77777777" w:rsidR="006E23B7" w:rsidRDefault="006A0C90" w:rsidP="006E23B7">
      <w:pPr>
        <w:spacing w:line="360" w:lineRule="auto"/>
        <w:rPr>
          <w:rFonts w:cs="Arial"/>
          <w:rtl/>
        </w:rPr>
      </w:pPr>
      <w:r>
        <w:rPr>
          <w:noProof/>
        </w:rPr>
        <mc:AlternateContent>
          <mc:Choice Requires="wps">
            <w:drawing>
              <wp:anchor distT="0" distB="0" distL="114299" distR="114299" simplePos="0" relativeHeight="251672576" behindDoc="0" locked="0" layoutInCell="1" allowOverlap="1" wp14:anchorId="7837AD2D" wp14:editId="425F0E66">
                <wp:simplePos x="0" y="0"/>
                <wp:positionH relativeFrom="column">
                  <wp:posOffset>1256029</wp:posOffset>
                </wp:positionH>
                <wp:positionV relativeFrom="paragraph">
                  <wp:posOffset>10160</wp:posOffset>
                </wp:positionV>
                <wp:extent cx="0" cy="1767205"/>
                <wp:effectExtent l="0" t="0" r="0" b="4445"/>
                <wp:wrapNone/>
                <wp:docPr id="60" name="מחבר ישר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76720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93F0099" id="מחבר ישר 60" o:spid="_x0000_s1026" style="position:absolute;left:0;text-align:left;flip:y;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98.9pt,.8pt" to="98.9pt,1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" strokecolor="#4a7ebb">
                <o:lock v:ext="edit" shapetype="f"/>
              </v:line>
            </w:pict>
          </mc:Fallback>
        </mc:AlternateContent>
      </w:r>
    </w:p>
    <w:p w14:paraId="10CF980E" w14:textId="77777777" w:rsidR="006E23B7" w:rsidRDefault="006E23B7" w:rsidP="006E23B7">
      <w:pPr>
        <w:spacing w:line="360" w:lineRule="auto"/>
        <w:rPr>
          <w:rFonts w:cs="Arial"/>
          <w:rtl/>
        </w:rPr>
      </w:pPr>
    </w:p>
    <w:p w14:paraId="07090BAF" w14:textId="77777777" w:rsidR="006E23B7" w:rsidRDefault="006E23B7" w:rsidP="006E23B7">
      <w:pPr>
        <w:spacing w:line="360" w:lineRule="auto"/>
        <w:rPr>
          <w:rFonts w:cs="Arial"/>
          <w:rtl/>
        </w:rPr>
      </w:pPr>
    </w:p>
    <w:p w14:paraId="0111EDB4" w14:textId="77777777" w:rsidR="006E23B7" w:rsidRPr="00A265F2" w:rsidRDefault="006A0C90" w:rsidP="006E23B7">
      <w:pPr>
        <w:spacing w:line="360" w:lineRule="auto"/>
        <w:rPr>
          <w:rFonts w:cs="Arial"/>
          <w:rtl/>
        </w:rPr>
      </w:pPr>
      <w:r>
        <w:rPr>
          <w:noProof/>
        </w:rPr>
        <mc:AlternateContent>
          <mc:Choice Requires="wps">
            <w:drawing>
              <wp:anchor distT="0" distB="0" distL="114300" distR="114300" simplePos="0" relativeHeight="251671552" behindDoc="0" locked="0" layoutInCell="1" allowOverlap="1" wp14:anchorId="7A05F916" wp14:editId="501DD52B">
                <wp:simplePos x="0" y="0"/>
                <wp:positionH relativeFrom="column">
                  <wp:posOffset>4151630</wp:posOffset>
                </wp:positionH>
                <wp:positionV relativeFrom="paragraph">
                  <wp:posOffset>4445</wp:posOffset>
                </wp:positionV>
                <wp:extent cx="1424940" cy="448945"/>
                <wp:effectExtent l="0" t="0" r="3810" b="8255"/>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4940" cy="448945"/>
                        </a:xfrm>
                        <a:prstGeom prst="rect">
                          <a:avLst/>
                        </a:prstGeom>
                        <a:solidFill>
                          <a:srgbClr val="00B050"/>
                        </a:solidFill>
                        <a:ln w="3175" cap="flat" cmpd="sng" algn="ctr">
                          <a:solidFill>
                            <a:srgbClr val="4F81BD">
                              <a:shade val="50000"/>
                            </a:srgbClr>
                          </a:solidFill>
                          <a:prstDash val="solid"/>
                        </a:ln>
                        <a:effectLst/>
                      </wps:spPr>
                      <wps:txbx>
                        <w:txbxContent>
                          <w:p w14:paraId="61E13EA4" w14:textId="77777777" w:rsidR="00D9772F" w:rsidRPr="0045281C" w:rsidRDefault="00D9772F"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wps:txbx>
                      <wps:bodyPr wrap="square" rtlCol="1" anchor="ctr">
                        <a:noAutofit/>
                      </wps:bodyPr>
                    </wps:wsp>
                  </a:graphicData>
                </a:graphic>
                <wp14:sizeRelH relativeFrom="margin">
                  <wp14:pctWidth>0</wp14:pctWidth>
                </wp14:sizeRelH>
                <wp14:sizeRelV relativeFrom="margin">
                  <wp14:pctHeight>0</wp14:pctHeight>
                </wp14:sizeRelV>
              </wp:anchor>
            </w:drawing>
          </mc:Choice>
          <mc:Fallback>
            <w:pict>
              <v:rect w14:anchorId="7A05F916" id="מלבן 41" o:spid="_x0000_s1058" style="position:absolute;left:0;text-align:left;margin-left:326.9pt;margin-top:.35pt;width:112.2pt;height:35.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" fillcolor="#00b050" strokecolor="#385d8a" strokeweight=".25pt">
                <v:path arrowok="t"/>
                <v:textbox>
                  <w:txbxContent>
                    <w:p w14:paraId="61E13EA4" w14:textId="77777777" w:rsidR="00D9772F" w:rsidRPr="0045281C" w:rsidRDefault="00D9772F"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v:textbox>
              </v:rect>
            </w:pict>
          </mc:Fallback>
        </mc:AlternateContent>
      </w:r>
    </w:p>
    <w:p w14:paraId="27D8BD8D" w14:textId="77777777" w:rsidR="006E23B7" w:rsidRDefault="006E23B7" w:rsidP="006E23B7">
      <w:pPr>
        <w:pStyle w:val="af8"/>
        <w:spacing w:line="360" w:lineRule="auto"/>
        <w:ind w:left="360"/>
        <w:rPr>
          <w:rFonts w:cs="Arial"/>
          <w:rtl/>
        </w:rPr>
      </w:pPr>
    </w:p>
    <w:p w14:paraId="40EC95AD" w14:textId="77777777" w:rsidR="006E23B7" w:rsidRDefault="006A0C90" w:rsidP="006E23B7">
      <w:pPr>
        <w:pStyle w:val="af8"/>
        <w:spacing w:line="360" w:lineRule="auto"/>
        <w:ind w:left="360"/>
        <w:rPr>
          <w:rFonts w:cs="Arial"/>
          <w:rtl/>
        </w:rPr>
      </w:pPr>
      <w:r>
        <w:rPr>
          <w:noProof/>
        </w:rPr>
        <mc:AlternateContent>
          <mc:Choice Requires="wps">
            <w:drawing>
              <wp:anchor distT="0" distB="0" distL="114300" distR="114300" simplePos="0" relativeHeight="251673600" behindDoc="0" locked="0" layoutInCell="1" allowOverlap="1" wp14:anchorId="450D9346" wp14:editId="5C01B7FC">
                <wp:simplePos x="0" y="0"/>
                <wp:positionH relativeFrom="column">
                  <wp:posOffset>1446530</wp:posOffset>
                </wp:positionH>
                <wp:positionV relativeFrom="paragraph">
                  <wp:posOffset>211455</wp:posOffset>
                </wp:positionV>
                <wp:extent cx="339090" cy="243840"/>
                <wp:effectExtent l="0" t="0" r="0" b="0"/>
                <wp:wrapNone/>
                <wp:docPr id="5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090" cy="243840"/>
                        </a:xfrm>
                        <a:prstGeom prst="rect">
                          <a:avLst/>
                        </a:prstGeom>
                        <a:noFill/>
                      </wps:spPr>
                      <wps:txbx>
                        <w:txbxContent>
                          <w:p w14:paraId="6C49A421"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לא</w:t>
                            </w:r>
                          </w:p>
                        </w:txbxContent>
                      </wps:txbx>
                      <wps:bodyPr wrap="none" rtlCol="1">
                        <a:spAutoFit/>
                      </wps:bodyPr>
                    </wps:wsp>
                  </a:graphicData>
                </a:graphic>
                <wp14:sizeRelH relativeFrom="page">
                  <wp14:pctWidth>0</wp14:pctWidth>
                </wp14:sizeRelH>
                <wp14:sizeRelV relativeFrom="page">
                  <wp14:pctHeight>0</wp14:pctHeight>
                </wp14:sizeRelV>
              </wp:anchor>
            </w:drawing>
          </mc:Choice>
          <mc:Fallback>
            <w:pict>
              <v:shape w14:anchorId="450D9346" id="TextBox 49" o:spid="_x0000_s1059" type="#_x0000_t202" style="position:absolute;left:0;text-align:left;margin-left:113.9pt;margin-top:16.65pt;width:26.7pt;height:19.2pt;z-index:2516736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" filled="f" stroked="f">
                <v:path arrowok="t"/>
                <v:textbox style="mso-fit-shape-to-text:t">
                  <w:txbxContent>
                    <w:p w14:paraId="6C49A421"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לא</w:t>
                      </w:r>
                    </w:p>
                  </w:txbxContent>
                </v:textbox>
              </v:shape>
            </w:pict>
          </mc:Fallback>
        </mc:AlternateContent>
      </w:r>
    </w:p>
    <w:p w14:paraId="4F36EFD1" w14:textId="77777777" w:rsidR="006E23B7" w:rsidRDefault="006E23B7" w:rsidP="006E23B7">
      <w:pPr>
        <w:pStyle w:val="af8"/>
        <w:tabs>
          <w:tab w:val="left" w:pos="2025"/>
        </w:tabs>
        <w:spacing w:line="360" w:lineRule="auto"/>
        <w:ind w:left="360"/>
        <w:rPr>
          <w:rFonts w:cs="Arial"/>
          <w:rtl/>
        </w:rPr>
      </w:pPr>
    </w:p>
    <w:p w14:paraId="099AFE8B" w14:textId="77777777" w:rsidR="006E23B7" w:rsidRDefault="006E23B7" w:rsidP="006E23B7">
      <w:pPr>
        <w:pStyle w:val="af8"/>
        <w:tabs>
          <w:tab w:val="left" w:pos="2025"/>
        </w:tabs>
        <w:spacing w:line="360" w:lineRule="auto"/>
        <w:ind w:left="360"/>
        <w:rPr>
          <w:rFonts w:cs="Arial"/>
          <w:rtl/>
        </w:rPr>
      </w:pPr>
    </w:p>
    <w:p w14:paraId="1A23D744" w14:textId="77777777" w:rsidR="006E23B7" w:rsidRDefault="006E23B7" w:rsidP="006E23B7">
      <w:pPr>
        <w:pStyle w:val="af8"/>
        <w:spacing w:line="360" w:lineRule="auto"/>
        <w:ind w:left="360"/>
        <w:rPr>
          <w:rFonts w:cs="Arial"/>
          <w:rtl/>
        </w:rPr>
      </w:pPr>
    </w:p>
    <w:p w14:paraId="6C060B17" w14:textId="77777777" w:rsidR="006E23B7" w:rsidRPr="00740851" w:rsidRDefault="006A0C90" w:rsidP="006E23B7">
      <w:pPr>
        <w:pStyle w:val="af8"/>
        <w:spacing w:line="360" w:lineRule="auto"/>
        <w:ind w:left="360"/>
        <w:rPr>
          <w:rFonts w:cs="Arial"/>
        </w:rPr>
      </w:pPr>
      <w:r>
        <w:rPr>
          <w:noProof/>
        </w:rPr>
        <mc:AlternateContent>
          <mc:Choice Requires="wps">
            <w:drawing>
              <wp:anchor distT="0" distB="0" distL="114299" distR="114299" simplePos="0" relativeHeight="251670528" behindDoc="0" locked="0" layoutInCell="1" allowOverlap="1" wp14:anchorId="37E5DB27" wp14:editId="00AA26E7">
                <wp:simplePos x="0" y="0"/>
                <wp:positionH relativeFrom="column">
                  <wp:posOffset>2441574</wp:posOffset>
                </wp:positionH>
                <wp:positionV relativeFrom="paragraph">
                  <wp:posOffset>1537970</wp:posOffset>
                </wp:positionV>
                <wp:extent cx="0" cy="325755"/>
                <wp:effectExtent l="95250" t="0" r="57150" b="36195"/>
                <wp:wrapNone/>
                <wp:docPr id="62" name="מחבר חץ ישר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57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F85C95" id="מחבר חץ ישר 62" o:spid="_x0000_s1026" type="#_x0000_t32" style="position:absolute;left:0;text-align:left;margin-left:192.25pt;margin-top:121.1pt;width:0;height:25.6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" strokecolor="#4a7ebb">
                <v:stroke endarrow="open"/>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38477F09" wp14:editId="659BB939">
                <wp:simplePos x="0" y="0"/>
                <wp:positionH relativeFrom="column">
                  <wp:posOffset>1820545</wp:posOffset>
                </wp:positionH>
                <wp:positionV relativeFrom="paragraph">
                  <wp:posOffset>1889760</wp:posOffset>
                </wp:positionV>
                <wp:extent cx="1295400" cy="621665"/>
                <wp:effectExtent l="0" t="0" r="0" b="698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621665"/>
                        </a:xfrm>
                        <a:prstGeom prst="rect">
                          <a:avLst/>
                        </a:prstGeom>
                        <a:solidFill>
                          <a:srgbClr val="00B050"/>
                        </a:solidFill>
                        <a:ln w="3175" cap="flat" cmpd="sng" algn="ctr">
                          <a:solidFill>
                            <a:srgbClr val="4F81BD">
                              <a:shade val="50000"/>
                            </a:srgbClr>
                          </a:solidFill>
                          <a:prstDash val="solid"/>
                        </a:ln>
                        <a:effectLst/>
                      </wps:spPr>
                      <wps:txbx>
                        <w:txbxContent>
                          <w:p w14:paraId="557450B5" w14:textId="77777777" w:rsidR="00D9772F" w:rsidRPr="0045281C" w:rsidRDefault="00D9772F"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wps:txbx>
                      <wps:bodyPr wrap="square" rtlCol="1" anchor="ctr"/>
                    </wps:wsp>
                  </a:graphicData>
                </a:graphic>
                <wp14:sizeRelH relativeFrom="page">
                  <wp14:pctWidth>0</wp14:pctWidth>
                </wp14:sizeRelH>
                <wp14:sizeRelV relativeFrom="page">
                  <wp14:pctHeight>0</wp14:pctHeight>
                </wp14:sizeRelV>
              </wp:anchor>
            </w:drawing>
          </mc:Choice>
          <mc:Fallback>
            <w:pict>
              <v:rect w14:anchorId="38477F09" id="מלבן 61" o:spid="_x0000_s1060" style="position:absolute;left:0;text-align:left;margin-left:143.35pt;margin-top:148.8pt;width:102pt;height:48.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" fillcolor="#00b050" strokecolor="#385d8a" strokeweight=".25pt">
                <v:path arrowok="t"/>
                <v:textbox>
                  <w:txbxContent>
                    <w:p w14:paraId="557450B5" w14:textId="77777777" w:rsidR="00D9772F" w:rsidRPr="0045281C" w:rsidRDefault="00D9772F"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v:textbox>
              </v:rect>
            </w:pict>
          </mc:Fallback>
        </mc:AlternateContent>
      </w:r>
    </w:p>
    <w:p w14:paraId="3EE464D2" w14:textId="77777777" w:rsidR="006E23B7" w:rsidRPr="009449F3" w:rsidRDefault="006E23B7" w:rsidP="006E23B7">
      <w:pPr>
        <w:spacing w:before="120" w:line="360" w:lineRule="auto"/>
        <w:ind w:left="27"/>
        <w:jc w:val="both"/>
        <w:rPr>
          <w:rFonts w:ascii="David" w:hAnsi="David" w:cs="David"/>
          <w:b/>
          <w:bCs/>
          <w:rtl/>
        </w:rPr>
      </w:pPr>
    </w:p>
    <w:p w14:paraId="5AFCA2AE" w14:textId="77777777" w:rsidR="006E23B7" w:rsidRPr="009449F3" w:rsidRDefault="006E23B7" w:rsidP="006E23B7">
      <w:pPr>
        <w:spacing w:before="120" w:line="360" w:lineRule="auto"/>
        <w:ind w:left="27"/>
        <w:jc w:val="both"/>
        <w:rPr>
          <w:rFonts w:ascii="David" w:hAnsi="David" w:cs="David"/>
          <w:b/>
          <w:bCs/>
          <w:rtl/>
        </w:rPr>
      </w:pPr>
    </w:p>
    <w:p w14:paraId="28F9D79C" w14:textId="77777777" w:rsidR="006E23B7" w:rsidRPr="009449F3" w:rsidRDefault="006E23B7" w:rsidP="006E23B7">
      <w:pPr>
        <w:spacing w:before="120" w:line="360" w:lineRule="auto"/>
        <w:ind w:left="27"/>
        <w:jc w:val="both"/>
        <w:rPr>
          <w:rFonts w:ascii="David" w:hAnsi="David" w:cs="David"/>
          <w:b/>
          <w:bCs/>
          <w:rtl/>
        </w:rPr>
      </w:pPr>
    </w:p>
    <w:p w14:paraId="13D152D1" w14:textId="77777777" w:rsidR="006E23B7" w:rsidRPr="009449F3" w:rsidRDefault="006E23B7" w:rsidP="006E23B7">
      <w:pPr>
        <w:spacing w:before="120" w:line="360" w:lineRule="auto"/>
        <w:ind w:left="27"/>
        <w:jc w:val="both"/>
        <w:rPr>
          <w:rFonts w:ascii="David" w:hAnsi="David" w:cs="David"/>
          <w:b/>
          <w:bCs/>
          <w:rtl/>
        </w:rPr>
      </w:pPr>
    </w:p>
    <w:p w14:paraId="6062D8EA" w14:textId="77777777" w:rsidR="006E23B7" w:rsidRPr="009449F3" w:rsidRDefault="006E23B7" w:rsidP="006E23B7">
      <w:pPr>
        <w:spacing w:before="120" w:line="360" w:lineRule="auto"/>
        <w:ind w:left="27"/>
        <w:jc w:val="both"/>
        <w:rPr>
          <w:rFonts w:ascii="David" w:hAnsi="David" w:cs="David"/>
          <w:b/>
          <w:bCs/>
          <w:rtl/>
        </w:rPr>
      </w:pPr>
    </w:p>
    <w:p w14:paraId="4B2883AA" w14:textId="77777777" w:rsidR="006E23B7" w:rsidRPr="009449F3" w:rsidRDefault="006E23B7" w:rsidP="006E23B7">
      <w:pPr>
        <w:spacing w:before="120" w:line="360" w:lineRule="auto"/>
        <w:ind w:left="27"/>
        <w:jc w:val="both"/>
        <w:rPr>
          <w:rFonts w:ascii="David" w:hAnsi="David" w:cs="David"/>
          <w:b/>
          <w:bCs/>
          <w:rtl/>
        </w:rPr>
      </w:pPr>
    </w:p>
    <w:p w14:paraId="6C4FF7DB" w14:textId="77777777" w:rsidR="006E23B7" w:rsidRPr="009449F3" w:rsidRDefault="006E23B7" w:rsidP="006E23B7">
      <w:pPr>
        <w:spacing w:before="120" w:line="360" w:lineRule="auto"/>
        <w:ind w:left="27"/>
        <w:jc w:val="both"/>
        <w:rPr>
          <w:rFonts w:ascii="David" w:hAnsi="David" w:cs="David"/>
          <w:b/>
          <w:bCs/>
          <w:rtl/>
        </w:rPr>
      </w:pPr>
    </w:p>
    <w:p w14:paraId="52E48A5D" w14:textId="77777777" w:rsidR="006E23B7" w:rsidRDefault="006E23B7" w:rsidP="006E23B7">
      <w:pPr>
        <w:spacing w:before="120" w:line="360" w:lineRule="auto"/>
        <w:ind w:left="27"/>
        <w:jc w:val="both"/>
        <w:rPr>
          <w:rFonts w:ascii="David" w:hAnsi="David" w:cs="David"/>
          <w:b/>
          <w:bCs/>
          <w:rtl/>
        </w:rPr>
      </w:pPr>
    </w:p>
    <w:p w14:paraId="249CEABA" w14:textId="77777777" w:rsidR="00D1616A" w:rsidRPr="00D1616A" w:rsidRDefault="00D1616A" w:rsidP="00D1616A">
      <w:pPr>
        <w:rPr>
          <w:rtl/>
        </w:rPr>
      </w:pPr>
    </w:p>
    <w:p w14:paraId="32E5AC5A" w14:textId="77777777" w:rsidR="003C46A8" w:rsidRDefault="003C46A8">
      <w:pPr>
        <w:bidi w:val="0"/>
      </w:pPr>
      <w:r>
        <w:rPr>
          <w:rtl/>
        </w:rPr>
        <w:br w:type="page"/>
      </w:r>
    </w:p>
    <w:p w14:paraId="386BE0AE" w14:textId="6B1C739E" w:rsidR="003F3BD4" w:rsidRPr="001D15C8" w:rsidRDefault="003F3BD4" w:rsidP="008E7553">
      <w:pPr>
        <w:pStyle w:val="2fff0"/>
        <w:widowControl w:val="0"/>
        <w:numPr>
          <w:ilvl w:val="0"/>
          <w:numId w:val="0"/>
        </w:numPr>
        <w:ind w:left="785"/>
        <w:rPr>
          <w:u w:val="none"/>
          <w:rtl/>
        </w:rPr>
        <w:sectPr w:rsidR="003F3BD4" w:rsidRPr="001D15C8" w:rsidSect="00FF50B9">
          <w:headerReference w:type="first" r:id="rId42"/>
          <w:pgSz w:w="11907" w:h="16840" w:code="9"/>
          <w:pgMar w:top="1418" w:right="1134" w:bottom="1418" w:left="1134" w:header="626" w:footer="156" w:gutter="0"/>
          <w:cols w:space="720"/>
          <w:bidi/>
          <w:rtlGutter/>
          <w:docGrid w:linePitch="326"/>
        </w:sectPr>
      </w:pPr>
    </w:p>
    <w:p w14:paraId="4E93B2FE" w14:textId="78C59E1A" w:rsidR="003C46A8" w:rsidRDefault="003C46A8" w:rsidP="003C46A8">
      <w:pPr>
        <w:rPr>
          <w:rtl/>
        </w:rPr>
      </w:pPr>
      <w:bookmarkStart w:id="590" w:name="_Toc72305686"/>
    </w:p>
    <w:p w14:paraId="13469158" w14:textId="77777777" w:rsidR="003C46A8" w:rsidRDefault="003C46A8" w:rsidP="003C46A8">
      <w:pPr>
        <w:rPr>
          <w:rtl/>
        </w:rPr>
      </w:pPr>
    </w:p>
    <w:p w14:paraId="154292FF" w14:textId="77777777" w:rsidR="003C46A8" w:rsidRDefault="003C46A8" w:rsidP="003C46A8">
      <w:pPr>
        <w:rPr>
          <w:rtl/>
        </w:rPr>
      </w:pPr>
    </w:p>
    <w:p w14:paraId="360DF2B1" w14:textId="77777777" w:rsidR="003C46A8" w:rsidRDefault="003C46A8" w:rsidP="003C46A8">
      <w:pPr>
        <w:rPr>
          <w:rtl/>
        </w:rPr>
      </w:pPr>
    </w:p>
    <w:p w14:paraId="502430AA" w14:textId="77777777" w:rsidR="003C46A8" w:rsidRDefault="003C46A8" w:rsidP="003C46A8">
      <w:pPr>
        <w:rPr>
          <w:rtl/>
        </w:rPr>
      </w:pPr>
    </w:p>
    <w:p w14:paraId="176BC4B9" w14:textId="77777777" w:rsidR="003C46A8" w:rsidRDefault="003C46A8" w:rsidP="003C46A8">
      <w:pPr>
        <w:rPr>
          <w:rtl/>
        </w:rPr>
      </w:pPr>
    </w:p>
    <w:p w14:paraId="1C66B451" w14:textId="77777777" w:rsidR="003C46A8" w:rsidRDefault="003C46A8" w:rsidP="003C46A8">
      <w:pPr>
        <w:rPr>
          <w:rtl/>
        </w:rPr>
      </w:pPr>
    </w:p>
    <w:p w14:paraId="2B20495D" w14:textId="77777777" w:rsidR="003C46A8" w:rsidRDefault="003C46A8" w:rsidP="003C46A8">
      <w:pPr>
        <w:rPr>
          <w:rtl/>
        </w:rPr>
      </w:pPr>
    </w:p>
    <w:p w14:paraId="10AB48A2" w14:textId="77777777" w:rsidR="003C46A8" w:rsidRDefault="003C46A8" w:rsidP="003C46A8">
      <w:pPr>
        <w:rPr>
          <w:rtl/>
        </w:rPr>
      </w:pPr>
    </w:p>
    <w:p w14:paraId="160E2C25" w14:textId="77777777" w:rsidR="003C46A8" w:rsidRDefault="003C46A8" w:rsidP="003C46A8">
      <w:pPr>
        <w:rPr>
          <w:rtl/>
        </w:rPr>
      </w:pPr>
    </w:p>
    <w:p w14:paraId="38C0513F" w14:textId="77777777" w:rsidR="003C46A8" w:rsidRDefault="003C46A8" w:rsidP="003C46A8">
      <w:pPr>
        <w:rPr>
          <w:rtl/>
        </w:rPr>
      </w:pPr>
    </w:p>
    <w:p w14:paraId="44F9B481" w14:textId="77777777" w:rsidR="003C46A8" w:rsidRDefault="003C46A8" w:rsidP="003C46A8">
      <w:pPr>
        <w:rPr>
          <w:rtl/>
        </w:rPr>
      </w:pPr>
    </w:p>
    <w:p w14:paraId="3A8E91CE" w14:textId="2E5922FA" w:rsidR="003C46A8" w:rsidRDefault="003C46A8" w:rsidP="003C46A8">
      <w:pPr>
        <w:rPr>
          <w:rtl/>
        </w:rPr>
      </w:pPr>
    </w:p>
    <w:p w14:paraId="2C9FAA36" w14:textId="77777777" w:rsidR="003D5DA4" w:rsidRDefault="003D5DA4" w:rsidP="003C46A8">
      <w:pPr>
        <w:rPr>
          <w:rtl/>
        </w:rPr>
      </w:pPr>
    </w:p>
    <w:p w14:paraId="0A7C569E" w14:textId="77777777" w:rsidR="003C46A8" w:rsidRPr="003C46A8" w:rsidRDefault="003C46A8" w:rsidP="003C46A8">
      <w:pPr>
        <w:rPr>
          <w:rtl/>
        </w:rPr>
      </w:pPr>
    </w:p>
    <w:p w14:paraId="5F13A983" w14:textId="77777777" w:rsidR="003C46A8" w:rsidRPr="003C46A8" w:rsidRDefault="003C46A8" w:rsidP="003C46A8">
      <w:pPr>
        <w:rPr>
          <w:rtl/>
        </w:rPr>
      </w:pPr>
    </w:p>
    <w:p w14:paraId="105AF6B0" w14:textId="77777777" w:rsidR="003C46A8" w:rsidRPr="003C46A8" w:rsidRDefault="003C46A8" w:rsidP="003C46A8">
      <w:pPr>
        <w:rPr>
          <w:rtl/>
        </w:rPr>
      </w:pPr>
    </w:p>
    <w:p w14:paraId="0CB6673A" w14:textId="77777777" w:rsidR="003C46A8" w:rsidRPr="003C46A8" w:rsidRDefault="003C46A8" w:rsidP="003C46A8">
      <w:pPr>
        <w:rPr>
          <w:rtl/>
        </w:rPr>
      </w:pPr>
    </w:p>
    <w:p w14:paraId="4CA2D2C4" w14:textId="77777777" w:rsidR="003C46A8" w:rsidRPr="003C46A8" w:rsidRDefault="003C46A8" w:rsidP="003C46A8">
      <w:pPr>
        <w:rPr>
          <w:rtl/>
        </w:rPr>
      </w:pPr>
    </w:p>
    <w:p w14:paraId="1D7C99F9" w14:textId="77777777" w:rsidR="003C46A8" w:rsidRPr="003C46A8" w:rsidRDefault="003C46A8" w:rsidP="003C46A8"/>
    <w:p w14:paraId="502BA718" w14:textId="77777777" w:rsidR="00D11707" w:rsidRPr="00244E9F" w:rsidRDefault="00D11707" w:rsidP="007400F0">
      <w:pPr>
        <w:pStyle w:val="15"/>
        <w:rPr>
          <w:rtl/>
        </w:rPr>
      </w:pPr>
      <w:bookmarkStart w:id="591" w:name="_Toc72403949"/>
      <w:bookmarkStart w:id="592" w:name="_Toc72405308"/>
      <w:bookmarkStart w:id="593" w:name="_Ref97546795"/>
      <w:bookmarkStart w:id="594" w:name="_Ref100585152"/>
      <w:bookmarkStart w:id="595" w:name="_Toc100761193"/>
      <w:r w:rsidRPr="00244E9F">
        <w:rPr>
          <w:rtl/>
        </w:rPr>
        <w:t xml:space="preserve">פרק 3 </w:t>
      </w:r>
      <w:r w:rsidR="00910752">
        <w:rPr>
          <w:rtl/>
        </w:rPr>
        <w:t>–</w:t>
      </w:r>
      <w:r w:rsidRPr="00244E9F">
        <w:rPr>
          <w:rtl/>
        </w:rPr>
        <w:t xml:space="preserve"> </w:t>
      </w:r>
      <w:r w:rsidR="00910752">
        <w:rPr>
          <w:rFonts w:hint="cs"/>
          <w:rtl/>
        </w:rPr>
        <w:t xml:space="preserve">חוברת </w:t>
      </w:r>
      <w:r w:rsidRPr="00244E9F">
        <w:rPr>
          <w:rtl/>
        </w:rPr>
        <w:t>ההצעה</w:t>
      </w:r>
      <w:bookmarkEnd w:id="590"/>
      <w:bookmarkEnd w:id="591"/>
      <w:bookmarkEnd w:id="592"/>
      <w:bookmarkEnd w:id="593"/>
      <w:bookmarkEnd w:id="594"/>
      <w:bookmarkEnd w:id="595"/>
    </w:p>
    <w:p w14:paraId="35B6220E" w14:textId="77777777" w:rsidR="00D11707" w:rsidRPr="00244E9F" w:rsidRDefault="00D11707" w:rsidP="007400F0">
      <w:pPr>
        <w:pStyle w:val="15"/>
        <w:rPr>
          <w:rtl/>
        </w:rPr>
        <w:sectPr w:rsidR="00D11707" w:rsidRPr="00244E9F" w:rsidSect="003D5DA4">
          <w:headerReference w:type="even" r:id="rId43"/>
          <w:footerReference w:type="default" r:id="rId44"/>
          <w:footerReference w:type="first" r:id="rId45"/>
          <w:pgSz w:w="11906" w:h="16838" w:code="9"/>
          <w:pgMar w:top="1616" w:right="1826" w:bottom="1440" w:left="1800" w:header="709" w:footer="709" w:gutter="0"/>
          <w:cols w:space="708"/>
          <w:bidi/>
          <w:rtlGutter/>
          <w:docGrid w:linePitch="360"/>
        </w:sectPr>
      </w:pPr>
    </w:p>
    <w:p w14:paraId="274540DD" w14:textId="77777777" w:rsidR="00D11707" w:rsidRPr="00912C44" w:rsidRDefault="00D11707" w:rsidP="00C03A1B">
      <w:pPr>
        <w:pStyle w:val="25"/>
        <w:rPr>
          <w:rtl/>
        </w:rPr>
      </w:pPr>
      <w:bookmarkStart w:id="596" w:name="_Toc530918908"/>
      <w:bookmarkStart w:id="597" w:name="_Toc72305687"/>
      <w:bookmarkStart w:id="598" w:name="_Toc72403950"/>
      <w:bookmarkStart w:id="599" w:name="_Toc72405309"/>
      <w:bookmarkStart w:id="600" w:name="_Ref97546898"/>
      <w:bookmarkStart w:id="601" w:name="_Ref97546944"/>
      <w:bookmarkStart w:id="602" w:name="_Toc100761194"/>
      <w:bookmarkEnd w:id="596"/>
      <w:r w:rsidRPr="00912C44">
        <w:rPr>
          <w:rtl/>
        </w:rPr>
        <w:t>הנחיות למענה המציע למכרז</w:t>
      </w:r>
      <w:bookmarkEnd w:id="597"/>
      <w:bookmarkEnd w:id="598"/>
      <w:bookmarkEnd w:id="599"/>
      <w:bookmarkEnd w:id="600"/>
      <w:bookmarkEnd w:id="601"/>
      <w:bookmarkEnd w:id="602"/>
    </w:p>
    <w:p w14:paraId="26D62698" w14:textId="77777777" w:rsidR="00A66F8B" w:rsidRPr="00FF4D23" w:rsidRDefault="00A66F8B" w:rsidP="00CB0B4A">
      <w:pPr>
        <w:pStyle w:val="3ffe"/>
      </w:pPr>
      <w:r w:rsidRPr="00FF4D23">
        <w:rPr>
          <w:rtl/>
        </w:rPr>
        <w:t xml:space="preserve">פרק זה </w:t>
      </w:r>
      <w:r w:rsidRPr="00FF4D23">
        <w:rPr>
          <w:rFonts w:hint="cs"/>
          <w:rtl/>
        </w:rPr>
        <w:t>מ</w:t>
      </w:r>
      <w:r w:rsidRPr="00FF4D23">
        <w:rPr>
          <w:rtl/>
        </w:rPr>
        <w:t xml:space="preserve">הווה את מענה המציע למכרז ורק אותו יש להגיש על נספחיו. אין </w:t>
      </w:r>
      <w:r w:rsidRPr="00FF4D23">
        <w:rPr>
          <w:rFonts w:hint="eastAsia"/>
          <w:rtl/>
        </w:rPr>
        <w:t>צורך</w:t>
      </w:r>
      <w:r w:rsidRPr="00FF4D23">
        <w:rPr>
          <w:rtl/>
        </w:rPr>
        <w:t xml:space="preserve"> במתן מענה לכל חלק אחר במכרז.</w:t>
      </w:r>
    </w:p>
    <w:p w14:paraId="00935390" w14:textId="77777777" w:rsidR="00D11707" w:rsidRPr="00121439" w:rsidRDefault="00D11707" w:rsidP="00CB0B4A">
      <w:pPr>
        <w:pStyle w:val="3ffe"/>
      </w:pPr>
      <w:r w:rsidRPr="00121439">
        <w:rPr>
          <w:rtl/>
        </w:rPr>
        <w:t>יש לעקוב באופן מדוקדק אחר ההנחיות המופיעות בפרק זה על מנת שההצעה תוכל להיבחן ולהיות מוערכת כראוי. אין להוסיף להתנות או לשנות אף תנאי מתנאי המכרז.</w:t>
      </w:r>
    </w:p>
    <w:p w14:paraId="2EF97396" w14:textId="77777777" w:rsidR="00D11707" w:rsidRPr="00121439" w:rsidRDefault="00D11707" w:rsidP="00CB0B4A">
      <w:pPr>
        <w:pStyle w:val="3ffe"/>
      </w:pPr>
      <w:r w:rsidRPr="00121439">
        <w:rPr>
          <w:rtl/>
        </w:rPr>
        <w:t xml:space="preserve">בכל מקרה של שאלות או אי-בהירות במסמכי המכרז על המציע לפנות לעורך המכרז בשאלה לצורך הבהרה, כמפורט בפרק א למסמכי המכרז. </w:t>
      </w:r>
    </w:p>
    <w:p w14:paraId="32D404C8" w14:textId="77777777" w:rsidR="00D27D9D" w:rsidRDefault="00D27D9D" w:rsidP="00CB0B4A">
      <w:pPr>
        <w:pStyle w:val="3ffe"/>
      </w:pPr>
      <w:r>
        <w:rPr>
          <w:rFonts w:hint="cs"/>
          <w:rtl/>
        </w:rPr>
        <w:t xml:space="preserve">חוסר פירוט בהצעה, או פירוט שאינו עונה לדרישה, עלולים להביא ל פסילתה בהתאם לשיקול דעתו הבלעדי של עורך המכרז. </w:t>
      </w:r>
    </w:p>
    <w:p w14:paraId="0AC82FFC" w14:textId="77777777" w:rsidR="00D27D9D" w:rsidRDefault="00A66F8B" w:rsidP="00CB0B4A">
      <w:pPr>
        <w:pStyle w:val="3ffe"/>
      </w:pPr>
      <w:r w:rsidRPr="00FF4D23">
        <w:rPr>
          <w:rtl/>
        </w:rPr>
        <w:t xml:space="preserve">תוקף ההצעה </w:t>
      </w:r>
      <w:r w:rsidRPr="00FF4D23">
        <w:rPr>
          <w:rFonts w:hint="cs"/>
          <w:rtl/>
        </w:rPr>
        <w:t>הוא ל-</w:t>
      </w:r>
      <w:r w:rsidR="00817F15">
        <w:rPr>
          <w:rFonts w:hint="cs"/>
          <w:rtl/>
        </w:rPr>
        <w:t xml:space="preserve"> </w:t>
      </w:r>
      <w:r w:rsidRPr="00FF4D23">
        <w:rPr>
          <w:rFonts w:hint="cs"/>
          <w:rtl/>
        </w:rPr>
        <w:t>180 יום מהמועד האחרון להגשה</w:t>
      </w:r>
      <w:r>
        <w:rPr>
          <w:rFonts w:hint="cs"/>
          <w:rtl/>
        </w:rPr>
        <w:t>.</w:t>
      </w:r>
      <w:r w:rsidR="00D27D9D">
        <w:rPr>
          <w:rFonts w:hint="cs"/>
          <w:rtl/>
        </w:rPr>
        <w:t xml:space="preserve"> עורך המכרז רשאי להודיע על הארכת תוקף ההצעה לתקופה נוספת של עד </w:t>
      </w:r>
      <w:r>
        <w:rPr>
          <w:rFonts w:hint="cs"/>
          <w:rtl/>
        </w:rPr>
        <w:t>120</w:t>
      </w:r>
      <w:r w:rsidR="00D27D9D">
        <w:rPr>
          <w:rFonts w:hint="cs"/>
          <w:rtl/>
        </w:rPr>
        <w:t xml:space="preserve"> ימים, זאת עד לקבלת החלטה סופית ובחירת מציעים כספקים זוכים במכרז. המציע אינו רשאי לחזור בו מהצעתו בתקופה האמורה.</w:t>
      </w:r>
    </w:p>
    <w:p w14:paraId="3CE57EAC" w14:textId="77777777" w:rsidR="00D11707" w:rsidRPr="00121439" w:rsidRDefault="00D11707" w:rsidP="00CB0B4A">
      <w:pPr>
        <w:pStyle w:val="3ffe"/>
        <w:rPr>
          <w:rtl/>
        </w:rPr>
      </w:pPr>
      <w:r w:rsidRPr="00121439">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4B395D72" w14:textId="77777777" w:rsidR="00D11707" w:rsidRPr="00121439" w:rsidRDefault="00D11707" w:rsidP="00CB0B4A">
      <w:pPr>
        <w:pStyle w:val="3ffe"/>
        <w:rPr>
          <w:rtl/>
        </w:rPr>
      </w:pPr>
      <w:r w:rsidRPr="00121439">
        <w:rPr>
          <w:rtl/>
        </w:rPr>
        <w:t>הצעת המציע תכלול את כל המרכיבים הנדרשים על מנת לספק את השירותים המבוקשים במכרז.</w:t>
      </w:r>
    </w:p>
    <w:p w14:paraId="72C2AF2F" w14:textId="77777777" w:rsidR="003B6B6F" w:rsidRPr="00C80430" w:rsidRDefault="003B6B6F" w:rsidP="00C03A1B">
      <w:pPr>
        <w:pStyle w:val="25"/>
        <w:rPr>
          <w:rtl/>
        </w:rPr>
      </w:pPr>
      <w:bookmarkStart w:id="603" w:name="_Toc72305688"/>
      <w:bookmarkStart w:id="604" w:name="_Toc72403951"/>
      <w:bookmarkStart w:id="605" w:name="_Toc72405310"/>
      <w:bookmarkStart w:id="606" w:name="_Toc100761195"/>
      <w:bookmarkStart w:id="607" w:name="_Toc65162269"/>
      <w:bookmarkStart w:id="608" w:name="_Toc516503366"/>
      <w:r w:rsidRPr="00C80430">
        <w:rPr>
          <w:rtl/>
        </w:rPr>
        <w:t>הנחיות בדבר אופן הגשת המענה למכרז</w:t>
      </w:r>
      <w:bookmarkEnd w:id="603"/>
      <w:bookmarkEnd w:id="604"/>
      <w:bookmarkEnd w:id="605"/>
      <w:bookmarkEnd w:id="606"/>
      <w:r w:rsidRPr="00C80430">
        <w:rPr>
          <w:rtl/>
        </w:rPr>
        <w:t xml:space="preserve"> </w:t>
      </w:r>
      <w:bookmarkEnd w:id="607"/>
    </w:p>
    <w:p w14:paraId="31C796EF" w14:textId="797F2FAF" w:rsidR="003B6B6F" w:rsidRPr="00865DED" w:rsidRDefault="003B6B6F" w:rsidP="00D83708">
      <w:pPr>
        <w:pStyle w:val="3ffe"/>
      </w:pPr>
      <w:r w:rsidRPr="00C80430">
        <w:rPr>
          <w:rtl/>
        </w:rPr>
        <w:t xml:space="preserve">מציע המעוניין להשתתף במכרז יגיש את המענה שלו </w:t>
      </w:r>
      <w:r>
        <w:rPr>
          <w:rFonts w:hint="cs"/>
          <w:rtl/>
        </w:rPr>
        <w:t xml:space="preserve">באמצעות מילוי והגשת </w:t>
      </w:r>
      <w:r w:rsidRPr="00C80430">
        <w:rPr>
          <w:rtl/>
        </w:rPr>
        <w:t xml:space="preserve">פרק </w:t>
      </w:r>
      <w:r w:rsidR="00A66F8B">
        <w:rPr>
          <w:rFonts w:hint="cs"/>
          <w:rtl/>
        </w:rPr>
        <w:t>3</w:t>
      </w:r>
      <w:r>
        <w:rPr>
          <w:rFonts w:hint="cs"/>
          <w:rtl/>
        </w:rPr>
        <w:t xml:space="preserve"> </w:t>
      </w:r>
      <w:r w:rsidRPr="00C80430">
        <w:rPr>
          <w:rtl/>
        </w:rPr>
        <w:t xml:space="preserve">זה על </w:t>
      </w:r>
      <w:r w:rsidR="00A66F8B">
        <w:rPr>
          <w:rFonts w:hint="cs"/>
          <w:rtl/>
        </w:rPr>
        <w:t xml:space="preserve">כל </w:t>
      </w:r>
      <w:r w:rsidRPr="00C80430">
        <w:rPr>
          <w:rtl/>
        </w:rPr>
        <w:t xml:space="preserve">נספחיו </w:t>
      </w:r>
      <w:r w:rsidRPr="00865DED">
        <w:rPr>
          <w:rtl/>
        </w:rPr>
        <w:t>לתיבת המכרזים, בהתאם ל</w:t>
      </w:r>
      <w:r w:rsidRPr="00865DED">
        <w:rPr>
          <w:rFonts w:hint="cs"/>
          <w:rtl/>
        </w:rPr>
        <w:t>אופן ההגשה ה</w:t>
      </w:r>
      <w:r w:rsidRPr="00865DED">
        <w:rPr>
          <w:rtl/>
        </w:rPr>
        <w:t xml:space="preserve">מפורט בסעיף </w:t>
      </w:r>
      <w:r w:rsidRPr="00865DED">
        <w:rPr>
          <w:rtl/>
        </w:rPr>
        <w:fldChar w:fldCharType="begin"/>
      </w:r>
      <w:r w:rsidRPr="00865DED">
        <w:rPr>
          <w:rtl/>
        </w:rPr>
        <w:instrText xml:space="preserve"> </w:instrText>
      </w:r>
      <w:r w:rsidRPr="00865DED">
        <w:instrText>REF</w:instrText>
      </w:r>
      <w:r w:rsidRPr="00865DED">
        <w:rPr>
          <w:rtl/>
        </w:rPr>
        <w:instrText xml:space="preserve"> _</w:instrText>
      </w:r>
      <w:r w:rsidRPr="00865DED">
        <w:instrText>Ref44241456 \r \h</w:instrText>
      </w:r>
      <w:r w:rsidRPr="00865DED">
        <w:rPr>
          <w:rtl/>
        </w:rPr>
        <w:instrText xml:space="preserve">  \* </w:instrText>
      </w:r>
      <w:r w:rsidRPr="00865DED">
        <w:instrText>MERGEFORMAT</w:instrText>
      </w:r>
      <w:r w:rsidRPr="00865DED">
        <w:rPr>
          <w:rtl/>
        </w:rPr>
        <w:instrText xml:space="preserve"> </w:instrText>
      </w:r>
      <w:r w:rsidRPr="00865DED">
        <w:rPr>
          <w:rtl/>
        </w:rPr>
      </w:r>
      <w:r w:rsidRPr="00865DED">
        <w:rPr>
          <w:rtl/>
        </w:rPr>
        <w:fldChar w:fldCharType="separate"/>
      </w:r>
      <w:r w:rsidR="00316A6D">
        <w:rPr>
          <w:cs/>
        </w:rPr>
        <w:t>‎</w:t>
      </w:r>
      <w:r w:rsidR="00316A6D">
        <w:t>1.10.5</w:t>
      </w:r>
      <w:r w:rsidRPr="00865DED">
        <w:rPr>
          <w:rtl/>
        </w:rPr>
        <w:fldChar w:fldCharType="end"/>
      </w:r>
      <w:r w:rsidR="00D83708">
        <w:rPr>
          <w:rtl/>
        </w:rPr>
        <w:t xml:space="preserve"> למסמכי המכרז</w:t>
      </w:r>
      <w:r w:rsidR="00D83708">
        <w:rPr>
          <w:rFonts w:hint="cs"/>
          <w:rtl/>
        </w:rPr>
        <w:t xml:space="preserve"> ובסעיף </w:t>
      </w:r>
      <w:r w:rsidR="00D83708">
        <w:rPr>
          <w:rtl/>
        </w:rPr>
        <w:fldChar w:fldCharType="begin"/>
      </w:r>
      <w:r w:rsidR="00D83708">
        <w:rPr>
          <w:rtl/>
        </w:rPr>
        <w:instrText xml:space="preserve"> </w:instrText>
      </w:r>
      <w:r w:rsidR="00D83708">
        <w:rPr>
          <w:rFonts w:hint="cs"/>
        </w:rPr>
        <w:instrText>REF</w:instrText>
      </w:r>
      <w:r w:rsidR="00D83708">
        <w:rPr>
          <w:rFonts w:hint="cs"/>
          <w:rtl/>
        </w:rPr>
        <w:instrText xml:space="preserve"> _</w:instrText>
      </w:r>
      <w:r w:rsidR="00D83708">
        <w:rPr>
          <w:rFonts w:hint="cs"/>
        </w:rPr>
        <w:instrText>Ref100755171 \r \h</w:instrText>
      </w:r>
      <w:r w:rsidR="00D83708">
        <w:rPr>
          <w:rtl/>
        </w:rPr>
        <w:instrText xml:space="preserve"> </w:instrText>
      </w:r>
      <w:r w:rsidR="00D83708">
        <w:rPr>
          <w:rtl/>
        </w:rPr>
      </w:r>
      <w:r w:rsidR="00D83708">
        <w:rPr>
          <w:rtl/>
        </w:rPr>
        <w:fldChar w:fldCharType="separate"/>
      </w:r>
      <w:r w:rsidR="00316A6D">
        <w:rPr>
          <w:cs/>
        </w:rPr>
        <w:t>‎</w:t>
      </w:r>
      <w:r w:rsidR="00316A6D">
        <w:t>3.2.2</w:t>
      </w:r>
      <w:r w:rsidR="00D83708">
        <w:rPr>
          <w:rtl/>
        </w:rPr>
        <w:fldChar w:fldCharType="end"/>
      </w:r>
      <w:r w:rsidR="00D83708">
        <w:rPr>
          <w:rFonts w:hint="cs"/>
          <w:rtl/>
        </w:rPr>
        <w:t xml:space="preserve"> כדלקמן.</w:t>
      </w:r>
    </w:p>
    <w:p w14:paraId="50F62837" w14:textId="344C68B6" w:rsidR="003B6B6F" w:rsidRDefault="004557C5" w:rsidP="00CB0B4A">
      <w:pPr>
        <w:pStyle w:val="32"/>
      </w:pPr>
      <w:bookmarkStart w:id="609" w:name="_Ref100755171"/>
      <w:r>
        <w:rPr>
          <w:rFonts w:hint="cs"/>
          <w:rtl/>
        </w:rPr>
        <w:t>קבצים שיש להעלות למערכת "תיבת המכרזים הדיגיטלית" לצורך הגשת הצעה:</w:t>
      </w:r>
      <w:bookmarkEnd w:id="609"/>
    </w:p>
    <w:tbl>
      <w:tblPr>
        <w:tblStyle w:val="affff7"/>
        <w:bidiVisual/>
        <w:tblW w:w="9773" w:type="dxa"/>
        <w:tblInd w:w="1243" w:type="dxa"/>
        <w:tblLayout w:type="fixed"/>
        <w:tblLook w:val="04A0" w:firstRow="1" w:lastRow="0" w:firstColumn="1" w:lastColumn="0" w:noHBand="0" w:noVBand="1"/>
      </w:tblPr>
      <w:tblGrid>
        <w:gridCol w:w="995"/>
        <w:gridCol w:w="1409"/>
        <w:gridCol w:w="2419"/>
        <w:gridCol w:w="4950"/>
      </w:tblGrid>
      <w:tr w:rsidR="00C26D7D" w14:paraId="3B021F93" w14:textId="77777777" w:rsidTr="00B92A77">
        <w:trPr>
          <w:tblHeader/>
        </w:trPr>
        <w:tc>
          <w:tcPr>
            <w:tcW w:w="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B710F2" w14:textId="05B5B895" w:rsidR="00C26D7D" w:rsidRDefault="00776436" w:rsidP="00937D8E">
            <w:pPr>
              <w:pStyle w:val="a8"/>
              <w:keepNext w:val="0"/>
              <w:numPr>
                <w:ilvl w:val="0"/>
                <w:numId w:val="0"/>
              </w:numPr>
              <w:spacing w:after="0" w:line="240" w:lineRule="auto"/>
              <w:contextualSpacing/>
              <w:jc w:val="center"/>
              <w:rPr>
                <w:b w:val="0"/>
                <w:bCs/>
                <w:rtl/>
              </w:rPr>
            </w:pPr>
            <w:r>
              <w:rPr>
                <w:rFonts w:hint="cs"/>
                <w:b w:val="0"/>
                <w:bCs/>
                <w:rtl/>
              </w:rPr>
              <w:t>סוג מסמך</w:t>
            </w:r>
            <w:r w:rsidR="00C26D7D">
              <w:rPr>
                <w:rFonts w:hint="cs"/>
                <w:b w:val="0"/>
                <w:bCs/>
                <w:rtl/>
              </w:rPr>
              <w:t xml:space="preserve"> בתיבה</w:t>
            </w: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456CB2" w14:textId="06CD4434" w:rsidR="00C26D7D" w:rsidRDefault="00E4739D" w:rsidP="00E4739D">
            <w:pPr>
              <w:pStyle w:val="a8"/>
              <w:keepNext w:val="0"/>
              <w:numPr>
                <w:ilvl w:val="0"/>
                <w:numId w:val="0"/>
              </w:numPr>
              <w:spacing w:after="0" w:line="240" w:lineRule="auto"/>
              <w:contextualSpacing/>
              <w:jc w:val="center"/>
              <w:rPr>
                <w:b w:val="0"/>
                <w:bCs/>
              </w:rPr>
            </w:pPr>
            <w:r>
              <w:rPr>
                <w:rFonts w:hint="cs"/>
                <w:b w:val="0"/>
                <w:bCs/>
                <w:rtl/>
              </w:rPr>
              <w:t>הדרישה</w:t>
            </w:r>
            <w:r w:rsidR="00C26D7D">
              <w:rPr>
                <w:rFonts w:hint="cs"/>
                <w:b w:val="0"/>
                <w:bCs/>
                <w:rtl/>
              </w:rPr>
              <w:t xml:space="preserve"> במכרז</w:t>
            </w:r>
          </w:p>
        </w:tc>
        <w:tc>
          <w:tcPr>
            <w:tcW w:w="24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679240"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שם השדה כפי שהוא מופיע בתיבת המכרזים הדיגיטלית</w:t>
            </w:r>
          </w:p>
        </w:tc>
        <w:tc>
          <w:tcPr>
            <w:tcW w:w="49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6273D2"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הנחיות הגשה</w:t>
            </w:r>
          </w:p>
        </w:tc>
      </w:tr>
      <w:tr w:rsidR="00776436" w14:paraId="2C5B081B"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0934E93" w14:textId="568A6AFB" w:rsidR="00776436" w:rsidRDefault="00776436" w:rsidP="00776436">
            <w:pPr>
              <w:pStyle w:val="a8"/>
              <w:keepNext w:val="0"/>
              <w:numPr>
                <w:ilvl w:val="0"/>
                <w:numId w:val="0"/>
              </w:numPr>
              <w:spacing w:after="0" w:line="240" w:lineRule="auto"/>
              <w:contextualSpacing/>
              <w:jc w:val="center"/>
              <w:rPr>
                <w:rtl/>
              </w:rPr>
            </w:pPr>
            <w:r>
              <w:rPr>
                <w:rFonts w:hint="cs"/>
                <w:rtl/>
              </w:rPr>
              <w:t>הצעת מחיר</w:t>
            </w:r>
          </w:p>
        </w:tc>
        <w:tc>
          <w:tcPr>
            <w:tcW w:w="1409" w:type="dxa"/>
            <w:tcBorders>
              <w:top w:val="single" w:sz="4" w:space="0" w:color="auto"/>
              <w:left w:val="single" w:sz="4" w:space="0" w:color="auto"/>
              <w:bottom w:val="single" w:sz="4" w:space="0" w:color="auto"/>
              <w:right w:val="single" w:sz="4" w:space="0" w:color="auto"/>
            </w:tcBorders>
            <w:vAlign w:val="center"/>
          </w:tcPr>
          <w:p w14:paraId="7E3A1CCA" w14:textId="7802B7DC"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hint="cs"/>
                <w:rtl/>
              </w:rPr>
              <w:t>נספח 5</w:t>
            </w:r>
          </w:p>
        </w:tc>
        <w:tc>
          <w:tcPr>
            <w:tcW w:w="2419" w:type="dxa"/>
            <w:tcBorders>
              <w:top w:val="single" w:sz="4" w:space="0" w:color="auto"/>
              <w:left w:val="single" w:sz="4" w:space="0" w:color="auto"/>
              <w:bottom w:val="single" w:sz="4" w:space="0" w:color="auto"/>
              <w:right w:val="single" w:sz="4" w:space="0" w:color="auto"/>
            </w:tcBorders>
            <w:vAlign w:val="center"/>
          </w:tcPr>
          <w:p w14:paraId="166F64DA" w14:textId="5459C736" w:rsidR="00776436" w:rsidRPr="00BB799E" w:rsidRDefault="00776436" w:rsidP="00776436">
            <w:pPr>
              <w:pStyle w:val="a8"/>
              <w:keepNext w:val="0"/>
              <w:numPr>
                <w:ilvl w:val="0"/>
                <w:numId w:val="0"/>
              </w:numPr>
              <w:spacing w:after="0" w:line="240" w:lineRule="auto"/>
              <w:contextualSpacing/>
              <w:jc w:val="left"/>
              <w:rPr>
                <w:rFonts w:ascii="David" w:hAnsi="David"/>
                <w:rtl/>
              </w:rPr>
            </w:pPr>
            <w:r>
              <w:rPr>
                <w:rFonts w:hint="cs"/>
                <w:rtl/>
              </w:rPr>
              <w:t>הצעת המחיר</w:t>
            </w:r>
          </w:p>
        </w:tc>
        <w:tc>
          <w:tcPr>
            <w:tcW w:w="4950" w:type="dxa"/>
            <w:tcBorders>
              <w:top w:val="single" w:sz="4" w:space="0" w:color="auto"/>
              <w:left w:val="single" w:sz="4" w:space="0" w:color="auto"/>
              <w:bottom w:val="single" w:sz="4" w:space="0" w:color="auto"/>
              <w:right w:val="single" w:sz="4" w:space="0" w:color="auto"/>
            </w:tcBorders>
            <w:vAlign w:val="center"/>
          </w:tcPr>
          <w:p w14:paraId="4A7CAF39" w14:textId="132A54DB"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קובץ זה, בהתאם לתבנית </w:t>
            </w:r>
            <w:r>
              <w:rPr>
                <w:rFonts w:hint="cs"/>
              </w:rPr>
              <w:t>EXCEL</w:t>
            </w:r>
            <w:r>
              <w:rPr>
                <w:rFonts w:hint="cs"/>
                <w:rtl/>
              </w:rPr>
              <w:t xml:space="preserve"> המופיעה בהנחיות הנספח.</w:t>
            </w:r>
          </w:p>
        </w:tc>
      </w:tr>
      <w:tr w:rsidR="00776436" w14:paraId="572AC607"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8FCFE37" w14:textId="71D4C25F" w:rsidR="00776436" w:rsidRDefault="00776436" w:rsidP="00776436">
            <w:pPr>
              <w:pStyle w:val="a8"/>
              <w:keepNext w:val="0"/>
              <w:numPr>
                <w:ilvl w:val="0"/>
                <w:numId w:val="0"/>
              </w:numPr>
              <w:spacing w:after="0" w:line="240" w:lineRule="auto"/>
              <w:contextualSpacing/>
              <w:jc w:val="center"/>
              <w:rPr>
                <w:rtl/>
              </w:rPr>
            </w:pPr>
            <w:r>
              <w:rPr>
                <w:rFonts w:hint="cs"/>
                <w:rtl/>
              </w:rPr>
              <w:t>1</w:t>
            </w:r>
          </w:p>
        </w:tc>
        <w:tc>
          <w:tcPr>
            <w:tcW w:w="1409" w:type="dxa"/>
            <w:tcBorders>
              <w:top w:val="single" w:sz="4" w:space="0" w:color="auto"/>
              <w:left w:val="single" w:sz="4" w:space="0" w:color="auto"/>
              <w:bottom w:val="single" w:sz="4" w:space="0" w:color="auto"/>
              <w:right w:val="single" w:sz="4" w:space="0" w:color="auto"/>
            </w:tcBorders>
            <w:vAlign w:val="center"/>
          </w:tcPr>
          <w:p w14:paraId="5B820D9D" w14:textId="054BA7FF"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27511741" w14:textId="3C6C0039" w:rsidR="00776436" w:rsidRPr="00BB799E" w:rsidRDefault="00776436" w:rsidP="00776436">
            <w:pPr>
              <w:pStyle w:val="a8"/>
              <w:keepNext w:val="0"/>
              <w:numPr>
                <w:ilvl w:val="0"/>
                <w:numId w:val="0"/>
              </w:numPr>
              <w:spacing w:after="0" w:line="240" w:lineRule="auto"/>
              <w:contextualSpacing/>
              <w:jc w:val="left"/>
              <w:rPr>
                <w:rFonts w:ascii="David" w:hAnsi="David"/>
                <w:rtl/>
              </w:rPr>
            </w:pPr>
            <w:r w:rsidRPr="00BB799E">
              <w:rPr>
                <w:rFonts w:ascii="David" w:hAnsi="David"/>
                <w:rtl/>
              </w:rPr>
              <w:t xml:space="preserve">חוברת ההצעה </w:t>
            </w:r>
            <w:r w:rsidRPr="00BB799E">
              <w:rPr>
                <w:rFonts w:ascii="David" w:hAnsi="David"/>
                <w:b w:val="0"/>
                <w:bCs/>
              </w:rPr>
              <w:t>PDF</w:t>
            </w:r>
          </w:p>
        </w:tc>
        <w:tc>
          <w:tcPr>
            <w:tcW w:w="4950" w:type="dxa"/>
            <w:tcBorders>
              <w:top w:val="single" w:sz="4" w:space="0" w:color="auto"/>
              <w:left w:val="single" w:sz="4" w:space="0" w:color="auto"/>
              <w:bottom w:val="single" w:sz="4" w:space="0" w:color="auto"/>
              <w:right w:val="single" w:sz="4" w:space="0" w:color="auto"/>
            </w:tcBorders>
            <w:vAlign w:val="center"/>
          </w:tcPr>
          <w:p w14:paraId="0CB27858" w14:textId="77777777"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פרק 3 "חוברת ההצעה" </w:t>
            </w:r>
          </w:p>
          <w:p w14:paraId="2F1BC394" w14:textId="1BC1CD66" w:rsidR="00776436" w:rsidRPr="003743C3"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כקובץ </w:t>
            </w:r>
            <w:r w:rsidRPr="002430DB">
              <w:rPr>
                <w:rFonts w:hint="cs"/>
              </w:rPr>
              <w:t>PDF</w:t>
            </w:r>
            <w:r>
              <w:rPr>
                <w:rFonts w:hint="cs"/>
                <w:rtl/>
              </w:rPr>
              <w:t xml:space="preserve">, </w:t>
            </w:r>
            <w:r>
              <w:rPr>
                <w:rFonts w:hint="cs"/>
                <w:u w:val="single"/>
                <w:rtl/>
              </w:rPr>
              <w:t>ללא נספחים,</w:t>
            </w:r>
            <w:r>
              <w:rPr>
                <w:rFonts w:hint="cs"/>
                <w:rtl/>
              </w:rPr>
              <w:t xml:space="preserve"> </w:t>
            </w:r>
            <w:r>
              <w:rPr>
                <w:rFonts w:hint="cs"/>
                <w:b w:val="0"/>
                <w:bCs/>
                <w:rtl/>
              </w:rPr>
              <w:t>מלא</w:t>
            </w:r>
            <w:r w:rsidRPr="00B92A77">
              <w:rPr>
                <w:rFonts w:hint="cs"/>
                <w:b w:val="0"/>
                <w:bCs/>
                <w:rtl/>
              </w:rPr>
              <w:t xml:space="preserve"> </w:t>
            </w:r>
            <w:r>
              <w:rPr>
                <w:rFonts w:hint="cs"/>
                <w:b w:val="0"/>
                <w:bCs/>
                <w:u w:val="single"/>
                <w:rtl/>
              </w:rPr>
              <w:t>וחתום</w:t>
            </w:r>
            <w:r w:rsidRPr="00142229">
              <w:rPr>
                <w:rFonts w:hint="cs"/>
                <w:rtl/>
              </w:rPr>
              <w:t>.</w:t>
            </w:r>
          </w:p>
        </w:tc>
      </w:tr>
      <w:tr w:rsidR="00776436" w14:paraId="34B07736"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8FC2EE4" w14:textId="328539FF" w:rsidR="00776436" w:rsidRDefault="00776436" w:rsidP="00776436">
            <w:pPr>
              <w:pStyle w:val="a8"/>
              <w:keepNext w:val="0"/>
              <w:numPr>
                <w:ilvl w:val="0"/>
                <w:numId w:val="0"/>
              </w:numPr>
              <w:spacing w:after="0" w:line="240" w:lineRule="auto"/>
              <w:contextualSpacing/>
              <w:jc w:val="center"/>
              <w:rPr>
                <w:rtl/>
              </w:rPr>
            </w:pPr>
            <w:r>
              <w:rPr>
                <w:rFonts w:hint="cs"/>
                <w:rtl/>
              </w:rPr>
              <w:t>2</w:t>
            </w:r>
          </w:p>
        </w:tc>
        <w:tc>
          <w:tcPr>
            <w:tcW w:w="1409" w:type="dxa"/>
            <w:tcBorders>
              <w:top w:val="single" w:sz="4" w:space="0" w:color="auto"/>
              <w:left w:val="single" w:sz="4" w:space="0" w:color="auto"/>
              <w:bottom w:val="single" w:sz="4" w:space="0" w:color="auto"/>
              <w:right w:val="single" w:sz="4" w:space="0" w:color="auto"/>
            </w:tcBorders>
            <w:vAlign w:val="center"/>
          </w:tcPr>
          <w:p w14:paraId="1EFBDC67" w14:textId="346A309A"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3F431770" w14:textId="431BE653" w:rsidR="00776436" w:rsidRPr="00C26D7D" w:rsidRDefault="00776436" w:rsidP="00776436">
            <w:pPr>
              <w:pStyle w:val="a8"/>
              <w:keepNext w:val="0"/>
              <w:numPr>
                <w:ilvl w:val="0"/>
                <w:numId w:val="0"/>
              </w:numPr>
              <w:spacing w:after="0" w:line="240" w:lineRule="auto"/>
              <w:contextualSpacing/>
              <w:jc w:val="left"/>
              <w:rPr>
                <w:rFonts w:ascii="David" w:hAnsi="David"/>
              </w:rPr>
            </w:pPr>
            <w:r w:rsidRPr="00C26D7D">
              <w:rPr>
                <w:rFonts w:ascii="David" w:hAnsi="David"/>
                <w:rtl/>
              </w:rPr>
              <w:t xml:space="preserve">חוברת ההצעה </w:t>
            </w:r>
            <w:r w:rsidRPr="00BB799E">
              <w:rPr>
                <w:rFonts w:ascii="David" w:hAnsi="David"/>
                <w:b w:val="0"/>
                <w:bCs/>
              </w:rPr>
              <w:t>WORD</w:t>
            </w:r>
          </w:p>
        </w:tc>
        <w:tc>
          <w:tcPr>
            <w:tcW w:w="4950" w:type="dxa"/>
            <w:tcBorders>
              <w:top w:val="single" w:sz="4" w:space="0" w:color="auto"/>
              <w:left w:val="single" w:sz="4" w:space="0" w:color="auto"/>
              <w:bottom w:val="single" w:sz="4" w:space="0" w:color="auto"/>
              <w:right w:val="single" w:sz="4" w:space="0" w:color="auto"/>
            </w:tcBorders>
            <w:vAlign w:val="center"/>
          </w:tcPr>
          <w:p w14:paraId="14117FAC" w14:textId="41CD5D81" w:rsidR="00776436" w:rsidRDefault="00776436" w:rsidP="00776436">
            <w:pPr>
              <w:pStyle w:val="affffffffa"/>
              <w:tabs>
                <w:tab w:val="clear" w:pos="1588"/>
              </w:tabs>
              <w:spacing w:before="0" w:after="0" w:line="240" w:lineRule="auto"/>
              <w:ind w:left="0" w:firstLine="0"/>
              <w:contextualSpacing/>
              <w:rPr>
                <w:rtl/>
              </w:rPr>
            </w:pPr>
            <w:r>
              <w:rPr>
                <w:rFonts w:hint="cs"/>
                <w:rtl/>
              </w:rPr>
              <w:t>חובה לצרף את</w:t>
            </w:r>
            <w:r w:rsidR="008F6F45">
              <w:rPr>
                <w:rFonts w:hint="cs"/>
                <w:rtl/>
              </w:rPr>
              <w:t xml:space="preserve">                                                                                                                                                                                                                                                                                                                                                                                                                                                                                                                                                                                                                                                                                                                                                                                                                                                                                                                                                                                                                                                                                                                                                                                                                                                                                                                                                                                                                                                                                                                                                                                                                                                                                                                                                                                                                                                                                                                                                                                                                                                                                                                                                                                                                                                                                                                                                                                                                                                                                                                                                                                    </w:t>
            </w:r>
            <w:r>
              <w:rPr>
                <w:rFonts w:hint="cs"/>
                <w:rtl/>
              </w:rPr>
              <w:t xml:space="preserve"> פרק 3 "חוברת ההצעה",</w:t>
            </w:r>
          </w:p>
          <w:p w14:paraId="0BE6EA20" w14:textId="4B1B3746" w:rsidR="00776436" w:rsidRPr="00C26D7D" w:rsidRDefault="00776436" w:rsidP="00776436">
            <w:pPr>
              <w:pStyle w:val="affffffffa"/>
              <w:tabs>
                <w:tab w:val="clear" w:pos="1588"/>
              </w:tabs>
              <w:spacing w:before="0" w:after="0" w:line="240" w:lineRule="auto"/>
              <w:ind w:left="0" w:firstLine="0"/>
              <w:contextualSpacing/>
              <w:rPr>
                <w:rtl/>
              </w:rPr>
            </w:pPr>
            <w:r>
              <w:rPr>
                <w:rFonts w:hint="cs"/>
                <w:rtl/>
              </w:rPr>
              <w:t xml:space="preserve">כקובץ </w:t>
            </w:r>
            <w:r w:rsidRPr="002430DB">
              <w:t>WORD</w:t>
            </w:r>
            <w:r>
              <w:rPr>
                <w:rFonts w:hint="cs"/>
                <w:rtl/>
              </w:rPr>
              <w:t xml:space="preserve">, </w:t>
            </w:r>
            <w:r>
              <w:rPr>
                <w:rFonts w:hint="cs"/>
                <w:u w:val="single"/>
                <w:rtl/>
              </w:rPr>
              <w:t>ללא נספחים,</w:t>
            </w:r>
            <w:r>
              <w:rPr>
                <w:rFonts w:hint="cs"/>
                <w:rtl/>
              </w:rPr>
              <w:t xml:space="preserve"> מלא</w:t>
            </w:r>
            <w:r w:rsidRPr="009B6C61">
              <w:rPr>
                <w:rFonts w:hint="cs"/>
                <w:rtl/>
              </w:rPr>
              <w:t xml:space="preserve"> כנדרש.</w:t>
            </w:r>
          </w:p>
        </w:tc>
      </w:tr>
      <w:tr w:rsidR="00776436" w14:paraId="5DB2FE29"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AA274FA" w14:textId="442D6FD2" w:rsidR="00776436" w:rsidRDefault="00776436" w:rsidP="00776436">
            <w:pPr>
              <w:pStyle w:val="a8"/>
              <w:keepNext w:val="0"/>
              <w:numPr>
                <w:ilvl w:val="0"/>
                <w:numId w:val="0"/>
              </w:numPr>
              <w:spacing w:after="0" w:line="240" w:lineRule="auto"/>
              <w:contextualSpacing/>
              <w:jc w:val="center"/>
              <w:rPr>
                <w:rtl/>
              </w:rPr>
            </w:pPr>
            <w:r>
              <w:rPr>
                <w:rFonts w:hint="cs"/>
                <w:rtl/>
              </w:rPr>
              <w:t>3</w:t>
            </w:r>
          </w:p>
        </w:tc>
        <w:tc>
          <w:tcPr>
            <w:tcW w:w="1409" w:type="dxa"/>
            <w:tcBorders>
              <w:top w:val="single" w:sz="4" w:space="0" w:color="auto"/>
              <w:left w:val="single" w:sz="4" w:space="0" w:color="auto"/>
              <w:bottom w:val="single" w:sz="4" w:space="0" w:color="auto"/>
              <w:right w:val="single" w:sz="4" w:space="0" w:color="auto"/>
            </w:tcBorders>
            <w:vAlign w:val="center"/>
          </w:tcPr>
          <w:p w14:paraId="70DA252F" w14:textId="553BD8BF"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1</w:t>
            </w:r>
          </w:p>
        </w:tc>
        <w:tc>
          <w:tcPr>
            <w:tcW w:w="2419" w:type="dxa"/>
            <w:tcBorders>
              <w:top w:val="single" w:sz="4" w:space="0" w:color="auto"/>
              <w:left w:val="single" w:sz="4" w:space="0" w:color="auto"/>
              <w:bottom w:val="single" w:sz="4" w:space="0" w:color="auto"/>
              <w:right w:val="single" w:sz="4" w:space="0" w:color="auto"/>
            </w:tcBorders>
            <w:vAlign w:val="center"/>
          </w:tcPr>
          <w:p w14:paraId="7BD182B8" w14:textId="7F589AE7"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1 - </w:t>
            </w:r>
            <w:r w:rsidRPr="002430DB">
              <w:rPr>
                <w:rFonts w:ascii="David" w:hAnsi="David"/>
                <w:rtl/>
              </w:rPr>
              <w:t>אישור עמידה בחוק עסקאות גופים ציבוריים</w:t>
            </w:r>
          </w:p>
        </w:tc>
        <w:tc>
          <w:tcPr>
            <w:tcW w:w="4950" w:type="dxa"/>
            <w:tcBorders>
              <w:top w:val="single" w:sz="4" w:space="0" w:color="auto"/>
              <w:left w:val="single" w:sz="4" w:space="0" w:color="auto"/>
              <w:bottom w:val="single" w:sz="4" w:space="0" w:color="auto"/>
              <w:right w:val="single" w:sz="4" w:space="0" w:color="auto"/>
            </w:tcBorders>
            <w:vAlign w:val="center"/>
          </w:tcPr>
          <w:p w14:paraId="2F90B66B" w14:textId="1252C946" w:rsidR="00776436" w:rsidRPr="00C26D7D"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האישור בפורמט </w:t>
            </w:r>
            <w:r w:rsidRPr="002430DB">
              <w:rPr>
                <w:rFonts w:hint="cs"/>
                <w:b w:val="0"/>
                <w:bCs/>
              </w:rPr>
              <w:t>PDF</w:t>
            </w:r>
            <w:r>
              <w:rPr>
                <w:rFonts w:hint="cs"/>
                <w:rtl/>
              </w:rPr>
              <w:t>.</w:t>
            </w:r>
          </w:p>
        </w:tc>
      </w:tr>
      <w:tr w:rsidR="00776436" w14:paraId="24BE226C"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D32DE77" w14:textId="6FD550A8" w:rsidR="00776436" w:rsidRDefault="00776436" w:rsidP="00776436">
            <w:pPr>
              <w:pStyle w:val="a8"/>
              <w:keepNext w:val="0"/>
              <w:numPr>
                <w:ilvl w:val="0"/>
                <w:numId w:val="0"/>
              </w:numPr>
              <w:spacing w:after="0" w:line="240" w:lineRule="auto"/>
              <w:contextualSpacing/>
              <w:jc w:val="center"/>
              <w:rPr>
                <w:rtl/>
              </w:rPr>
            </w:pPr>
            <w:r>
              <w:rPr>
                <w:rFonts w:hint="cs"/>
                <w:rtl/>
              </w:rPr>
              <w:t>4</w:t>
            </w:r>
          </w:p>
        </w:tc>
        <w:tc>
          <w:tcPr>
            <w:tcW w:w="1409" w:type="dxa"/>
            <w:tcBorders>
              <w:top w:val="single" w:sz="4" w:space="0" w:color="auto"/>
              <w:left w:val="single" w:sz="4" w:space="0" w:color="auto"/>
              <w:bottom w:val="single" w:sz="4" w:space="0" w:color="auto"/>
              <w:right w:val="single" w:sz="4" w:space="0" w:color="auto"/>
            </w:tcBorders>
            <w:vAlign w:val="center"/>
          </w:tcPr>
          <w:p w14:paraId="36CD5C30" w14:textId="75C07F41"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2</w:t>
            </w:r>
          </w:p>
        </w:tc>
        <w:tc>
          <w:tcPr>
            <w:tcW w:w="2419" w:type="dxa"/>
            <w:tcBorders>
              <w:top w:val="single" w:sz="4" w:space="0" w:color="auto"/>
              <w:left w:val="single" w:sz="4" w:space="0" w:color="auto"/>
              <w:bottom w:val="single" w:sz="4" w:space="0" w:color="auto"/>
              <w:right w:val="single" w:sz="4" w:space="0" w:color="auto"/>
            </w:tcBorders>
            <w:vAlign w:val="center"/>
          </w:tcPr>
          <w:p w14:paraId="7F56697C" w14:textId="2F5BC3D3"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2 - </w:t>
            </w:r>
            <w:r w:rsidRPr="00ED5DE5">
              <w:rPr>
                <w:rFonts w:ascii="David" w:hAnsi="David" w:hint="eastAsia"/>
                <w:b w:val="0"/>
                <w:rtl/>
              </w:rPr>
              <w:t>העתק</w:t>
            </w:r>
            <w:r w:rsidRPr="00ED5DE5">
              <w:rPr>
                <w:rFonts w:ascii="David" w:hAnsi="David"/>
                <w:b w:val="0"/>
                <w:rtl/>
              </w:rPr>
              <w:t xml:space="preserve"> </w:t>
            </w:r>
            <w:r w:rsidRPr="00ED5DE5">
              <w:rPr>
                <w:rFonts w:ascii="David" w:hAnsi="David" w:hint="eastAsia"/>
                <w:b w:val="0"/>
                <w:rtl/>
              </w:rPr>
              <w:t>רישיון</w:t>
            </w:r>
            <w:r w:rsidRPr="00ED5DE5">
              <w:rPr>
                <w:rFonts w:ascii="David" w:hAnsi="David"/>
                <w:b w:val="0"/>
                <w:rtl/>
              </w:rPr>
              <w:t xml:space="preserve"> </w:t>
            </w:r>
            <w:r w:rsidRPr="00ED5DE5">
              <w:rPr>
                <w:rFonts w:ascii="David" w:hAnsi="David" w:hint="eastAsia"/>
                <w:b w:val="0"/>
                <w:rtl/>
              </w:rPr>
              <w:t>עסק</w:t>
            </w:r>
          </w:p>
        </w:tc>
        <w:tc>
          <w:tcPr>
            <w:tcW w:w="4950" w:type="dxa"/>
            <w:tcBorders>
              <w:top w:val="single" w:sz="4" w:space="0" w:color="auto"/>
              <w:left w:val="single" w:sz="4" w:space="0" w:color="auto"/>
              <w:bottom w:val="single" w:sz="4" w:space="0" w:color="auto"/>
              <w:right w:val="single" w:sz="4" w:space="0" w:color="auto"/>
            </w:tcBorders>
            <w:vAlign w:val="center"/>
          </w:tcPr>
          <w:p w14:paraId="452482E3" w14:textId="3CD621B6" w:rsidR="00776436" w:rsidRPr="00ED5DE5" w:rsidRDefault="00776436" w:rsidP="00776436">
            <w:pPr>
              <w:pStyle w:val="affffffffa"/>
              <w:tabs>
                <w:tab w:val="clear" w:pos="1588"/>
              </w:tabs>
              <w:spacing w:before="0" w:after="0" w:line="240" w:lineRule="auto"/>
              <w:ind w:left="0" w:firstLine="0"/>
              <w:contextualSpacing/>
              <w:jc w:val="left"/>
              <w:rPr>
                <w:rtl/>
              </w:rPr>
            </w:pPr>
            <w:r w:rsidRPr="00ED5DE5">
              <w:rPr>
                <w:rFonts w:hint="cs"/>
                <w:rtl/>
              </w:rPr>
              <w:t xml:space="preserve">חובה </w:t>
            </w:r>
            <w:r>
              <w:rPr>
                <w:rFonts w:hint="cs"/>
                <w:rtl/>
              </w:rPr>
              <w:t>לצרף</w:t>
            </w:r>
            <w:r w:rsidRPr="00ED5DE5">
              <w:rPr>
                <w:rFonts w:hint="cs"/>
                <w:rtl/>
              </w:rPr>
              <w:t xml:space="preserve"> </w:t>
            </w:r>
            <w:r>
              <w:rPr>
                <w:rFonts w:hint="cs"/>
                <w:rtl/>
              </w:rPr>
              <w:t>קובץ</w:t>
            </w:r>
            <w:r w:rsidRPr="00ED5DE5">
              <w:rPr>
                <w:rFonts w:hint="cs"/>
              </w:rPr>
              <w:t xml:space="preserve">PDF </w:t>
            </w:r>
            <w:r w:rsidRPr="00ED5DE5">
              <w:rPr>
                <w:rFonts w:hint="cs"/>
                <w:rtl/>
              </w:rPr>
              <w:t xml:space="preserve"> ובו </w:t>
            </w:r>
            <w:r w:rsidRPr="00942075">
              <w:rPr>
                <w:rFonts w:hint="cs"/>
                <w:u w:val="single"/>
                <w:rtl/>
              </w:rPr>
              <w:t>אישורי כלל המגנזות</w:t>
            </w:r>
            <w:r w:rsidRPr="00ED5DE5">
              <w:rPr>
                <w:rFonts w:hint="cs"/>
                <w:rtl/>
              </w:rPr>
              <w:t xml:space="preserve"> אשר המציע מפעיל לצורך השירותים.</w:t>
            </w:r>
          </w:p>
        </w:tc>
      </w:tr>
      <w:tr w:rsidR="00776436" w14:paraId="1ADF1B32"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E6A57B4" w14:textId="4A37C941" w:rsidR="00776436" w:rsidRDefault="00776436" w:rsidP="00776436">
            <w:pPr>
              <w:pStyle w:val="a8"/>
              <w:keepNext w:val="0"/>
              <w:numPr>
                <w:ilvl w:val="0"/>
                <w:numId w:val="0"/>
              </w:numPr>
              <w:spacing w:after="0" w:line="240" w:lineRule="auto"/>
              <w:contextualSpacing/>
              <w:jc w:val="center"/>
              <w:rPr>
                <w:rtl/>
              </w:rPr>
            </w:pPr>
            <w:r>
              <w:rPr>
                <w:rFonts w:hint="cs"/>
                <w:rtl/>
              </w:rPr>
              <w:t>5</w:t>
            </w:r>
          </w:p>
        </w:tc>
        <w:tc>
          <w:tcPr>
            <w:tcW w:w="1409" w:type="dxa"/>
            <w:tcBorders>
              <w:top w:val="single" w:sz="4" w:space="0" w:color="auto"/>
              <w:left w:val="single" w:sz="4" w:space="0" w:color="auto"/>
              <w:bottom w:val="single" w:sz="4" w:space="0" w:color="auto"/>
              <w:right w:val="single" w:sz="4" w:space="0" w:color="auto"/>
            </w:tcBorders>
            <w:vAlign w:val="center"/>
          </w:tcPr>
          <w:p w14:paraId="2D3B488D" w14:textId="40841614"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3</w:t>
            </w:r>
          </w:p>
        </w:tc>
        <w:tc>
          <w:tcPr>
            <w:tcW w:w="2419" w:type="dxa"/>
            <w:tcBorders>
              <w:top w:val="single" w:sz="4" w:space="0" w:color="auto"/>
              <w:left w:val="single" w:sz="4" w:space="0" w:color="auto"/>
              <w:bottom w:val="single" w:sz="4" w:space="0" w:color="auto"/>
              <w:right w:val="single" w:sz="4" w:space="0" w:color="auto"/>
            </w:tcBorders>
            <w:vAlign w:val="center"/>
          </w:tcPr>
          <w:p w14:paraId="565B0F5B" w14:textId="18BA0334" w:rsidR="00776436" w:rsidRPr="0087387B" w:rsidRDefault="00776436" w:rsidP="00776436">
            <w:pPr>
              <w:pStyle w:val="a8"/>
              <w:keepNext w:val="0"/>
              <w:numPr>
                <w:ilvl w:val="0"/>
                <w:numId w:val="0"/>
              </w:numPr>
              <w:spacing w:after="0" w:line="240" w:lineRule="auto"/>
              <w:contextualSpacing/>
              <w:jc w:val="left"/>
              <w:rPr>
                <w:rFonts w:ascii="David" w:hAnsi="David"/>
                <w:rtl/>
              </w:rPr>
            </w:pPr>
            <w:r w:rsidRPr="0087387B">
              <w:rPr>
                <w:rFonts w:ascii="David" w:hAnsi="David" w:hint="cs"/>
                <w:rtl/>
              </w:rPr>
              <w:t xml:space="preserve">נספח 3 </w:t>
            </w:r>
            <w:r>
              <w:rPr>
                <w:rFonts w:ascii="David" w:hAnsi="David" w:hint="cs"/>
                <w:rtl/>
              </w:rPr>
              <w:t>-</w:t>
            </w:r>
            <w:r w:rsidRPr="0087387B">
              <w:rPr>
                <w:rFonts w:ascii="David" w:hAnsi="David" w:hint="cs"/>
                <w:rtl/>
              </w:rPr>
              <w:t xml:space="preserve"> אישור רו"ח</w:t>
            </w:r>
          </w:p>
        </w:tc>
        <w:tc>
          <w:tcPr>
            <w:tcW w:w="4950" w:type="dxa"/>
            <w:tcBorders>
              <w:top w:val="single" w:sz="4" w:space="0" w:color="auto"/>
              <w:left w:val="single" w:sz="4" w:space="0" w:color="auto"/>
              <w:bottom w:val="single" w:sz="4" w:space="0" w:color="auto"/>
              <w:right w:val="single" w:sz="4" w:space="0" w:color="auto"/>
            </w:tcBorders>
            <w:vAlign w:val="center"/>
          </w:tcPr>
          <w:p w14:paraId="7E68F07E" w14:textId="78744E0F" w:rsidR="00776436" w:rsidRPr="00B72C24"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קובץ </w:t>
            </w:r>
            <w:r>
              <w:rPr>
                <w:rFonts w:hint="cs"/>
              </w:rPr>
              <w:t>PDF</w:t>
            </w:r>
            <w:r>
              <w:rPr>
                <w:rFonts w:hint="cs"/>
                <w:rtl/>
              </w:rPr>
              <w:t xml:space="preserve"> </w:t>
            </w:r>
            <w:r w:rsidRPr="00B72C24">
              <w:rPr>
                <w:rFonts w:hint="cs"/>
                <w:rtl/>
              </w:rPr>
              <w:t>מלא וחתום</w:t>
            </w:r>
            <w:r>
              <w:rPr>
                <w:rFonts w:hint="cs"/>
                <w:rtl/>
              </w:rPr>
              <w:t xml:space="preserve"> כנדרש.</w:t>
            </w:r>
          </w:p>
        </w:tc>
      </w:tr>
      <w:tr w:rsidR="00776436" w14:paraId="32D36C55" w14:textId="77777777" w:rsidTr="0093074D">
        <w:tc>
          <w:tcPr>
            <w:tcW w:w="995" w:type="dxa"/>
            <w:tcBorders>
              <w:top w:val="single" w:sz="4" w:space="0" w:color="auto"/>
              <w:left w:val="single" w:sz="4" w:space="0" w:color="auto"/>
              <w:bottom w:val="single" w:sz="4" w:space="0" w:color="auto"/>
              <w:right w:val="single" w:sz="4" w:space="0" w:color="auto"/>
            </w:tcBorders>
            <w:vAlign w:val="center"/>
          </w:tcPr>
          <w:p w14:paraId="509B27F5" w14:textId="3D7BA541" w:rsidR="00776436" w:rsidRDefault="00776436" w:rsidP="00776436">
            <w:pPr>
              <w:pStyle w:val="a8"/>
              <w:keepNext w:val="0"/>
              <w:numPr>
                <w:ilvl w:val="0"/>
                <w:numId w:val="0"/>
              </w:numPr>
              <w:spacing w:line="240" w:lineRule="auto"/>
              <w:contextualSpacing/>
              <w:jc w:val="center"/>
              <w:rPr>
                <w:rtl/>
              </w:rPr>
            </w:pPr>
            <w:r>
              <w:rPr>
                <w:rFonts w:hint="cs"/>
                <w:rtl/>
              </w:rPr>
              <w:t>6</w:t>
            </w:r>
          </w:p>
        </w:tc>
        <w:tc>
          <w:tcPr>
            <w:tcW w:w="1409" w:type="dxa"/>
            <w:tcBorders>
              <w:top w:val="single" w:sz="4" w:space="0" w:color="auto"/>
              <w:left w:val="single" w:sz="4" w:space="0" w:color="auto"/>
              <w:bottom w:val="single" w:sz="4" w:space="0" w:color="auto"/>
              <w:right w:val="single" w:sz="4" w:space="0" w:color="auto"/>
            </w:tcBorders>
            <w:vAlign w:val="center"/>
          </w:tcPr>
          <w:p w14:paraId="7C2305BB" w14:textId="2928A42C"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669FDC74" w14:textId="087261E6"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1 סלים קטנים</w:t>
            </w:r>
          </w:p>
        </w:tc>
        <w:tc>
          <w:tcPr>
            <w:tcW w:w="4950" w:type="dxa"/>
            <w:tcBorders>
              <w:top w:val="single" w:sz="4" w:space="0" w:color="auto"/>
              <w:left w:val="single" w:sz="4" w:space="0" w:color="auto"/>
              <w:bottom w:val="single" w:sz="4" w:space="0" w:color="auto"/>
              <w:right w:val="single" w:sz="4" w:space="0" w:color="auto"/>
            </w:tcBorders>
            <w:vAlign w:val="center"/>
          </w:tcPr>
          <w:p w14:paraId="1DD9425B" w14:textId="6A0EF560"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6CF84B7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44C98F0C" w14:textId="6BE9B987" w:rsidR="00776436" w:rsidRDefault="00776436" w:rsidP="00776436">
            <w:pPr>
              <w:pStyle w:val="a8"/>
              <w:keepNext w:val="0"/>
              <w:numPr>
                <w:ilvl w:val="0"/>
                <w:numId w:val="0"/>
              </w:numPr>
              <w:spacing w:line="240" w:lineRule="auto"/>
              <w:contextualSpacing/>
              <w:jc w:val="center"/>
              <w:rPr>
                <w:rtl/>
              </w:rPr>
            </w:pPr>
            <w:r>
              <w:rPr>
                <w:rFonts w:hint="cs"/>
                <w:rtl/>
              </w:rPr>
              <w:t>7</w:t>
            </w:r>
          </w:p>
        </w:tc>
        <w:tc>
          <w:tcPr>
            <w:tcW w:w="1409" w:type="dxa"/>
            <w:tcBorders>
              <w:top w:val="single" w:sz="4" w:space="0" w:color="auto"/>
              <w:left w:val="single" w:sz="4" w:space="0" w:color="auto"/>
              <w:bottom w:val="single" w:sz="4" w:space="0" w:color="auto"/>
              <w:right w:val="single" w:sz="4" w:space="0" w:color="auto"/>
            </w:tcBorders>
            <w:vAlign w:val="center"/>
          </w:tcPr>
          <w:p w14:paraId="73EFD975" w14:textId="5B6E6E50" w:rsidR="00776436" w:rsidRDefault="00776436" w:rsidP="00776436">
            <w:pPr>
              <w:pStyle w:val="a8"/>
              <w:keepNext w:val="0"/>
              <w:numPr>
                <w:ilvl w:val="0"/>
                <w:numId w:val="0"/>
              </w:numPr>
              <w:spacing w:after="0" w:line="240" w:lineRule="auto"/>
              <w:contextualSpacing/>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537662E0" w14:textId="0CFC991A"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2 סלים בינוניים</w:t>
            </w:r>
          </w:p>
        </w:tc>
        <w:tc>
          <w:tcPr>
            <w:tcW w:w="4950" w:type="dxa"/>
            <w:tcBorders>
              <w:top w:val="single" w:sz="4" w:space="0" w:color="auto"/>
              <w:left w:val="single" w:sz="4" w:space="0" w:color="auto"/>
              <w:bottom w:val="single" w:sz="4" w:space="0" w:color="auto"/>
              <w:right w:val="single" w:sz="4" w:space="0" w:color="auto"/>
            </w:tcBorders>
            <w:vAlign w:val="center"/>
          </w:tcPr>
          <w:p w14:paraId="7FBC1180" w14:textId="5CA19067" w:rsidR="00776436" w:rsidRDefault="00776436" w:rsidP="00776436">
            <w:pPr>
              <w:pStyle w:val="affffffffa"/>
              <w:tabs>
                <w:tab w:val="clear" w:pos="1588"/>
              </w:tabs>
              <w:spacing w:before="0" w:after="0" w:line="240" w:lineRule="auto"/>
              <w:ind w:left="0" w:firstLine="0"/>
              <w:contextualSpacing/>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0B0513E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1F09FDC0" w14:textId="43A16EB5" w:rsidR="00776436" w:rsidRDefault="00776436" w:rsidP="00776436">
            <w:pPr>
              <w:pStyle w:val="a8"/>
              <w:keepNext w:val="0"/>
              <w:numPr>
                <w:ilvl w:val="0"/>
                <w:numId w:val="0"/>
              </w:numPr>
              <w:spacing w:after="0" w:line="240" w:lineRule="auto"/>
              <w:contextualSpacing/>
              <w:jc w:val="center"/>
              <w:rPr>
                <w:rtl/>
              </w:rPr>
            </w:pPr>
            <w:r>
              <w:rPr>
                <w:rFonts w:hint="cs"/>
                <w:rtl/>
              </w:rPr>
              <w:t>8</w:t>
            </w:r>
          </w:p>
        </w:tc>
        <w:tc>
          <w:tcPr>
            <w:tcW w:w="1409" w:type="dxa"/>
            <w:tcBorders>
              <w:top w:val="single" w:sz="4" w:space="0" w:color="auto"/>
              <w:left w:val="single" w:sz="4" w:space="0" w:color="auto"/>
              <w:bottom w:val="single" w:sz="4" w:space="0" w:color="auto"/>
              <w:right w:val="single" w:sz="4" w:space="0" w:color="auto"/>
            </w:tcBorders>
            <w:vAlign w:val="center"/>
          </w:tcPr>
          <w:p w14:paraId="0C731648" w14:textId="2D46CC73"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362A6EBF" w14:textId="6EE39880"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3 סלים גדולים</w:t>
            </w:r>
          </w:p>
        </w:tc>
        <w:tc>
          <w:tcPr>
            <w:tcW w:w="4950" w:type="dxa"/>
            <w:tcBorders>
              <w:top w:val="single" w:sz="4" w:space="0" w:color="auto"/>
              <w:left w:val="single" w:sz="4" w:space="0" w:color="auto"/>
              <w:bottom w:val="single" w:sz="4" w:space="0" w:color="auto"/>
              <w:right w:val="single" w:sz="4" w:space="0" w:color="auto"/>
            </w:tcBorders>
            <w:vAlign w:val="center"/>
          </w:tcPr>
          <w:p w14:paraId="14E75DC5" w14:textId="66741080" w:rsidR="00776436" w:rsidRPr="006F4333" w:rsidRDefault="00776436" w:rsidP="00776436">
            <w:pPr>
              <w:pStyle w:val="affffffffa"/>
              <w:tabs>
                <w:tab w:val="clear" w:pos="1588"/>
              </w:tabs>
              <w:spacing w:before="0" w:after="0" w:line="240" w:lineRule="auto"/>
              <w:ind w:left="0" w:firstLine="0"/>
              <w:contextualSpacing/>
              <w:jc w:val="left"/>
              <w:rPr>
                <w:rFonts w:ascii="Times New Roman" w:hAnsi="Times New Roman"/>
                <w:caps/>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3AAB2F77"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6F25FA25" w14:textId="1CD4A746" w:rsidR="00776436" w:rsidRDefault="00776436" w:rsidP="00776436">
            <w:pPr>
              <w:pStyle w:val="a8"/>
              <w:keepNext w:val="0"/>
              <w:numPr>
                <w:ilvl w:val="0"/>
                <w:numId w:val="0"/>
              </w:numPr>
              <w:spacing w:after="0" w:line="240" w:lineRule="auto"/>
              <w:contextualSpacing/>
              <w:jc w:val="center"/>
              <w:rPr>
                <w:rtl/>
              </w:rPr>
            </w:pPr>
            <w:r>
              <w:rPr>
                <w:rFonts w:hint="cs"/>
                <w:rtl/>
              </w:rPr>
              <w:t>9</w:t>
            </w:r>
          </w:p>
        </w:tc>
        <w:tc>
          <w:tcPr>
            <w:tcW w:w="1409" w:type="dxa"/>
            <w:tcBorders>
              <w:top w:val="single" w:sz="4" w:space="0" w:color="auto"/>
              <w:left w:val="single" w:sz="4" w:space="0" w:color="auto"/>
              <w:bottom w:val="single" w:sz="4" w:space="0" w:color="auto"/>
              <w:right w:val="single" w:sz="4" w:space="0" w:color="auto"/>
            </w:tcBorders>
            <w:vAlign w:val="center"/>
          </w:tcPr>
          <w:p w14:paraId="1EFA56E7" w14:textId="40E9FFEB" w:rsidR="00776436" w:rsidRDefault="00776436" w:rsidP="00776436">
            <w:pPr>
              <w:pStyle w:val="a8"/>
              <w:keepNext w:val="0"/>
              <w:numPr>
                <w:ilvl w:val="0"/>
                <w:numId w:val="0"/>
              </w:numPr>
              <w:spacing w:after="0" w:line="240" w:lineRule="auto"/>
              <w:contextualSpacing/>
              <w:jc w:val="left"/>
              <w:rPr>
                <w:rtl/>
              </w:rPr>
            </w:pPr>
            <w:r>
              <w:rPr>
                <w:rFonts w:hint="cs"/>
                <w:rtl/>
              </w:rPr>
              <w:t>אין</w:t>
            </w:r>
          </w:p>
        </w:tc>
        <w:tc>
          <w:tcPr>
            <w:tcW w:w="2419" w:type="dxa"/>
            <w:tcBorders>
              <w:top w:val="single" w:sz="4" w:space="0" w:color="auto"/>
              <w:left w:val="single" w:sz="4" w:space="0" w:color="auto"/>
              <w:bottom w:val="single" w:sz="4" w:space="0" w:color="auto"/>
              <w:right w:val="single" w:sz="4" w:space="0" w:color="auto"/>
            </w:tcBorders>
            <w:vAlign w:val="center"/>
          </w:tcPr>
          <w:p w14:paraId="04E4A055" w14:textId="6C0BAF56" w:rsidR="00776436" w:rsidRDefault="00776436" w:rsidP="00776436">
            <w:pPr>
              <w:pStyle w:val="a8"/>
              <w:keepNext w:val="0"/>
              <w:numPr>
                <w:ilvl w:val="0"/>
                <w:numId w:val="0"/>
              </w:numPr>
              <w:spacing w:after="0" w:line="240" w:lineRule="auto"/>
              <w:contextualSpacing/>
              <w:jc w:val="left"/>
              <w:rPr>
                <w:rFonts w:hint="cs"/>
                <w:rtl/>
              </w:rPr>
            </w:pPr>
            <w:r>
              <w:rPr>
                <w:rFonts w:hint="cs"/>
                <w:rtl/>
              </w:rPr>
              <w:t>אחר</w:t>
            </w:r>
          </w:p>
        </w:tc>
        <w:tc>
          <w:tcPr>
            <w:tcW w:w="4950" w:type="dxa"/>
            <w:tcBorders>
              <w:top w:val="single" w:sz="4" w:space="0" w:color="auto"/>
              <w:left w:val="single" w:sz="4" w:space="0" w:color="auto"/>
              <w:bottom w:val="single" w:sz="4" w:space="0" w:color="auto"/>
              <w:right w:val="single" w:sz="4" w:space="0" w:color="auto"/>
            </w:tcBorders>
            <w:vAlign w:val="center"/>
          </w:tcPr>
          <w:p w14:paraId="51E78A23" w14:textId="175275B3" w:rsidR="00776436" w:rsidRDefault="00776436" w:rsidP="00776436">
            <w:pPr>
              <w:pStyle w:val="affffffffa"/>
              <w:tabs>
                <w:tab w:val="clear" w:pos="1588"/>
              </w:tabs>
              <w:spacing w:before="0" w:after="0" w:line="240" w:lineRule="auto"/>
              <w:ind w:left="0" w:firstLine="0"/>
              <w:contextualSpacing/>
              <w:jc w:val="left"/>
              <w:rPr>
                <w:rtl/>
              </w:rPr>
            </w:pPr>
            <w:r>
              <w:rPr>
                <w:rFonts w:hint="cs"/>
                <w:rtl/>
              </w:rPr>
              <w:t>שדה זה אינו חובה. ניתן לשימוש המציע במידת הצורך, לשיקולו.</w:t>
            </w:r>
          </w:p>
        </w:tc>
      </w:tr>
    </w:tbl>
    <w:p w14:paraId="0441117C" w14:textId="77777777" w:rsidR="0068519C" w:rsidRDefault="0068519C" w:rsidP="0068519C">
      <w:pPr>
        <w:pStyle w:val="32"/>
        <w:numPr>
          <w:ilvl w:val="0"/>
          <w:numId w:val="0"/>
        </w:numPr>
        <w:ind w:left="504" w:hanging="504"/>
      </w:pPr>
      <w:bookmarkStart w:id="610" w:name="_Toc72305690"/>
      <w:bookmarkStart w:id="611" w:name="_Toc72403953"/>
      <w:bookmarkStart w:id="612" w:name="_Toc72405312"/>
    </w:p>
    <w:p w14:paraId="7622DB45" w14:textId="73CC6B66" w:rsidR="003B6B6F" w:rsidRDefault="00A66F8B" w:rsidP="00CB0B4A">
      <w:pPr>
        <w:pStyle w:val="32"/>
        <w:rPr>
          <w:rtl/>
        </w:rPr>
      </w:pPr>
      <w:r>
        <w:rPr>
          <w:rFonts w:hint="cs"/>
          <w:rtl/>
        </w:rPr>
        <w:t>הנחיות נוספות להגשה</w:t>
      </w:r>
      <w:bookmarkEnd w:id="610"/>
      <w:bookmarkEnd w:id="611"/>
      <w:bookmarkEnd w:id="612"/>
    </w:p>
    <w:p w14:paraId="4ABC9FEC" w14:textId="0DDE4EDD" w:rsidR="003B6B6F" w:rsidRDefault="003B6B6F" w:rsidP="00E45EB7">
      <w:pPr>
        <w:pStyle w:val="43"/>
        <w:rPr>
          <w:rtl/>
        </w:rPr>
      </w:pPr>
      <w:r>
        <w:rPr>
          <w:rtl/>
        </w:rPr>
        <w:t xml:space="preserve">במידה ולא תהיה זהות בין תוכן </w:t>
      </w:r>
      <w:r>
        <w:rPr>
          <w:rFonts w:hint="cs"/>
          <w:rtl/>
        </w:rPr>
        <w:t xml:space="preserve">המסמכים </w:t>
      </w:r>
      <w:r w:rsidR="00FC3F13">
        <w:rPr>
          <w:rFonts w:hint="cs"/>
          <w:rtl/>
        </w:rPr>
        <w:t xml:space="preserve">שנדרשו </w:t>
      </w:r>
      <w:r w:rsidR="00E45EB7">
        <w:rPr>
          <w:rFonts w:hint="cs"/>
          <w:rtl/>
        </w:rPr>
        <w:t>להגשה פעמיים (פעם אחת</w:t>
      </w:r>
      <w:r w:rsidR="00BC7C36">
        <w:rPr>
          <w:rFonts w:hint="cs"/>
          <w:rtl/>
        </w:rPr>
        <w:t xml:space="preserve"> בפורמט </w:t>
      </w:r>
      <w:r w:rsidR="00BC7C36">
        <w:rPr>
          <w:rFonts w:hint="cs"/>
        </w:rPr>
        <w:t>PDF</w:t>
      </w:r>
      <w:r w:rsidR="00BC7C36">
        <w:rPr>
          <w:rFonts w:hint="cs"/>
          <w:rtl/>
        </w:rPr>
        <w:t xml:space="preserve"> </w:t>
      </w:r>
      <w:r w:rsidR="00E45EB7">
        <w:rPr>
          <w:rFonts w:hint="cs"/>
          <w:rtl/>
        </w:rPr>
        <w:t>ופעם אחת</w:t>
      </w:r>
      <w:r w:rsidR="00BC7C36">
        <w:rPr>
          <w:rFonts w:hint="cs"/>
          <w:rtl/>
        </w:rPr>
        <w:t xml:space="preserve"> בפורמט </w:t>
      </w:r>
      <w:r w:rsidR="00BC7C36">
        <w:rPr>
          <w:rFonts w:hint="cs"/>
        </w:rPr>
        <w:t>WORD</w:t>
      </w:r>
      <w:r w:rsidR="00E45EB7">
        <w:rPr>
          <w:rFonts w:hint="cs"/>
          <w:rtl/>
        </w:rPr>
        <w:t>),</w:t>
      </w:r>
      <w:r>
        <w:rPr>
          <w:rtl/>
        </w:rPr>
        <w:t xml:space="preserve"> יהיה רשאי עורך המכרז לקבוע על פי שיקול דעתו הבלעדי, לגבי כל רכיב מרכיבי ההצעה איזה קובץ יחייב את המציע.</w:t>
      </w:r>
    </w:p>
    <w:p w14:paraId="414FEBD0" w14:textId="77777777" w:rsidR="003B6B6F" w:rsidRDefault="003B6B6F" w:rsidP="003907FE">
      <w:pPr>
        <w:pStyle w:val="43"/>
      </w:pPr>
      <w:r>
        <w:rPr>
          <w:rtl/>
        </w:rPr>
        <w:t xml:space="preserve">יובהר כי </w:t>
      </w:r>
      <w:r>
        <w:rPr>
          <w:rFonts w:hint="cs"/>
          <w:rtl/>
        </w:rPr>
        <w:t xml:space="preserve">יש להגיש את פרק </w:t>
      </w:r>
      <w:r w:rsidR="00865DED">
        <w:rPr>
          <w:rFonts w:hint="cs"/>
          <w:rtl/>
        </w:rPr>
        <w:t xml:space="preserve">3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3216648D" w14:textId="77777777" w:rsidR="003B6B6F" w:rsidRDefault="003B6B6F" w:rsidP="003907FE">
      <w:pPr>
        <w:pStyle w:val="43"/>
        <w:rPr>
          <w:rtl/>
        </w:rPr>
      </w:pPr>
      <w:r>
        <w:rPr>
          <w:rtl/>
        </w:rPr>
        <w:t>בהגשת הצעות דיגיטלית אין צורך להגיש עותק פיזי של ההצעה.</w:t>
      </w:r>
    </w:p>
    <w:p w14:paraId="201C54D5" w14:textId="77777777" w:rsidR="003B6B6F" w:rsidRDefault="003B6B6F" w:rsidP="003907FE">
      <w:pPr>
        <w:pStyle w:val="43"/>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9EF4086" w14:textId="77777777" w:rsidR="003B6B6F" w:rsidRPr="00817F15" w:rsidRDefault="003B6B6F" w:rsidP="003907FE">
      <w:pPr>
        <w:pStyle w:val="43"/>
        <w:rPr>
          <w:rtl/>
        </w:rPr>
      </w:pPr>
      <w:r w:rsidRPr="00817F15">
        <w:rPr>
          <w:rtl/>
        </w:rPr>
        <w:t>אין לשנות את דרישות עורך המכרז. שינוי כאמור עלול להביא לפסילת ההצעה בהתאם לשיקול דעתו של עורך המכרז.</w:t>
      </w:r>
    </w:p>
    <w:p w14:paraId="6A8B4A04" w14:textId="77777777" w:rsidR="003B6B6F" w:rsidRDefault="003B6B6F" w:rsidP="00CB0B4A">
      <w:pPr>
        <w:pStyle w:val="3ffe"/>
      </w:pPr>
      <w:r w:rsidRPr="00C80430">
        <w:rPr>
          <w:rtl/>
        </w:rPr>
        <w:t>אם פרסם עורך המכרז מהדורה מעודכנת של נוהל המכרז או נספחים אלה בעקבות הבהרות שניתנו על ידו, על המציע להקפיד על</w:t>
      </w:r>
      <w:r w:rsidR="00910752">
        <w:rPr>
          <w:rtl/>
        </w:rPr>
        <w:t xml:space="preserve"> הגשת המענה </w:t>
      </w:r>
      <w:r w:rsidR="00910752" w:rsidRPr="00E367C4">
        <w:rPr>
          <w:rtl/>
        </w:rPr>
        <w:t>על-פי הנוסח המעודכן</w:t>
      </w:r>
      <w:r w:rsidR="00910752" w:rsidRPr="00E367C4">
        <w:rPr>
          <w:rFonts w:hint="cs"/>
          <w:rtl/>
        </w:rPr>
        <w:t>.</w:t>
      </w:r>
    </w:p>
    <w:p w14:paraId="7CA366AC" w14:textId="77777777" w:rsidR="00910752" w:rsidRPr="00910752" w:rsidRDefault="00910752" w:rsidP="00910752">
      <w:pPr>
        <w:rPr>
          <w:rtl/>
        </w:rPr>
      </w:pPr>
    </w:p>
    <w:p w14:paraId="23A6D1EB" w14:textId="77777777" w:rsidR="00910752" w:rsidRDefault="00910752">
      <w:pPr>
        <w:bidi w:val="0"/>
        <w:rPr>
          <w:rFonts w:ascii="David" w:hAnsi="David" w:cs="David"/>
          <w:b/>
          <w:bCs/>
          <w:sz w:val="28"/>
          <w:szCs w:val="28"/>
          <w:u w:val="single"/>
        </w:rPr>
      </w:pPr>
      <w:r>
        <w:rPr>
          <w:rtl/>
        </w:rPr>
        <w:br w:type="page"/>
      </w:r>
    </w:p>
    <w:p w14:paraId="51CFDA8B" w14:textId="77777777" w:rsidR="00D11707" w:rsidRDefault="00D11707" w:rsidP="00C03A1B">
      <w:pPr>
        <w:pStyle w:val="25"/>
      </w:pPr>
      <w:bookmarkStart w:id="613" w:name="_Toc72305691"/>
      <w:bookmarkStart w:id="614" w:name="_Toc72403954"/>
      <w:bookmarkStart w:id="615" w:name="_Toc72405313"/>
      <w:bookmarkStart w:id="616" w:name="_Ref100760728"/>
      <w:bookmarkStart w:id="617" w:name="_Toc100761196"/>
      <w:r w:rsidRPr="00912C44">
        <w:rPr>
          <w:rtl/>
        </w:rPr>
        <w:t>פרטי המציע</w:t>
      </w:r>
      <w:bookmarkEnd w:id="613"/>
      <w:bookmarkEnd w:id="614"/>
      <w:bookmarkEnd w:id="615"/>
      <w:bookmarkEnd w:id="616"/>
      <w:bookmarkEnd w:id="617"/>
    </w:p>
    <w:tbl>
      <w:tblPr>
        <w:tblStyle w:val="affff7"/>
        <w:tblpPr w:leftFromText="180" w:rightFromText="180" w:vertAnchor="text" w:tblpY="1"/>
        <w:tblOverlap w:val="never"/>
        <w:bidiVisual/>
        <w:tblW w:w="4878" w:type="pct"/>
        <w:tblLayout w:type="fixed"/>
        <w:tblLook w:val="04A0" w:firstRow="1" w:lastRow="0" w:firstColumn="1" w:lastColumn="0" w:noHBand="0" w:noVBand="1"/>
      </w:tblPr>
      <w:tblGrid>
        <w:gridCol w:w="3681"/>
        <w:gridCol w:w="5435"/>
      </w:tblGrid>
      <w:tr w:rsidR="00EC765B" w:rsidRPr="00780937" w14:paraId="65992130" w14:textId="77777777" w:rsidTr="00D14315">
        <w:trPr>
          <w:trHeight w:val="885"/>
          <w:tblHeader/>
        </w:trPr>
        <w:tc>
          <w:tcPr>
            <w:tcW w:w="2019" w:type="pct"/>
            <w:vAlign w:val="center"/>
          </w:tcPr>
          <w:p w14:paraId="76D1D798"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B48DED2" w14:textId="77777777" w:rsidR="00EC765B" w:rsidRPr="00780937" w:rsidRDefault="00EC765B" w:rsidP="00D14315">
            <w:pPr>
              <w:spacing w:before="120" w:after="120" w:line="360" w:lineRule="auto"/>
              <w:rPr>
                <w:rFonts w:ascii="David" w:hAnsi="David" w:cs="David"/>
                <w:rtl/>
              </w:rPr>
            </w:pPr>
          </w:p>
        </w:tc>
      </w:tr>
      <w:tr w:rsidR="00EC765B" w:rsidRPr="00780937" w14:paraId="7E457F0C" w14:textId="77777777" w:rsidTr="00D14315">
        <w:trPr>
          <w:trHeight w:val="20"/>
        </w:trPr>
        <w:tc>
          <w:tcPr>
            <w:tcW w:w="2019" w:type="pct"/>
            <w:vAlign w:val="center"/>
          </w:tcPr>
          <w:p w14:paraId="3E9B14DD" w14:textId="77777777" w:rsidR="00EC765B" w:rsidRDefault="00EC765B" w:rsidP="00D14315">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E7C47BD" w14:textId="77777777" w:rsidR="00EC765B" w:rsidRPr="00780937" w:rsidRDefault="00EC765B" w:rsidP="00D14315">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60D8F540" w14:textId="77777777" w:rsidR="00EC765B" w:rsidRPr="00780937" w:rsidRDefault="00EC765B" w:rsidP="00D14315">
            <w:pPr>
              <w:spacing w:before="120" w:after="120" w:line="360" w:lineRule="auto"/>
              <w:rPr>
                <w:rFonts w:ascii="David" w:hAnsi="David" w:cs="David"/>
                <w:rtl/>
              </w:rPr>
            </w:pPr>
          </w:p>
        </w:tc>
      </w:tr>
      <w:tr w:rsidR="00EC765B" w:rsidRPr="00780937" w14:paraId="663480FF" w14:textId="77777777" w:rsidTr="00D14315">
        <w:trPr>
          <w:trHeight w:val="20"/>
        </w:trPr>
        <w:tc>
          <w:tcPr>
            <w:tcW w:w="2019" w:type="pct"/>
            <w:vAlign w:val="center"/>
          </w:tcPr>
          <w:p w14:paraId="4B27F7A7"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754AB17" w14:textId="77777777" w:rsidR="00EC765B" w:rsidRPr="00780937" w:rsidRDefault="00EC765B" w:rsidP="00D14315">
            <w:pPr>
              <w:spacing w:before="120" w:after="120" w:line="360" w:lineRule="auto"/>
              <w:rPr>
                <w:rFonts w:ascii="David" w:hAnsi="David" w:cs="David"/>
                <w:rtl/>
              </w:rPr>
            </w:pPr>
          </w:p>
        </w:tc>
      </w:tr>
      <w:tr w:rsidR="00EC765B" w:rsidRPr="00780937" w14:paraId="3AE78E95" w14:textId="77777777" w:rsidTr="00D14315">
        <w:trPr>
          <w:trHeight w:val="793"/>
        </w:trPr>
        <w:tc>
          <w:tcPr>
            <w:tcW w:w="2019" w:type="pct"/>
            <w:vAlign w:val="center"/>
          </w:tcPr>
          <w:p w14:paraId="0745A935" w14:textId="40A3B9A5" w:rsidR="00EC765B" w:rsidRPr="00780937" w:rsidRDefault="00EC765B" w:rsidP="00D14315">
            <w:pPr>
              <w:spacing w:before="120" w:after="120" w:line="360" w:lineRule="auto"/>
              <w:rPr>
                <w:rFonts w:ascii="David" w:hAnsi="David" w:cs="David"/>
                <w:rtl/>
              </w:rPr>
            </w:pPr>
            <w:r w:rsidRPr="00780937">
              <w:rPr>
                <w:rFonts w:ascii="David" w:hAnsi="David" w:cs="David"/>
                <w:rtl/>
              </w:rPr>
              <w:t>מספר מזהה</w:t>
            </w:r>
            <w:r w:rsidR="007F2FD4">
              <w:rPr>
                <w:rFonts w:ascii="David" w:hAnsi="David" w:cs="David" w:hint="cs"/>
                <w:rtl/>
              </w:rPr>
              <w:t xml:space="preserve"> (לדוגמה</w:t>
            </w:r>
            <w:r>
              <w:rPr>
                <w:rFonts w:ascii="David" w:hAnsi="David" w:cs="David" w:hint="cs"/>
                <w:rtl/>
              </w:rPr>
              <w:t xml:space="preserve"> ח"פ)</w:t>
            </w:r>
          </w:p>
        </w:tc>
        <w:tc>
          <w:tcPr>
            <w:tcW w:w="2981" w:type="pct"/>
            <w:vAlign w:val="center"/>
          </w:tcPr>
          <w:p w14:paraId="1678FF51" w14:textId="77777777" w:rsidR="00EC765B" w:rsidRPr="00780937" w:rsidRDefault="00EC765B" w:rsidP="00D14315">
            <w:pPr>
              <w:spacing w:before="120" w:after="120" w:line="360" w:lineRule="auto"/>
              <w:rPr>
                <w:rFonts w:ascii="David" w:hAnsi="David" w:cs="David"/>
                <w:rtl/>
              </w:rPr>
            </w:pPr>
          </w:p>
        </w:tc>
      </w:tr>
      <w:tr w:rsidR="00EC765B" w:rsidRPr="00780937" w14:paraId="2F9A8D14" w14:textId="77777777" w:rsidTr="00D14315">
        <w:trPr>
          <w:trHeight w:val="1089"/>
        </w:trPr>
        <w:tc>
          <w:tcPr>
            <w:tcW w:w="2019" w:type="pct"/>
            <w:vMerge w:val="restart"/>
            <w:vAlign w:val="center"/>
          </w:tcPr>
          <w:p w14:paraId="6055C0E5" w14:textId="77777777" w:rsidR="00EC765B" w:rsidRPr="0014115F" w:rsidRDefault="00EC765B" w:rsidP="00D14315">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D5F811" w14:textId="3622C2D0" w:rsidR="00EC765B" w:rsidRPr="00780937" w:rsidRDefault="00EC765B" w:rsidP="00D14315">
            <w:pPr>
              <w:spacing w:before="120" w:after="120" w:line="360" w:lineRule="auto"/>
              <w:rPr>
                <w:rFonts w:ascii="David" w:hAnsi="David" w:cs="David"/>
                <w:rtl/>
              </w:rPr>
            </w:pPr>
            <w:r w:rsidRPr="00780937">
              <w:rPr>
                <w:rFonts w:ascii="David" w:hAnsi="David" w:cs="David"/>
                <w:rtl/>
              </w:rPr>
              <w:t>שם</w:t>
            </w:r>
            <w:r w:rsidR="00C8590D">
              <w:rPr>
                <w:rFonts w:ascii="David" w:hAnsi="David" w:cs="David" w:hint="cs"/>
                <w:rtl/>
              </w:rPr>
              <w:t xml:space="preserve"> מלא</w:t>
            </w:r>
            <w:r w:rsidRPr="00780937">
              <w:rPr>
                <w:rFonts w:ascii="David" w:hAnsi="David" w:cs="David"/>
                <w:rtl/>
              </w:rPr>
              <w:t>:</w:t>
            </w:r>
          </w:p>
        </w:tc>
      </w:tr>
      <w:tr w:rsidR="00EC765B" w:rsidRPr="00780937" w14:paraId="1ADBCA70" w14:textId="77777777" w:rsidTr="00D14315">
        <w:trPr>
          <w:trHeight w:val="1089"/>
        </w:trPr>
        <w:tc>
          <w:tcPr>
            <w:tcW w:w="2019" w:type="pct"/>
            <w:vMerge/>
            <w:vAlign w:val="center"/>
          </w:tcPr>
          <w:p w14:paraId="5722F721"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736F9609"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טלפון:</w:t>
            </w:r>
          </w:p>
        </w:tc>
      </w:tr>
      <w:tr w:rsidR="00EC765B" w:rsidRPr="00780937" w14:paraId="11F1DF93" w14:textId="77777777" w:rsidTr="00D14315">
        <w:trPr>
          <w:trHeight w:val="1089"/>
        </w:trPr>
        <w:tc>
          <w:tcPr>
            <w:tcW w:w="2019" w:type="pct"/>
            <w:vMerge/>
            <w:vAlign w:val="center"/>
          </w:tcPr>
          <w:p w14:paraId="7CF1E534"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66F2F6C5"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דוא"ל:</w:t>
            </w:r>
          </w:p>
        </w:tc>
      </w:tr>
    </w:tbl>
    <w:p w14:paraId="07262AD2" w14:textId="77777777" w:rsidR="005A52AC" w:rsidRPr="00A72D82" w:rsidRDefault="005A52AC" w:rsidP="00A72D82">
      <w:pPr>
        <w:rPr>
          <w:rtl/>
        </w:rPr>
      </w:pPr>
    </w:p>
    <w:p w14:paraId="5E456D63" w14:textId="77777777" w:rsidR="006D689B" w:rsidRDefault="006D689B">
      <w:pPr>
        <w:bidi w:val="0"/>
        <w:rPr>
          <w:rFonts w:ascii="David" w:hAnsi="David" w:cs="David"/>
          <w:b/>
          <w:bCs/>
          <w:sz w:val="28"/>
          <w:szCs w:val="28"/>
          <w:u w:val="single"/>
        </w:rPr>
      </w:pPr>
      <w:bookmarkStart w:id="618" w:name="_Toc58405380"/>
      <w:bookmarkStart w:id="619" w:name="_Toc58407633"/>
      <w:bookmarkStart w:id="620" w:name="_Toc58409112"/>
      <w:bookmarkStart w:id="621" w:name="_Toc58409621"/>
      <w:bookmarkStart w:id="622" w:name="_Toc64981291"/>
      <w:bookmarkStart w:id="623" w:name="_Toc72305692"/>
      <w:bookmarkStart w:id="624" w:name="_Toc72403955"/>
      <w:bookmarkStart w:id="625" w:name="_Toc72405314"/>
      <w:r>
        <w:rPr>
          <w:rtl/>
        </w:rPr>
        <w:br w:type="page"/>
      </w:r>
    </w:p>
    <w:p w14:paraId="28826A86" w14:textId="77777777" w:rsidR="00FC6A49" w:rsidRPr="00FF4D23" w:rsidRDefault="000E73B4" w:rsidP="00C03A1B">
      <w:pPr>
        <w:pStyle w:val="25"/>
      </w:pPr>
      <w:bookmarkStart w:id="626" w:name="_Toc100761197"/>
      <w:r>
        <w:rPr>
          <w:rFonts w:hint="cs"/>
          <w:rtl/>
        </w:rPr>
        <w:t>מקבצים ו</w:t>
      </w:r>
      <w:r w:rsidR="001B7205">
        <w:rPr>
          <w:rFonts w:hint="cs"/>
          <w:rtl/>
        </w:rPr>
        <w:t xml:space="preserve">סלים </w:t>
      </w:r>
      <w:r w:rsidR="00FC6A49" w:rsidRPr="00FF4D23">
        <w:rPr>
          <w:rFonts w:hint="cs"/>
          <w:rtl/>
        </w:rPr>
        <w:t>עבור</w:t>
      </w:r>
      <w:r w:rsidR="001B7205">
        <w:rPr>
          <w:rFonts w:hint="cs"/>
          <w:rtl/>
        </w:rPr>
        <w:t>ם</w:t>
      </w:r>
      <w:r w:rsidR="00FC6A49" w:rsidRPr="00FF4D23">
        <w:rPr>
          <w:rFonts w:hint="cs"/>
          <w:rtl/>
        </w:rPr>
        <w:t xml:space="preserve"> מוגשת ההצעה</w:t>
      </w:r>
      <w:bookmarkEnd w:id="618"/>
      <w:bookmarkEnd w:id="619"/>
      <w:bookmarkEnd w:id="620"/>
      <w:bookmarkEnd w:id="621"/>
      <w:bookmarkEnd w:id="622"/>
      <w:bookmarkEnd w:id="623"/>
      <w:bookmarkEnd w:id="624"/>
      <w:bookmarkEnd w:id="625"/>
      <w:bookmarkEnd w:id="626"/>
    </w:p>
    <w:p w14:paraId="2E3D5E50" w14:textId="77777777" w:rsidR="00FC6A49" w:rsidRPr="00167121" w:rsidRDefault="000E73B4" w:rsidP="00CB0B4A">
      <w:pPr>
        <w:pStyle w:val="3ffe"/>
        <w:rPr>
          <w:b/>
          <w:bCs/>
          <w:rtl/>
        </w:rPr>
      </w:pPr>
      <w:r w:rsidRPr="001F2989">
        <w:rPr>
          <w:rtl/>
        </w:rPr>
        <w:t xml:space="preserve">יש לסמן </w:t>
      </w:r>
      <w:r w:rsidR="00FC6A49" w:rsidRPr="00167121">
        <w:rPr>
          <w:rFonts w:hint="cs"/>
          <w:b/>
          <w:bCs/>
          <w:rtl/>
        </w:rPr>
        <w:t>בטבל</w:t>
      </w:r>
      <w:r>
        <w:rPr>
          <w:rFonts w:hint="cs"/>
          <w:b/>
          <w:bCs/>
          <w:rtl/>
        </w:rPr>
        <w:t>ה</w:t>
      </w:r>
      <w:r w:rsidR="00FC6A49" w:rsidRPr="00167121">
        <w:rPr>
          <w:rFonts w:hint="cs"/>
          <w:b/>
          <w:bCs/>
          <w:rtl/>
        </w:rPr>
        <w:t xml:space="preserve"> להלן </w:t>
      </w:r>
      <w:r w:rsidR="00FC6A49" w:rsidRPr="001F2989">
        <w:rPr>
          <w:rtl/>
        </w:rPr>
        <w:t xml:space="preserve">את </w:t>
      </w:r>
      <w:r>
        <w:rPr>
          <w:rFonts w:hint="cs"/>
          <w:rtl/>
        </w:rPr>
        <w:t>המקבצים ו</w:t>
      </w:r>
      <w:r w:rsidR="001B7205">
        <w:rPr>
          <w:rFonts w:hint="cs"/>
          <w:rtl/>
        </w:rPr>
        <w:t>הסלים</w:t>
      </w:r>
      <w:r w:rsidR="00FC6A49" w:rsidRPr="001F2989">
        <w:rPr>
          <w:rtl/>
        </w:rPr>
        <w:t xml:space="preserve"> </w:t>
      </w:r>
      <w:r w:rsidR="00FC6A49">
        <w:rPr>
          <w:rFonts w:hint="eastAsia"/>
          <w:rtl/>
        </w:rPr>
        <w:t>אליה</w:t>
      </w:r>
      <w:r w:rsidR="001B7205">
        <w:rPr>
          <w:rFonts w:hint="cs"/>
          <w:rtl/>
        </w:rPr>
        <w:t>ם</w:t>
      </w:r>
      <w:r w:rsidR="00FC6A49" w:rsidRPr="001F2989">
        <w:rPr>
          <w:rtl/>
        </w:rPr>
        <w:t xml:space="preserve"> </w:t>
      </w:r>
      <w:r w:rsidR="00FC6A49" w:rsidRPr="001F2989">
        <w:rPr>
          <w:rFonts w:hint="eastAsia"/>
          <w:rtl/>
        </w:rPr>
        <w:t>מוגשת</w:t>
      </w:r>
      <w:r w:rsidR="00FC6A49" w:rsidRPr="001F2989">
        <w:rPr>
          <w:rtl/>
        </w:rPr>
        <w:t xml:space="preserve"> </w:t>
      </w:r>
      <w:r w:rsidR="00FC6A49" w:rsidRPr="001F2989">
        <w:rPr>
          <w:rFonts w:hint="eastAsia"/>
          <w:rtl/>
        </w:rPr>
        <w:t>ההצעה</w:t>
      </w:r>
      <w:r w:rsidR="001B7205">
        <w:rPr>
          <w:rFonts w:hint="cs"/>
          <w:b/>
          <w:bCs/>
          <w:rtl/>
        </w:rPr>
        <w:t>.</w:t>
      </w:r>
      <w:r w:rsidR="00FC6A49" w:rsidRPr="00167121">
        <w:rPr>
          <w:rFonts w:hint="cs"/>
          <w:b/>
          <w:bCs/>
          <w:rtl/>
        </w:rPr>
        <w:t xml:space="preserve"> </w:t>
      </w:r>
    </w:p>
    <w:p w14:paraId="0357EF6B" w14:textId="7FF93C8E" w:rsidR="000E73B4" w:rsidRDefault="000E73B4" w:rsidP="00D41517">
      <w:pPr>
        <w:pStyle w:val="3ffe"/>
        <w:rPr>
          <w:rtl/>
        </w:rPr>
      </w:pPr>
      <w:r>
        <w:rPr>
          <w:rtl/>
        </w:rPr>
        <w:t>מציע המעוניין להגיש הצעה ליותר ממקבץ אחד של סלים (לצורך דוגמה: מציע המעוניין להגיש הצעה לסל גדול, ומעוניין להגיש הצעה גם לסל בינוני או מציע המעוניין להגיש הצעה ל- 2 סלים בינוניים, ומעוניין להגיש הצעה גם לסל קטן) יסמן ב</w:t>
      </w:r>
      <w:r w:rsidR="006D6264">
        <w:rPr>
          <w:rFonts w:hint="cs"/>
          <w:rtl/>
        </w:rPr>
        <w:t>טבלה מטה</w:t>
      </w:r>
      <w:r w:rsidR="006D6264">
        <w:rPr>
          <w:rtl/>
        </w:rPr>
        <w:t xml:space="preserve"> </w:t>
      </w:r>
      <w:r>
        <w:rPr>
          <w:rtl/>
        </w:rPr>
        <w:t xml:space="preserve">את הסלים אליהם הוא מעוניין להגיש את הצעתו. במקרה זה המציע יהיה רשאי להציג לקוח זהה עבור יותר </w:t>
      </w:r>
      <w:r w:rsidR="00D41517">
        <w:rPr>
          <w:rFonts w:hint="cs"/>
          <w:rtl/>
        </w:rPr>
        <w:t>מסל</w:t>
      </w:r>
      <w:r w:rsidR="00D41517">
        <w:rPr>
          <w:rtl/>
        </w:rPr>
        <w:t xml:space="preserve"> </w:t>
      </w:r>
      <w:r>
        <w:rPr>
          <w:rtl/>
        </w:rPr>
        <w:t xml:space="preserve">אחד. </w:t>
      </w:r>
    </w:p>
    <w:p w14:paraId="5F8892DE" w14:textId="77777777" w:rsidR="000E73B4" w:rsidRDefault="000E73B4" w:rsidP="00CB0B4A">
      <w:pPr>
        <w:pStyle w:val="3ffe"/>
        <w:rPr>
          <w:rtl/>
        </w:rPr>
      </w:pPr>
      <w:r>
        <w:rPr>
          <w:rtl/>
        </w:rPr>
        <w:t>מציע המגיש הצעה למקבץ 3 – סלים גדולים, לא יוכל להגיש הצעה למקבץ 1 – סלים קטנים, ולהיפך.</w:t>
      </w:r>
    </w:p>
    <w:p w14:paraId="157734EE" w14:textId="39CAF687" w:rsidR="0005646E" w:rsidRDefault="0005646E" w:rsidP="00CB0B4A">
      <w:pPr>
        <w:pStyle w:val="3ffe"/>
      </w:pPr>
      <w:r>
        <w:rPr>
          <w:rFonts w:hint="cs"/>
          <w:rtl/>
        </w:rPr>
        <w:t>יובהר כי העמידה בתנאי הסף לגבי היקף הלקוחות ומספר המיכלים תבחן בהתאם לדרישות בסל אליו המציע מעוניין להגיש הצעה (כלומר- אפשר שלקוח כלשהו שיוגש עבור שני גדלי סלים שונים יבחן פעמיים בהתאם לתנאי הסף של כל גודל סל).</w:t>
      </w:r>
      <w:r w:rsidR="001A00E2">
        <w:rPr>
          <w:rFonts w:hint="cs"/>
          <w:rtl/>
        </w:rPr>
        <w:t xml:space="preserve"> </w:t>
      </w:r>
    </w:p>
    <w:p w14:paraId="19363F9E" w14:textId="77777777" w:rsidR="0005646E" w:rsidRDefault="0005646E" w:rsidP="00CB0B4A">
      <w:pPr>
        <w:pStyle w:val="3ffe"/>
      </w:pPr>
      <w:r>
        <w:rPr>
          <w:rFonts w:hint="cs"/>
          <w:rtl/>
        </w:rPr>
        <w:t>מציע אחד יכול לזכות לכל היותר ב- 4 סלים בסה"כ בכל המקבצים.</w:t>
      </w:r>
    </w:p>
    <w:p w14:paraId="513349DE" w14:textId="6F2C3900" w:rsidR="000E73B4" w:rsidRDefault="000E73B4" w:rsidP="00CB0B4A">
      <w:pPr>
        <w:pStyle w:val="3ffe"/>
      </w:pPr>
      <w:r>
        <w:rPr>
          <w:rtl/>
        </w:rPr>
        <w:t>לא תתאפשר זכייה של מציע אחד בכל הסלים במקבץ יחיד כלשהו.</w:t>
      </w:r>
    </w:p>
    <w:p w14:paraId="0E9394B0" w14:textId="77777777" w:rsidR="008C4EA7" w:rsidRDefault="008C4EA7" w:rsidP="0067706E">
      <w:pPr>
        <w:pStyle w:val="3ffe"/>
        <w:numPr>
          <w:ilvl w:val="0"/>
          <w:numId w:val="0"/>
        </w:numPr>
        <w:ind w:left="504"/>
      </w:pPr>
    </w:p>
    <w:tbl>
      <w:tblPr>
        <w:tblStyle w:val="affff7"/>
        <w:bidiVisual/>
        <w:tblW w:w="7613" w:type="dxa"/>
        <w:tblInd w:w="955" w:type="dxa"/>
        <w:tblLook w:val="04A0" w:firstRow="1" w:lastRow="0" w:firstColumn="1" w:lastColumn="0" w:noHBand="0" w:noVBand="1"/>
      </w:tblPr>
      <w:tblGrid>
        <w:gridCol w:w="2651"/>
        <w:gridCol w:w="1134"/>
        <w:gridCol w:w="3828"/>
      </w:tblGrid>
      <w:tr w:rsidR="008C4EA7" w14:paraId="31E49214" w14:textId="77777777" w:rsidTr="007C4240">
        <w:trPr>
          <w:tblHeader/>
        </w:trPr>
        <w:tc>
          <w:tcPr>
            <w:tcW w:w="7613" w:type="dxa"/>
            <w:gridSpan w:val="3"/>
            <w:shd w:val="clear" w:color="auto" w:fill="D9D9D9" w:themeFill="background1" w:themeFillShade="D9"/>
            <w:vAlign w:val="center"/>
          </w:tcPr>
          <w:p w14:paraId="726F4630" w14:textId="77777777" w:rsidR="008C4EA7" w:rsidRPr="00F9090B" w:rsidRDefault="008C4EA7" w:rsidP="007C4240">
            <w:pPr>
              <w:pStyle w:val="Normal3"/>
              <w:spacing w:before="0"/>
              <w:ind w:left="0"/>
              <w:jc w:val="center"/>
              <w:rPr>
                <w:b/>
                <w:bCs/>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Pr>
                <w:rFonts w:hint="cs"/>
                <w:b/>
                <w:bCs/>
                <w:rtl/>
              </w:rPr>
              <w:t xml:space="preserve"> בהתאם למקבץ וסל ההגשה</w:t>
            </w:r>
          </w:p>
        </w:tc>
      </w:tr>
      <w:tr w:rsidR="008C4EA7" w14:paraId="5595FA34" w14:textId="77777777" w:rsidTr="007C4240">
        <w:trPr>
          <w:tblHeader/>
        </w:trPr>
        <w:tc>
          <w:tcPr>
            <w:tcW w:w="2651" w:type="dxa"/>
            <w:shd w:val="clear" w:color="auto" w:fill="D9D9D9" w:themeFill="background1" w:themeFillShade="D9"/>
            <w:vAlign w:val="center"/>
          </w:tcPr>
          <w:p w14:paraId="28C4DFCF" w14:textId="77777777" w:rsidR="008C4EA7" w:rsidRPr="00F9090B" w:rsidRDefault="008C4EA7" w:rsidP="007C4240">
            <w:pPr>
              <w:pStyle w:val="Normal3"/>
              <w:spacing w:before="0"/>
              <w:ind w:left="0"/>
              <w:jc w:val="center"/>
              <w:rPr>
                <w:rtl/>
              </w:rPr>
            </w:pPr>
            <w:r>
              <w:rPr>
                <w:rFonts w:hint="cs"/>
                <w:b/>
                <w:bCs/>
                <w:rtl/>
              </w:rPr>
              <w:t>מקבץ סלים</w:t>
            </w:r>
          </w:p>
        </w:tc>
        <w:tc>
          <w:tcPr>
            <w:tcW w:w="1134" w:type="dxa"/>
            <w:shd w:val="clear" w:color="auto" w:fill="D9D9D9" w:themeFill="background1" w:themeFillShade="D9"/>
            <w:vAlign w:val="center"/>
          </w:tcPr>
          <w:p w14:paraId="23CADA2C" w14:textId="77777777" w:rsidR="008C4EA7" w:rsidRPr="001E39D1" w:rsidRDefault="008C4EA7" w:rsidP="007C4240">
            <w:pPr>
              <w:pStyle w:val="Normal3"/>
              <w:spacing w:before="0"/>
              <w:ind w:left="0"/>
              <w:jc w:val="center"/>
              <w:rPr>
                <w:rtl/>
              </w:rPr>
            </w:pPr>
            <w:r>
              <w:rPr>
                <w:rFonts w:hint="cs"/>
                <w:b/>
                <w:bCs/>
                <w:rtl/>
              </w:rPr>
              <w:t>מספר סל</w:t>
            </w:r>
          </w:p>
        </w:tc>
        <w:tc>
          <w:tcPr>
            <w:tcW w:w="3828" w:type="dxa"/>
            <w:shd w:val="clear" w:color="auto" w:fill="D9D9D9" w:themeFill="background1" w:themeFillShade="D9"/>
          </w:tcPr>
          <w:p w14:paraId="382098E2" w14:textId="77777777" w:rsidR="008C4EA7" w:rsidRDefault="008C4EA7" w:rsidP="007C4240">
            <w:pPr>
              <w:pStyle w:val="Normal3"/>
              <w:spacing w:before="0"/>
              <w:ind w:left="0"/>
              <w:jc w:val="center"/>
              <w:rPr>
                <w:b/>
                <w:bCs/>
                <w:rtl/>
              </w:rPr>
            </w:pPr>
            <w:r>
              <w:rPr>
                <w:rFonts w:hint="cs"/>
                <w:b/>
                <w:bCs/>
                <w:rtl/>
              </w:rPr>
              <w:t>תיאור הסל</w:t>
            </w:r>
          </w:p>
        </w:tc>
      </w:tr>
      <w:tr w:rsidR="008C4EA7" w14:paraId="6E002AD1" w14:textId="77777777" w:rsidTr="007C4240">
        <w:tc>
          <w:tcPr>
            <w:tcW w:w="2651" w:type="dxa"/>
            <w:vMerge w:val="restart"/>
            <w:vAlign w:val="center"/>
          </w:tcPr>
          <w:p w14:paraId="75AC9081" w14:textId="77777777" w:rsidR="008C4EA7" w:rsidRDefault="00316A6D" w:rsidP="007C4240">
            <w:pPr>
              <w:pStyle w:val="Normal3"/>
              <w:spacing w:before="0"/>
              <w:ind w:left="0"/>
              <w:jc w:val="left"/>
              <w:rPr>
                <w:rtl/>
              </w:rPr>
            </w:pPr>
            <w:sdt>
              <w:sdtPr>
                <w:rPr>
                  <w:rtl/>
                </w:rPr>
                <w:id w:val="395713966"/>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מקבץ 1 (סלים קטנים)</w:t>
            </w:r>
          </w:p>
        </w:tc>
        <w:tc>
          <w:tcPr>
            <w:tcW w:w="1134" w:type="dxa"/>
          </w:tcPr>
          <w:p w14:paraId="7830891D" w14:textId="77777777" w:rsidR="008C4EA7" w:rsidRDefault="00316A6D" w:rsidP="007C4240">
            <w:pPr>
              <w:pStyle w:val="Normal3"/>
              <w:spacing w:before="0"/>
              <w:ind w:left="0"/>
              <w:jc w:val="center"/>
              <w:rPr>
                <w:rtl/>
              </w:rPr>
            </w:pPr>
            <w:sdt>
              <w:sdtPr>
                <w:rPr>
                  <w:rtl/>
                </w:rPr>
                <w:id w:val="-605415742"/>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3</w:t>
            </w:r>
          </w:p>
        </w:tc>
        <w:tc>
          <w:tcPr>
            <w:tcW w:w="3828" w:type="dxa"/>
            <w:vAlign w:val="center"/>
          </w:tcPr>
          <w:p w14:paraId="79091F3C" w14:textId="77777777" w:rsidR="008C4EA7" w:rsidRPr="00314980" w:rsidRDefault="008C4EA7" w:rsidP="007C4240">
            <w:pPr>
              <w:spacing w:line="276" w:lineRule="auto"/>
              <w:jc w:val="center"/>
              <w:rPr>
                <w:rFonts w:ascii="David" w:hAnsi="David" w:cs="David"/>
                <w:color w:val="000000"/>
                <w:rtl/>
              </w:rPr>
            </w:pPr>
            <w:r w:rsidRPr="0038220D">
              <w:rPr>
                <w:rFonts w:ascii="David" w:hAnsi="David" w:cs="David"/>
                <w:color w:val="000000"/>
                <w:rtl/>
              </w:rPr>
              <w:t>מוסדות בריאות-</w:t>
            </w:r>
            <w:r w:rsidRPr="00A06D5A">
              <w:rPr>
                <w:rFonts w:ascii="David" w:hAnsi="David" w:cs="David"/>
                <w:color w:val="000000"/>
                <w:rtl/>
              </w:rPr>
              <w:t xml:space="preserve"> </w:t>
            </w:r>
            <w:r w:rsidRPr="0038220D">
              <w:rPr>
                <w:rFonts w:ascii="David" w:hAnsi="David" w:cs="David"/>
                <w:color w:val="000000"/>
                <w:rtl/>
              </w:rPr>
              <w:t>אזור ירושלים והדרום</w:t>
            </w:r>
          </w:p>
        </w:tc>
      </w:tr>
      <w:tr w:rsidR="008C4EA7" w14:paraId="704A1491" w14:textId="77777777" w:rsidTr="007C4240">
        <w:tc>
          <w:tcPr>
            <w:tcW w:w="2651" w:type="dxa"/>
            <w:vMerge/>
            <w:vAlign w:val="center"/>
          </w:tcPr>
          <w:p w14:paraId="17779508" w14:textId="77777777" w:rsidR="008C4EA7" w:rsidRDefault="008C4EA7" w:rsidP="007C4240">
            <w:pPr>
              <w:pStyle w:val="Normal3"/>
              <w:spacing w:before="0"/>
              <w:ind w:left="0"/>
              <w:jc w:val="left"/>
              <w:rPr>
                <w:rtl/>
              </w:rPr>
            </w:pPr>
          </w:p>
        </w:tc>
        <w:tc>
          <w:tcPr>
            <w:tcW w:w="1134" w:type="dxa"/>
          </w:tcPr>
          <w:p w14:paraId="619D062E" w14:textId="77777777" w:rsidR="008C4EA7" w:rsidRDefault="00316A6D" w:rsidP="007C4240">
            <w:pPr>
              <w:pStyle w:val="Normal3"/>
              <w:spacing w:before="0"/>
              <w:ind w:left="0"/>
              <w:jc w:val="center"/>
              <w:rPr>
                <w:rtl/>
              </w:rPr>
            </w:pPr>
            <w:sdt>
              <w:sdtPr>
                <w:rPr>
                  <w:rtl/>
                </w:rPr>
                <w:id w:val="1390460800"/>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6</w:t>
            </w:r>
          </w:p>
        </w:tc>
        <w:tc>
          <w:tcPr>
            <w:tcW w:w="3828" w:type="dxa"/>
            <w:vAlign w:val="center"/>
          </w:tcPr>
          <w:p w14:paraId="60030E57"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8C4EA7" w14:paraId="06C65E59" w14:textId="77777777" w:rsidTr="007C4240">
        <w:trPr>
          <w:trHeight w:val="341"/>
        </w:trPr>
        <w:tc>
          <w:tcPr>
            <w:tcW w:w="2651" w:type="dxa"/>
            <w:vMerge/>
            <w:vAlign w:val="center"/>
          </w:tcPr>
          <w:p w14:paraId="6503ED45" w14:textId="77777777" w:rsidR="008C4EA7" w:rsidRDefault="008C4EA7" w:rsidP="007C4240">
            <w:pPr>
              <w:pStyle w:val="Normal3"/>
              <w:spacing w:before="0"/>
              <w:ind w:left="0"/>
              <w:jc w:val="left"/>
              <w:rPr>
                <w:rtl/>
              </w:rPr>
            </w:pPr>
          </w:p>
        </w:tc>
        <w:tc>
          <w:tcPr>
            <w:tcW w:w="1134" w:type="dxa"/>
          </w:tcPr>
          <w:p w14:paraId="62B24DCD" w14:textId="77777777" w:rsidR="008C4EA7" w:rsidRDefault="00316A6D" w:rsidP="007C4240">
            <w:pPr>
              <w:pStyle w:val="Normal3"/>
              <w:spacing w:before="0"/>
              <w:ind w:left="0"/>
              <w:jc w:val="center"/>
              <w:rPr>
                <w:rtl/>
              </w:rPr>
            </w:pPr>
            <w:sdt>
              <w:sdtPr>
                <w:rPr>
                  <w:rtl/>
                </w:rPr>
                <w:id w:val="161830089"/>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12</w:t>
            </w:r>
          </w:p>
        </w:tc>
        <w:tc>
          <w:tcPr>
            <w:tcW w:w="3828" w:type="dxa"/>
            <w:vAlign w:val="center"/>
          </w:tcPr>
          <w:p w14:paraId="6D5F943A"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74542F23" w14:textId="77777777" w:rsidTr="007C4240">
        <w:tc>
          <w:tcPr>
            <w:tcW w:w="2651" w:type="dxa"/>
            <w:vMerge/>
            <w:vAlign w:val="center"/>
          </w:tcPr>
          <w:p w14:paraId="031E37C1" w14:textId="77777777" w:rsidR="008C4EA7" w:rsidRPr="00FC4E0D" w:rsidRDefault="008C4EA7" w:rsidP="007C4240">
            <w:pPr>
              <w:rPr>
                <w:rtl/>
              </w:rPr>
            </w:pPr>
          </w:p>
        </w:tc>
        <w:tc>
          <w:tcPr>
            <w:tcW w:w="1134" w:type="dxa"/>
          </w:tcPr>
          <w:p w14:paraId="394D9C2A" w14:textId="77777777" w:rsidR="008C4EA7" w:rsidRDefault="00316A6D" w:rsidP="007C4240">
            <w:pPr>
              <w:pStyle w:val="Normal3"/>
              <w:spacing w:before="0"/>
              <w:ind w:left="0"/>
              <w:jc w:val="center"/>
              <w:rPr>
                <w:rtl/>
              </w:rPr>
            </w:pPr>
            <w:sdt>
              <w:sdtPr>
                <w:rPr>
                  <w:rtl/>
                </w:rPr>
                <w:id w:val="-1320503497"/>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16</w:t>
            </w:r>
          </w:p>
        </w:tc>
        <w:tc>
          <w:tcPr>
            <w:tcW w:w="3828" w:type="dxa"/>
            <w:vAlign w:val="center"/>
          </w:tcPr>
          <w:p w14:paraId="716CC1D0"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739D949C" w14:textId="77777777" w:rsidTr="007C4240">
        <w:tc>
          <w:tcPr>
            <w:tcW w:w="2651" w:type="dxa"/>
            <w:vMerge w:val="restart"/>
            <w:vAlign w:val="center"/>
          </w:tcPr>
          <w:p w14:paraId="5CA1452E" w14:textId="77777777" w:rsidR="008C4EA7" w:rsidRDefault="00316A6D" w:rsidP="007C4240">
            <w:pPr>
              <w:pStyle w:val="Normal3"/>
              <w:spacing w:before="0"/>
              <w:ind w:left="0"/>
              <w:jc w:val="left"/>
              <w:rPr>
                <w:rtl/>
              </w:rPr>
            </w:pPr>
            <w:sdt>
              <w:sdtPr>
                <w:rPr>
                  <w:rtl/>
                </w:rPr>
                <w:id w:val="-76449212"/>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מקבץ 2 (סלים בינוניים)</w:t>
            </w:r>
          </w:p>
        </w:tc>
        <w:tc>
          <w:tcPr>
            <w:tcW w:w="1134" w:type="dxa"/>
          </w:tcPr>
          <w:p w14:paraId="31E7CC1B" w14:textId="77777777" w:rsidR="008C4EA7" w:rsidRDefault="00316A6D" w:rsidP="007C4240">
            <w:pPr>
              <w:pStyle w:val="Normal3"/>
              <w:spacing w:before="0"/>
              <w:ind w:left="0"/>
              <w:jc w:val="center"/>
              <w:rPr>
                <w:rtl/>
              </w:rPr>
            </w:pPr>
            <w:sdt>
              <w:sdtPr>
                <w:rPr>
                  <w:rtl/>
                </w:rPr>
                <w:id w:val="-604956977"/>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4</w:t>
            </w:r>
          </w:p>
        </w:tc>
        <w:tc>
          <w:tcPr>
            <w:tcW w:w="3828" w:type="dxa"/>
            <w:vAlign w:val="center"/>
          </w:tcPr>
          <w:p w14:paraId="248DEBD8"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מרכז</w:t>
            </w:r>
          </w:p>
        </w:tc>
      </w:tr>
      <w:tr w:rsidR="008C4EA7" w14:paraId="532F0990" w14:textId="77777777" w:rsidTr="007C4240">
        <w:tc>
          <w:tcPr>
            <w:tcW w:w="2651" w:type="dxa"/>
            <w:vMerge/>
            <w:vAlign w:val="center"/>
          </w:tcPr>
          <w:p w14:paraId="7F5B0806" w14:textId="77777777" w:rsidR="008C4EA7" w:rsidRDefault="008C4EA7" w:rsidP="007C4240">
            <w:pPr>
              <w:pStyle w:val="Normal3"/>
              <w:spacing w:before="0"/>
              <w:ind w:left="0"/>
              <w:jc w:val="left"/>
              <w:rPr>
                <w:rtl/>
              </w:rPr>
            </w:pPr>
          </w:p>
        </w:tc>
        <w:tc>
          <w:tcPr>
            <w:tcW w:w="1134" w:type="dxa"/>
          </w:tcPr>
          <w:p w14:paraId="624FC8FC" w14:textId="77777777" w:rsidR="008C4EA7" w:rsidRDefault="008C4EA7" w:rsidP="007C4240">
            <w:pPr>
              <w:pStyle w:val="Normal3"/>
              <w:spacing w:before="0"/>
              <w:ind w:left="0"/>
              <w:jc w:val="center"/>
              <w:rPr>
                <w:rtl/>
              </w:rPr>
            </w:pPr>
            <w:r>
              <w:rPr>
                <w:rtl/>
              </w:rPr>
              <w:t xml:space="preserve"> </w:t>
            </w:r>
            <w:sdt>
              <w:sdtPr>
                <w:rPr>
                  <w:rtl/>
                </w:rPr>
                <w:id w:val="1316145473"/>
                <w14:checkbox>
                  <w14:checked w14:val="0"/>
                  <w14:checkedState w14:val="2612" w14:font="MS Gothic"/>
                  <w14:uncheckedState w14:val="2610" w14:font="MS Gothic"/>
                </w14:checkbox>
              </w:sdtPr>
              <w:sdtEndPr/>
              <w:sdtContent>
                <w:r w:rsidRPr="00775F07">
                  <w:rPr>
                    <w:rFonts w:ascii="Segoe UI Symbol" w:eastAsia="MS Gothic" w:hAnsi="Segoe UI Symbol" w:cs="Segoe UI Symbol" w:hint="cs"/>
                    <w:rtl/>
                  </w:rPr>
                  <w:t>☐</w:t>
                </w:r>
              </w:sdtContent>
            </w:sdt>
            <w:r>
              <w:rPr>
                <w:rFonts w:hint="cs"/>
                <w:rtl/>
              </w:rPr>
              <w:t xml:space="preserve"> סל 5</w:t>
            </w:r>
          </w:p>
        </w:tc>
        <w:tc>
          <w:tcPr>
            <w:tcW w:w="3828" w:type="dxa"/>
            <w:vAlign w:val="center"/>
          </w:tcPr>
          <w:p w14:paraId="29DE60A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8C4EA7" w14:paraId="18C8079B" w14:textId="77777777" w:rsidTr="007C4240">
        <w:tc>
          <w:tcPr>
            <w:tcW w:w="2651" w:type="dxa"/>
            <w:vMerge/>
            <w:vAlign w:val="center"/>
          </w:tcPr>
          <w:p w14:paraId="4E8EAECE" w14:textId="77777777" w:rsidR="008C4EA7" w:rsidRDefault="008C4EA7" w:rsidP="007C4240">
            <w:pPr>
              <w:pStyle w:val="Normal3"/>
              <w:spacing w:before="0"/>
              <w:ind w:left="0"/>
              <w:jc w:val="left"/>
              <w:rPr>
                <w:rtl/>
              </w:rPr>
            </w:pPr>
          </w:p>
        </w:tc>
        <w:tc>
          <w:tcPr>
            <w:tcW w:w="1134" w:type="dxa"/>
          </w:tcPr>
          <w:p w14:paraId="52D4F857" w14:textId="77777777" w:rsidR="008C4EA7" w:rsidRDefault="00316A6D" w:rsidP="007C4240">
            <w:pPr>
              <w:pStyle w:val="Normal3"/>
              <w:spacing w:before="0"/>
              <w:ind w:left="0"/>
              <w:jc w:val="center"/>
              <w:rPr>
                <w:rtl/>
              </w:rPr>
            </w:pPr>
            <w:sdt>
              <w:sdtPr>
                <w:rPr>
                  <w:rtl/>
                </w:rPr>
                <w:id w:val="923619025"/>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7</w:t>
            </w:r>
          </w:p>
        </w:tc>
        <w:tc>
          <w:tcPr>
            <w:tcW w:w="3828" w:type="dxa"/>
            <w:vAlign w:val="center"/>
          </w:tcPr>
          <w:p w14:paraId="4F4803D6"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ירושלים</w:t>
            </w:r>
          </w:p>
        </w:tc>
      </w:tr>
      <w:tr w:rsidR="008C4EA7" w14:paraId="25E0BB11" w14:textId="77777777" w:rsidTr="007C4240">
        <w:tc>
          <w:tcPr>
            <w:tcW w:w="2651" w:type="dxa"/>
            <w:vMerge/>
            <w:vAlign w:val="center"/>
          </w:tcPr>
          <w:p w14:paraId="4CD87723" w14:textId="77777777" w:rsidR="008C4EA7" w:rsidRDefault="008C4EA7" w:rsidP="007C4240">
            <w:pPr>
              <w:pStyle w:val="Normal3"/>
              <w:spacing w:before="0"/>
              <w:ind w:left="0"/>
              <w:jc w:val="left"/>
              <w:rPr>
                <w:rtl/>
              </w:rPr>
            </w:pPr>
          </w:p>
        </w:tc>
        <w:tc>
          <w:tcPr>
            <w:tcW w:w="1134" w:type="dxa"/>
          </w:tcPr>
          <w:p w14:paraId="275F4B8A" w14:textId="77777777" w:rsidR="008C4EA7" w:rsidRDefault="00316A6D" w:rsidP="007C4240">
            <w:pPr>
              <w:pStyle w:val="Normal3"/>
              <w:spacing w:before="0"/>
              <w:ind w:left="0"/>
              <w:jc w:val="center"/>
              <w:rPr>
                <w:rtl/>
              </w:rPr>
            </w:pPr>
            <w:sdt>
              <w:sdtPr>
                <w:rPr>
                  <w:rtl/>
                </w:rPr>
                <w:id w:val="-339469133"/>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8</w:t>
            </w:r>
          </w:p>
        </w:tc>
        <w:tc>
          <w:tcPr>
            <w:tcW w:w="3828" w:type="dxa"/>
            <w:vAlign w:val="center"/>
          </w:tcPr>
          <w:p w14:paraId="0DE1AE1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71F4097" w14:textId="77777777" w:rsidTr="007C4240">
        <w:tc>
          <w:tcPr>
            <w:tcW w:w="2651" w:type="dxa"/>
            <w:vMerge/>
            <w:vAlign w:val="center"/>
          </w:tcPr>
          <w:p w14:paraId="397547AE" w14:textId="77777777" w:rsidR="008C4EA7" w:rsidRDefault="008C4EA7" w:rsidP="007C4240">
            <w:pPr>
              <w:pStyle w:val="Normal3"/>
              <w:spacing w:before="0"/>
              <w:ind w:left="0"/>
              <w:jc w:val="left"/>
              <w:rPr>
                <w:rtl/>
              </w:rPr>
            </w:pPr>
          </w:p>
        </w:tc>
        <w:tc>
          <w:tcPr>
            <w:tcW w:w="1134" w:type="dxa"/>
          </w:tcPr>
          <w:p w14:paraId="634BA325" w14:textId="77777777" w:rsidR="008C4EA7" w:rsidRDefault="00316A6D" w:rsidP="007C4240">
            <w:pPr>
              <w:pStyle w:val="Normal3"/>
              <w:spacing w:before="0"/>
              <w:ind w:left="0"/>
              <w:jc w:val="center"/>
              <w:rPr>
                <w:rtl/>
              </w:rPr>
            </w:pPr>
            <w:sdt>
              <w:sdtPr>
                <w:rPr>
                  <w:rtl/>
                </w:rPr>
                <w:id w:val="1588189525"/>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13</w:t>
            </w:r>
          </w:p>
        </w:tc>
        <w:tc>
          <w:tcPr>
            <w:tcW w:w="3828" w:type="dxa"/>
            <w:vAlign w:val="center"/>
          </w:tcPr>
          <w:p w14:paraId="67BEA07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3AE6266C" w14:textId="77777777" w:rsidTr="007C4240">
        <w:tc>
          <w:tcPr>
            <w:tcW w:w="2651" w:type="dxa"/>
            <w:vMerge/>
            <w:vAlign w:val="center"/>
          </w:tcPr>
          <w:p w14:paraId="24FD9349" w14:textId="77777777" w:rsidR="008C4EA7" w:rsidRDefault="008C4EA7" w:rsidP="007C4240">
            <w:pPr>
              <w:pStyle w:val="Normal3"/>
              <w:spacing w:before="0"/>
              <w:ind w:left="0"/>
              <w:jc w:val="left"/>
              <w:rPr>
                <w:rtl/>
              </w:rPr>
            </w:pPr>
          </w:p>
        </w:tc>
        <w:tc>
          <w:tcPr>
            <w:tcW w:w="1134" w:type="dxa"/>
          </w:tcPr>
          <w:p w14:paraId="2F08145D" w14:textId="77777777" w:rsidR="008C4EA7" w:rsidRDefault="00316A6D" w:rsidP="007C4240">
            <w:pPr>
              <w:pStyle w:val="Normal3"/>
              <w:spacing w:before="0"/>
              <w:ind w:left="0"/>
              <w:jc w:val="center"/>
              <w:rPr>
                <w:rtl/>
              </w:rPr>
            </w:pPr>
            <w:sdt>
              <w:sdtPr>
                <w:rPr>
                  <w:rtl/>
                </w:rPr>
                <w:id w:val="1949974848"/>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15</w:t>
            </w:r>
          </w:p>
        </w:tc>
        <w:tc>
          <w:tcPr>
            <w:tcW w:w="3828" w:type="dxa"/>
            <w:vAlign w:val="center"/>
          </w:tcPr>
          <w:p w14:paraId="6401FA24"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50281E74" w14:textId="77777777" w:rsidTr="007C4240">
        <w:trPr>
          <w:trHeight w:val="295"/>
        </w:trPr>
        <w:tc>
          <w:tcPr>
            <w:tcW w:w="2651" w:type="dxa"/>
            <w:vMerge w:val="restart"/>
            <w:vAlign w:val="center"/>
          </w:tcPr>
          <w:p w14:paraId="2A5CD3EE" w14:textId="77777777" w:rsidR="008C4EA7" w:rsidRDefault="00316A6D" w:rsidP="007C4240">
            <w:pPr>
              <w:pStyle w:val="Normal3"/>
              <w:spacing w:before="0"/>
              <w:ind w:left="0"/>
              <w:jc w:val="left"/>
              <w:rPr>
                <w:rtl/>
              </w:rPr>
            </w:pPr>
            <w:sdt>
              <w:sdtPr>
                <w:rPr>
                  <w:rtl/>
                </w:rPr>
                <w:id w:val="64921600"/>
                <w14:checkbox>
                  <w14:checked w14:val="1"/>
                  <w14:checkedState w14:val="2612" w14:font="MS Gothic"/>
                  <w14:uncheckedState w14:val="2610" w14:font="MS Gothic"/>
                </w14:checkbox>
              </w:sdtPr>
              <w:sdtEndPr/>
              <w:sdtContent>
                <w:r w:rsidR="008C4EA7">
                  <w:rPr>
                    <w:rFonts w:ascii="MS Gothic" w:eastAsia="MS Gothic" w:hAnsi="MS Gothic" w:cs="Segoe UI Symbol" w:hint="eastAsia"/>
                    <w:rtl/>
                  </w:rPr>
                  <w:t>☒</w:t>
                </w:r>
              </w:sdtContent>
            </w:sdt>
            <w:r w:rsidR="008C4EA7">
              <w:rPr>
                <w:rFonts w:hint="cs"/>
                <w:rtl/>
              </w:rPr>
              <w:t xml:space="preserve"> מקבץ 3 (סלים גדולים)</w:t>
            </w:r>
          </w:p>
        </w:tc>
        <w:tc>
          <w:tcPr>
            <w:tcW w:w="1134" w:type="dxa"/>
          </w:tcPr>
          <w:p w14:paraId="463B0B01" w14:textId="77777777" w:rsidR="008C4EA7" w:rsidRDefault="00316A6D" w:rsidP="007C4240">
            <w:pPr>
              <w:pStyle w:val="Normal3"/>
              <w:spacing w:before="0"/>
              <w:ind w:left="0"/>
              <w:jc w:val="center"/>
              <w:rPr>
                <w:rtl/>
              </w:rPr>
            </w:pPr>
            <w:sdt>
              <w:sdtPr>
                <w:rPr>
                  <w:rtl/>
                </w:rPr>
                <w:id w:val="199220756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w:t>
            </w:r>
          </w:p>
        </w:tc>
        <w:tc>
          <w:tcPr>
            <w:tcW w:w="3828" w:type="dxa"/>
            <w:vAlign w:val="center"/>
          </w:tcPr>
          <w:p w14:paraId="62221262"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חיפה</w:t>
            </w:r>
          </w:p>
        </w:tc>
      </w:tr>
      <w:tr w:rsidR="008C4EA7" w14:paraId="3DDA5032" w14:textId="77777777" w:rsidTr="007C4240">
        <w:trPr>
          <w:trHeight w:val="295"/>
        </w:trPr>
        <w:tc>
          <w:tcPr>
            <w:tcW w:w="2651" w:type="dxa"/>
            <w:vMerge/>
          </w:tcPr>
          <w:p w14:paraId="2E2534B7" w14:textId="77777777" w:rsidR="008C4EA7" w:rsidRDefault="008C4EA7" w:rsidP="007C4240">
            <w:pPr>
              <w:pStyle w:val="Normal3"/>
              <w:spacing w:before="0"/>
              <w:ind w:left="0"/>
              <w:jc w:val="center"/>
              <w:rPr>
                <w:rtl/>
              </w:rPr>
            </w:pPr>
          </w:p>
        </w:tc>
        <w:tc>
          <w:tcPr>
            <w:tcW w:w="1134" w:type="dxa"/>
          </w:tcPr>
          <w:p w14:paraId="64640B86" w14:textId="77777777" w:rsidR="008C4EA7" w:rsidRDefault="00316A6D" w:rsidP="007C4240">
            <w:pPr>
              <w:pStyle w:val="Normal3"/>
              <w:spacing w:before="0"/>
              <w:ind w:left="0"/>
              <w:jc w:val="center"/>
              <w:rPr>
                <w:rtl/>
              </w:rPr>
            </w:pPr>
            <w:sdt>
              <w:sdtPr>
                <w:rPr>
                  <w:rtl/>
                </w:rPr>
                <w:id w:val="912362436"/>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2</w:t>
            </w:r>
          </w:p>
        </w:tc>
        <w:tc>
          <w:tcPr>
            <w:tcW w:w="3828" w:type="dxa"/>
            <w:vAlign w:val="center"/>
          </w:tcPr>
          <w:p w14:paraId="6D1AF29D"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צפון</w:t>
            </w:r>
          </w:p>
        </w:tc>
      </w:tr>
      <w:tr w:rsidR="008C4EA7" w14:paraId="1CE5AAEC" w14:textId="77777777" w:rsidTr="007C4240">
        <w:trPr>
          <w:trHeight w:val="295"/>
        </w:trPr>
        <w:tc>
          <w:tcPr>
            <w:tcW w:w="2651" w:type="dxa"/>
            <w:vMerge/>
          </w:tcPr>
          <w:p w14:paraId="7B435C03" w14:textId="77777777" w:rsidR="008C4EA7" w:rsidRDefault="008C4EA7" w:rsidP="007C4240">
            <w:pPr>
              <w:pStyle w:val="Normal3"/>
              <w:spacing w:before="0"/>
              <w:ind w:left="0"/>
              <w:jc w:val="center"/>
              <w:rPr>
                <w:rtl/>
              </w:rPr>
            </w:pPr>
          </w:p>
        </w:tc>
        <w:tc>
          <w:tcPr>
            <w:tcW w:w="1134" w:type="dxa"/>
          </w:tcPr>
          <w:p w14:paraId="622DD4BA" w14:textId="77777777" w:rsidR="008C4EA7" w:rsidRDefault="00316A6D" w:rsidP="007C4240">
            <w:pPr>
              <w:pStyle w:val="Normal3"/>
              <w:spacing w:before="0"/>
              <w:ind w:left="0"/>
              <w:jc w:val="center"/>
              <w:rPr>
                <w:rtl/>
              </w:rPr>
            </w:pPr>
            <w:sdt>
              <w:sdtPr>
                <w:rPr>
                  <w:rtl/>
                </w:rPr>
                <w:id w:val="699361827"/>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9</w:t>
            </w:r>
          </w:p>
        </w:tc>
        <w:tc>
          <w:tcPr>
            <w:tcW w:w="3828" w:type="dxa"/>
            <w:vAlign w:val="center"/>
          </w:tcPr>
          <w:p w14:paraId="1346C44E"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410769B" w14:textId="77777777" w:rsidTr="007C4240">
        <w:trPr>
          <w:trHeight w:val="295"/>
        </w:trPr>
        <w:tc>
          <w:tcPr>
            <w:tcW w:w="2651" w:type="dxa"/>
            <w:vMerge/>
          </w:tcPr>
          <w:p w14:paraId="31DAD742" w14:textId="77777777" w:rsidR="008C4EA7" w:rsidRDefault="008C4EA7" w:rsidP="007C4240">
            <w:pPr>
              <w:pStyle w:val="Normal3"/>
              <w:spacing w:before="0"/>
              <w:ind w:left="0"/>
              <w:jc w:val="center"/>
              <w:rPr>
                <w:rtl/>
              </w:rPr>
            </w:pPr>
          </w:p>
        </w:tc>
        <w:tc>
          <w:tcPr>
            <w:tcW w:w="1134" w:type="dxa"/>
          </w:tcPr>
          <w:p w14:paraId="3380C94E" w14:textId="77777777" w:rsidR="008C4EA7" w:rsidRDefault="00316A6D" w:rsidP="007C4240">
            <w:pPr>
              <w:pStyle w:val="Normal3"/>
              <w:spacing w:before="0"/>
              <w:ind w:left="0"/>
              <w:jc w:val="center"/>
              <w:rPr>
                <w:rtl/>
              </w:rPr>
            </w:pPr>
            <w:sdt>
              <w:sdtPr>
                <w:rPr>
                  <w:rtl/>
                </w:rPr>
                <w:id w:val="41729371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10</w:t>
            </w:r>
          </w:p>
        </w:tc>
        <w:tc>
          <w:tcPr>
            <w:tcW w:w="3828" w:type="dxa"/>
            <w:vAlign w:val="center"/>
          </w:tcPr>
          <w:p w14:paraId="6EB7965E"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4F84517" w14:textId="77777777" w:rsidTr="007C4240">
        <w:trPr>
          <w:trHeight w:val="295"/>
        </w:trPr>
        <w:tc>
          <w:tcPr>
            <w:tcW w:w="2651" w:type="dxa"/>
            <w:vMerge/>
          </w:tcPr>
          <w:p w14:paraId="56A2E5DC" w14:textId="77777777" w:rsidR="008C4EA7" w:rsidRDefault="008C4EA7" w:rsidP="007C4240">
            <w:pPr>
              <w:pStyle w:val="Normal3"/>
              <w:spacing w:before="0"/>
              <w:ind w:left="0"/>
              <w:jc w:val="center"/>
              <w:rPr>
                <w:rtl/>
              </w:rPr>
            </w:pPr>
          </w:p>
        </w:tc>
        <w:tc>
          <w:tcPr>
            <w:tcW w:w="1134" w:type="dxa"/>
          </w:tcPr>
          <w:p w14:paraId="425902B0" w14:textId="77777777" w:rsidR="008C4EA7" w:rsidRDefault="00316A6D" w:rsidP="007C4240">
            <w:pPr>
              <w:pStyle w:val="Normal3"/>
              <w:spacing w:before="0"/>
              <w:ind w:left="0"/>
              <w:jc w:val="center"/>
              <w:rPr>
                <w:rFonts w:ascii="Segoe UI Symbol" w:eastAsia="MS Gothic" w:hAnsi="Segoe UI Symbol" w:cs="Segoe UI Symbol"/>
                <w:rtl/>
              </w:rPr>
            </w:pPr>
            <w:sdt>
              <w:sdtPr>
                <w:rPr>
                  <w:rtl/>
                </w:rPr>
                <w:id w:val="-141091284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11</w:t>
            </w:r>
          </w:p>
        </w:tc>
        <w:tc>
          <w:tcPr>
            <w:tcW w:w="3828" w:type="dxa"/>
            <w:vAlign w:val="center"/>
          </w:tcPr>
          <w:p w14:paraId="6BC8E4A3"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50FCFD22" w14:textId="77777777" w:rsidTr="007C4240">
        <w:trPr>
          <w:trHeight w:val="295"/>
        </w:trPr>
        <w:tc>
          <w:tcPr>
            <w:tcW w:w="2651" w:type="dxa"/>
            <w:vMerge/>
          </w:tcPr>
          <w:p w14:paraId="137F5136" w14:textId="77777777" w:rsidR="008C4EA7" w:rsidRDefault="008C4EA7" w:rsidP="007C4240">
            <w:pPr>
              <w:pStyle w:val="Normal3"/>
              <w:spacing w:before="0"/>
              <w:ind w:left="0"/>
              <w:jc w:val="center"/>
              <w:rPr>
                <w:rtl/>
              </w:rPr>
            </w:pPr>
          </w:p>
        </w:tc>
        <w:tc>
          <w:tcPr>
            <w:tcW w:w="1134" w:type="dxa"/>
          </w:tcPr>
          <w:p w14:paraId="165B2D88" w14:textId="77777777" w:rsidR="008C4EA7" w:rsidRDefault="00316A6D" w:rsidP="007C4240">
            <w:pPr>
              <w:pStyle w:val="Normal3"/>
              <w:spacing w:before="0"/>
              <w:ind w:left="0"/>
              <w:jc w:val="center"/>
              <w:rPr>
                <w:rFonts w:ascii="Segoe UI Symbol" w:eastAsia="MS Gothic" w:hAnsi="Segoe UI Symbol" w:cs="Segoe UI Symbol"/>
                <w:rtl/>
              </w:rPr>
            </w:pPr>
            <w:sdt>
              <w:sdtPr>
                <w:rPr>
                  <w:rtl/>
                </w:rPr>
                <w:id w:val="-299221997"/>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14</w:t>
            </w:r>
          </w:p>
        </w:tc>
        <w:tc>
          <w:tcPr>
            <w:tcW w:w="3828" w:type="dxa"/>
            <w:vAlign w:val="center"/>
          </w:tcPr>
          <w:p w14:paraId="42EE74A0"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bl>
    <w:p w14:paraId="348D0FD2" w14:textId="222FEA3F" w:rsidR="008C4EA7" w:rsidRDefault="008C4EA7" w:rsidP="0067706E">
      <w:pPr>
        <w:pStyle w:val="3ffe"/>
        <w:numPr>
          <w:ilvl w:val="0"/>
          <w:numId w:val="0"/>
        </w:numPr>
        <w:ind w:left="504"/>
        <w:rPr>
          <w:rtl/>
        </w:rPr>
      </w:pPr>
    </w:p>
    <w:p w14:paraId="6BC00628" w14:textId="77777777" w:rsidR="008C4EA7" w:rsidRDefault="008C4EA7" w:rsidP="0067706E">
      <w:pPr>
        <w:pStyle w:val="3ffe"/>
        <w:numPr>
          <w:ilvl w:val="0"/>
          <w:numId w:val="0"/>
        </w:numPr>
        <w:ind w:left="504" w:hanging="504"/>
        <w:rPr>
          <w:rtl/>
        </w:rPr>
      </w:pPr>
    </w:p>
    <w:p w14:paraId="74F19786" w14:textId="77777777" w:rsidR="00D11707" w:rsidRPr="00912C44" w:rsidRDefault="00F80B32" w:rsidP="00C03A1B">
      <w:pPr>
        <w:pStyle w:val="25"/>
      </w:pPr>
      <w:bookmarkStart w:id="627" w:name="_Toc72305693"/>
      <w:bookmarkStart w:id="628" w:name="_Toc72403956"/>
      <w:bookmarkStart w:id="629" w:name="_Toc72405315"/>
      <w:bookmarkStart w:id="630" w:name="_Toc100761198"/>
      <w:r>
        <w:rPr>
          <w:rFonts w:hint="cs"/>
          <w:rtl/>
        </w:rPr>
        <w:t xml:space="preserve">הוכחת </w:t>
      </w:r>
      <w:r w:rsidR="00D11707" w:rsidRPr="00912C44">
        <w:rPr>
          <w:rtl/>
        </w:rPr>
        <w:t>ע</w:t>
      </w:r>
      <w:r>
        <w:rPr>
          <w:rtl/>
        </w:rPr>
        <w:t>מידה בתנאי הסף</w:t>
      </w:r>
      <w:bookmarkEnd w:id="627"/>
      <w:bookmarkEnd w:id="628"/>
      <w:bookmarkEnd w:id="629"/>
      <w:bookmarkEnd w:id="630"/>
    </w:p>
    <w:p w14:paraId="734EE5FD" w14:textId="77777777" w:rsidR="00D11707" w:rsidRPr="00121439" w:rsidRDefault="00D11707" w:rsidP="00CB0B4A">
      <w:pPr>
        <w:pStyle w:val="3ffe"/>
        <w:rPr>
          <w:u w:val="single"/>
        </w:rPr>
      </w:pPr>
      <w:r w:rsidRPr="00121439">
        <w:rPr>
          <w:rtl/>
        </w:rPr>
        <w:t xml:space="preserve">בהתאם לאמור בפרק זה המציע יפרט את עמידתו בתנאי הסף שפורט </w:t>
      </w:r>
      <w:r w:rsidR="000268DF">
        <w:rPr>
          <w:rtl/>
        </w:rPr>
        <w:t>בפרק 1 למכרז</w:t>
      </w:r>
      <w:r w:rsidRPr="00121439">
        <w:rPr>
          <w:rtl/>
        </w:rPr>
        <w:t xml:space="preserve">. </w:t>
      </w:r>
      <w:r w:rsidRPr="00121439">
        <w:rPr>
          <w:u w:val="single"/>
          <w:rtl/>
        </w:rPr>
        <w:t>רק מציע אשר עומד בכל תנאי הסף המפורטים להלן יוכל להתמודד במכרז.</w:t>
      </w:r>
    </w:p>
    <w:p w14:paraId="34DA13EC" w14:textId="60692BB5" w:rsidR="003B6B6F" w:rsidRPr="0052108B" w:rsidRDefault="00316A6D" w:rsidP="00CB0B4A">
      <w:pPr>
        <w:pStyle w:val="3ffe"/>
        <w:rPr>
          <w:b/>
          <w:bCs/>
        </w:rPr>
      </w:pPr>
      <w:sdt>
        <w:sdtPr>
          <w:rPr>
            <w:b/>
            <w:bCs/>
            <w:sz w:val="36"/>
            <w:szCs w:val="36"/>
            <w:rtl/>
          </w:rPr>
          <w:id w:val="-1358809215"/>
          <w14:checkbox>
            <w14:checked w14:val="0"/>
            <w14:checkedState w14:val="2612" w14:font="MS Gothic"/>
            <w14:uncheckedState w14:val="2610" w14:font="MS Gothic"/>
          </w14:checkbox>
        </w:sdtPr>
        <w:sdtEndPr/>
        <w:sdtContent>
          <w:r w:rsidR="006D7787" w:rsidRPr="006D7787">
            <w:rPr>
              <w:rFonts w:ascii="Segoe UI Symbol" w:eastAsia="MS Gothic" w:hAnsi="Segoe UI Symbol" w:cs="Segoe UI Symbol" w:hint="cs"/>
              <w:b/>
              <w:bCs/>
              <w:sz w:val="36"/>
              <w:szCs w:val="36"/>
              <w:rtl/>
            </w:rPr>
            <w:t>☐</w:t>
          </w:r>
        </w:sdtContent>
      </w:sdt>
      <w:r w:rsidR="006D7787" w:rsidRPr="0052108B">
        <w:rPr>
          <w:b/>
          <w:bCs/>
          <w:rtl/>
        </w:rPr>
        <w:t xml:space="preserve"> </w:t>
      </w:r>
      <w:r w:rsidR="003B6B6F" w:rsidRPr="0052108B">
        <w:rPr>
          <w:b/>
          <w:bCs/>
          <w:rtl/>
        </w:rPr>
        <w:t xml:space="preserve">בסימון </w:t>
      </w:r>
      <w:r w:rsidR="003B6B6F" w:rsidRPr="0052108B">
        <w:rPr>
          <w:b/>
          <w:bCs/>
        </w:rPr>
        <w:t>X</w:t>
      </w:r>
      <w:r w:rsidR="003B6B6F" w:rsidRPr="0052108B">
        <w:rPr>
          <w:b/>
          <w:bCs/>
          <w:rtl/>
        </w:rPr>
        <w:t xml:space="preserve"> בסעיף זה, המציע מצהיר ומתחייב כי הוא עומד בכלל תנאי הסף המפורטים בפרק </w:t>
      </w:r>
      <w:r w:rsidR="00B305CF" w:rsidRPr="0052108B">
        <w:rPr>
          <w:rFonts w:hint="cs"/>
          <w:b/>
          <w:bCs/>
          <w:rtl/>
        </w:rPr>
        <w:t>1</w:t>
      </w:r>
      <w:r w:rsidR="003B6B6F" w:rsidRPr="0052108B">
        <w:rPr>
          <w:b/>
          <w:bCs/>
          <w:rtl/>
        </w:rPr>
        <w:t xml:space="preserve"> של מסמכי המכרז, כמפורט להלן:</w:t>
      </w:r>
    </w:p>
    <w:p w14:paraId="2D3B05B3" w14:textId="77777777" w:rsidR="002E67F9" w:rsidRDefault="002E67F9" w:rsidP="003907FE">
      <w:pPr>
        <w:pStyle w:val="4ff0"/>
      </w:pPr>
      <w:r>
        <w:rPr>
          <w:rFonts w:hint="cs"/>
          <w:rtl/>
        </w:rPr>
        <w:t>תנאי סף מנהליים</w:t>
      </w:r>
    </w:p>
    <w:p w14:paraId="4C566A03" w14:textId="77777777" w:rsidR="0052108B" w:rsidRPr="00C80430" w:rsidRDefault="0052108B" w:rsidP="0052108B">
      <w:pPr>
        <w:pStyle w:val="54"/>
        <w:rPr>
          <w:rtl/>
        </w:rPr>
      </w:pPr>
      <w:bookmarkStart w:id="631" w:name="hidden_SmiraOrNikayon"/>
      <w:r w:rsidRPr="00C80430">
        <w:rPr>
          <w:rtl/>
        </w:rPr>
        <w:t>המציע הינו תאגיד הרשום בישראל כדין. מובהר כי היה והמציע הינו שותפות, על השותפות להיות רשומה כדין.</w:t>
      </w:r>
    </w:p>
    <w:p w14:paraId="2A2DC198" w14:textId="77777777" w:rsidR="0052108B" w:rsidRPr="00C80430" w:rsidRDefault="0052108B" w:rsidP="0052108B">
      <w:pPr>
        <w:pStyle w:val="54"/>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bookmarkEnd w:id="631"/>
    <w:p w14:paraId="5DD67228" w14:textId="77777777" w:rsidR="0060259C" w:rsidRDefault="0060259C" w:rsidP="0060259C">
      <w:pPr>
        <w:pStyle w:val="5f7"/>
        <w:rPr>
          <w:rFonts w:eastAsia="MS Gothic"/>
        </w:rPr>
      </w:pPr>
      <w:r>
        <w:rPr>
          <w:rFonts w:eastAsia="MS Gothic" w:hint="cs"/>
          <w:rtl/>
        </w:rPr>
        <w:t>רישיון עסק</w:t>
      </w:r>
    </w:p>
    <w:p w14:paraId="06E64153" w14:textId="6E9DDC84" w:rsidR="001A725D" w:rsidRDefault="001A725D" w:rsidP="00E17234">
      <w:pPr>
        <w:pStyle w:val="62"/>
        <w:rPr>
          <w:rFonts w:eastAsia="MS Gothic"/>
        </w:rPr>
      </w:pPr>
      <w:r>
        <w:rPr>
          <w:rFonts w:eastAsia="MS Gothic" w:hint="cs"/>
          <w:rtl/>
        </w:rPr>
        <w:t xml:space="preserve">המציע בעל רישיון עסק למגנזה המוצעת על ידו </w:t>
      </w:r>
      <w:r>
        <w:rPr>
          <w:rFonts w:hint="cs"/>
          <w:rtl/>
        </w:rPr>
        <w:t xml:space="preserve">תקף למועד האחרון להגשת ההצעות, </w:t>
      </w:r>
      <w:r>
        <w:rPr>
          <w:rFonts w:eastAsia="MS Gothic" w:hint="cs"/>
          <w:rtl/>
        </w:rPr>
        <w:t>על שמו, לפי חוק רישוי עסקים, התשכ"ח- 1968 והתקנות והצווים שמכוחו, מהרשות המקומית בו ממוקם עסקו.</w:t>
      </w:r>
    </w:p>
    <w:p w14:paraId="4A64C9FE" w14:textId="77777777" w:rsidR="001A725D" w:rsidRPr="0018522C" w:rsidRDefault="00E54FFC" w:rsidP="00EA20DF">
      <w:pPr>
        <w:pStyle w:val="6-2"/>
        <w:rPr>
          <w:b/>
          <w:bCs/>
          <w:i/>
          <w:iCs/>
        </w:rPr>
      </w:pPr>
      <w:r w:rsidRPr="00B9751F">
        <w:rPr>
          <w:rFonts w:hint="cs"/>
          <w:b/>
          <w:bCs/>
          <w:i/>
          <w:iCs/>
          <w:rtl/>
        </w:rPr>
        <w:t xml:space="preserve">לצורך הוכחת עמידה בתנאי סף זה, יש  לצרף את נספח </w:t>
      </w:r>
      <w:r w:rsidR="00EA20DF">
        <w:rPr>
          <w:rFonts w:hint="cs"/>
          <w:b/>
          <w:bCs/>
          <w:i/>
          <w:iCs/>
          <w:rtl/>
        </w:rPr>
        <w:t>2</w:t>
      </w:r>
      <w:r w:rsidRPr="00B9751F">
        <w:rPr>
          <w:rFonts w:hint="cs"/>
          <w:b/>
          <w:bCs/>
          <w:i/>
          <w:iCs/>
          <w:rtl/>
        </w:rPr>
        <w:t xml:space="preserve"> לפרק זה</w:t>
      </w:r>
      <w:r>
        <w:rPr>
          <w:rFonts w:hint="cs"/>
          <w:b/>
          <w:bCs/>
          <w:i/>
          <w:iCs/>
          <w:rtl/>
        </w:rPr>
        <w:t>.</w:t>
      </w:r>
    </w:p>
    <w:p w14:paraId="17A601FF" w14:textId="24BA53B3" w:rsidR="0018522C" w:rsidRPr="0018522C" w:rsidRDefault="0018522C" w:rsidP="00EA20DF">
      <w:pPr>
        <w:pStyle w:val="62"/>
        <w:rPr>
          <w:b/>
          <w:bCs/>
          <w:i/>
          <w:iCs/>
        </w:rPr>
      </w:pPr>
      <w:r>
        <w:rPr>
          <w:rFonts w:eastAsia="MS Gothic" w:hint="cs"/>
          <w:rtl/>
        </w:rPr>
        <w:t xml:space="preserve">ככל שהמציע מפעיל יותר ממגנזה אחת לצורך מתן השירותים למכרז זה, יגיש העתק רישיון העסק הרלוונטי עבור כל מגנזה בהתאם לפירוט המגנזות </w:t>
      </w:r>
      <w:r w:rsidR="00E54FFC">
        <w:rPr>
          <w:rFonts w:eastAsia="MS Gothic" w:hint="cs"/>
          <w:rtl/>
        </w:rPr>
        <w:t xml:space="preserve">בסעיף </w:t>
      </w:r>
      <w:r w:rsidR="00EA20DF">
        <w:rPr>
          <w:rFonts w:eastAsia="MS Gothic"/>
          <w:rtl/>
        </w:rPr>
        <w:fldChar w:fldCharType="begin"/>
      </w:r>
      <w:r w:rsidR="00EA20DF">
        <w:rPr>
          <w:rFonts w:eastAsia="MS Gothic"/>
          <w:rtl/>
        </w:rPr>
        <w:instrText xml:space="preserve"> </w:instrText>
      </w:r>
      <w:r w:rsidR="00EA20DF">
        <w:rPr>
          <w:rFonts w:eastAsia="MS Gothic" w:hint="cs"/>
        </w:rPr>
        <w:instrText>REF</w:instrText>
      </w:r>
      <w:r w:rsidR="00EA20DF">
        <w:rPr>
          <w:rFonts w:eastAsia="MS Gothic" w:hint="cs"/>
          <w:rtl/>
        </w:rPr>
        <w:instrText xml:space="preserve"> _</w:instrText>
      </w:r>
      <w:r w:rsidR="00EA20DF">
        <w:rPr>
          <w:rFonts w:eastAsia="MS Gothic" w:hint="cs"/>
        </w:rPr>
        <w:instrText>Ref79418606 \r \h</w:instrText>
      </w:r>
      <w:r w:rsidR="00EA20DF">
        <w:rPr>
          <w:rFonts w:eastAsia="MS Gothic"/>
          <w:rtl/>
        </w:rPr>
        <w:instrText xml:space="preserve"> </w:instrText>
      </w:r>
      <w:r w:rsidR="00EA20DF">
        <w:rPr>
          <w:rFonts w:eastAsia="MS Gothic"/>
          <w:rtl/>
        </w:rPr>
      </w:r>
      <w:r w:rsidR="00EA20DF">
        <w:rPr>
          <w:rFonts w:eastAsia="MS Gothic"/>
          <w:rtl/>
        </w:rPr>
        <w:fldChar w:fldCharType="separate"/>
      </w:r>
      <w:r w:rsidR="00316A6D">
        <w:rPr>
          <w:rFonts w:eastAsia="MS Gothic"/>
          <w:cs/>
        </w:rPr>
        <w:t>‎</w:t>
      </w:r>
      <w:r w:rsidR="00316A6D">
        <w:rPr>
          <w:rFonts w:eastAsia="MS Gothic"/>
        </w:rPr>
        <w:t>3.6.1.2</w:t>
      </w:r>
      <w:r w:rsidR="00EA20DF">
        <w:rPr>
          <w:rFonts w:eastAsia="MS Gothic"/>
          <w:rtl/>
        </w:rPr>
        <w:fldChar w:fldCharType="end"/>
      </w:r>
      <w:r w:rsidR="00E54FFC">
        <w:rPr>
          <w:rFonts w:eastAsia="MS Gothic" w:hint="cs"/>
          <w:rtl/>
        </w:rPr>
        <w:t>.</w:t>
      </w:r>
    </w:p>
    <w:p w14:paraId="44F37B46" w14:textId="77777777" w:rsidR="002E67F9" w:rsidRDefault="002E67F9" w:rsidP="003907FE">
      <w:pPr>
        <w:pStyle w:val="4ff0"/>
        <w:rPr>
          <w:rtl/>
        </w:rPr>
      </w:pPr>
      <w:r>
        <w:rPr>
          <w:rFonts w:hint="cs"/>
          <w:rtl/>
        </w:rPr>
        <w:t>תנאי סף מקצועיים</w:t>
      </w:r>
    </w:p>
    <w:p w14:paraId="4BCD1900" w14:textId="77777777" w:rsidR="000506E2" w:rsidRDefault="000506E2" w:rsidP="003907FE">
      <w:pPr>
        <w:pStyle w:val="4-4"/>
      </w:pPr>
      <w:r w:rsidRPr="00627CA4">
        <w:rPr>
          <w:rFonts w:hint="cs"/>
          <w:rtl/>
        </w:rPr>
        <w:t xml:space="preserve">תנאי הסף המקצועיים נבחנים בנפרד עבור כל </w:t>
      </w:r>
      <w:r>
        <w:rPr>
          <w:rFonts w:hint="cs"/>
          <w:rtl/>
        </w:rPr>
        <w:t>סל</w:t>
      </w:r>
      <w:r w:rsidRPr="00627CA4">
        <w:rPr>
          <w:rFonts w:hint="cs"/>
          <w:rtl/>
        </w:rPr>
        <w:t xml:space="preserve"> אלי</w:t>
      </w:r>
      <w:r>
        <w:rPr>
          <w:rFonts w:hint="cs"/>
          <w:rtl/>
        </w:rPr>
        <w:t>ו הגיש המציע מועמדות לעיל.</w:t>
      </w:r>
    </w:p>
    <w:p w14:paraId="1644F669" w14:textId="77777777" w:rsidR="000506E2" w:rsidRPr="005E1E09" w:rsidRDefault="000506E2" w:rsidP="003907FE">
      <w:pPr>
        <w:pStyle w:val="4-4"/>
        <w:rPr>
          <w:bCs/>
        </w:rPr>
      </w:pPr>
      <w:r w:rsidRPr="005E1E09">
        <w:rPr>
          <w:rtl/>
        </w:rPr>
        <w:t>תנאי הסף המקצועיים מו</w:t>
      </w:r>
      <w:r w:rsidR="00E35FD6">
        <w:rPr>
          <w:rtl/>
        </w:rPr>
        <w:t xml:space="preserve">באים בפרק </w:t>
      </w:r>
      <w:r w:rsidR="00E35FD6">
        <w:rPr>
          <w:rFonts w:hint="cs"/>
          <w:rtl/>
        </w:rPr>
        <w:t>1</w:t>
      </w:r>
      <w:r w:rsidR="00E35FD6">
        <w:rPr>
          <w:rtl/>
        </w:rPr>
        <w:t xml:space="preserve"> למסמכי המכרז</w:t>
      </w:r>
      <w:r w:rsidR="00E35FD6">
        <w:rPr>
          <w:rFonts w:hint="cs"/>
          <w:rtl/>
        </w:rPr>
        <w:t>.</w:t>
      </w:r>
    </w:p>
    <w:p w14:paraId="6EADD2B6" w14:textId="77777777" w:rsidR="00A85183" w:rsidRPr="00B65A8B" w:rsidRDefault="00A85183" w:rsidP="00EA20DF">
      <w:pPr>
        <w:pStyle w:val="6-2"/>
        <w:tabs>
          <w:tab w:val="clear" w:pos="1841"/>
        </w:tabs>
        <w:ind w:left="1334"/>
        <w:rPr>
          <w:b/>
          <w:bCs/>
          <w:i/>
          <w:iCs/>
          <w:rtl/>
        </w:rPr>
      </w:pPr>
      <w:r w:rsidRPr="00B65A8B">
        <w:rPr>
          <w:b/>
          <w:bCs/>
          <w:i/>
          <w:iCs/>
          <w:rtl/>
        </w:rPr>
        <w:t>לצורך הוכחת עמידה בתנאי הסף המקצועיים יש:</w:t>
      </w:r>
    </w:p>
    <w:p w14:paraId="1D7995A4" w14:textId="77777777" w:rsidR="00A85183" w:rsidRPr="00A85183" w:rsidRDefault="00A85183" w:rsidP="00EA20DF">
      <w:pPr>
        <w:pStyle w:val="6-2"/>
        <w:tabs>
          <w:tab w:val="clear" w:pos="1841"/>
        </w:tabs>
        <w:ind w:left="1334"/>
        <w:rPr>
          <w:b/>
          <w:bCs/>
          <w:i/>
          <w:iCs/>
          <w:rtl/>
        </w:rPr>
      </w:pPr>
      <w:r w:rsidRPr="00A85183">
        <w:rPr>
          <w:rFonts w:hint="cs"/>
          <w:b/>
          <w:bCs/>
          <w:i/>
          <w:iCs/>
          <w:rtl/>
        </w:rPr>
        <w:t xml:space="preserve">למלא את נספח </w:t>
      </w:r>
      <w:r w:rsidR="00EA20DF">
        <w:rPr>
          <w:rFonts w:hint="cs"/>
          <w:b/>
          <w:bCs/>
          <w:i/>
          <w:iCs/>
          <w:rtl/>
        </w:rPr>
        <w:t>4</w:t>
      </w:r>
      <w:r w:rsidRPr="00A85183">
        <w:rPr>
          <w:rFonts w:hint="cs"/>
          <w:b/>
          <w:bCs/>
          <w:i/>
          <w:iCs/>
          <w:rtl/>
        </w:rPr>
        <w:t>, עבור כל מקבץ בנפרד</w:t>
      </w:r>
      <w:r w:rsidR="00577955">
        <w:rPr>
          <w:rFonts w:hint="cs"/>
          <w:b/>
          <w:bCs/>
          <w:i/>
          <w:iCs/>
          <w:rtl/>
        </w:rPr>
        <w:t>,</w:t>
      </w:r>
      <w:r w:rsidR="00577955" w:rsidRPr="00577955">
        <w:rPr>
          <w:rFonts w:hint="cs"/>
          <w:b/>
          <w:bCs/>
          <w:i/>
          <w:iCs/>
          <w:rtl/>
        </w:rPr>
        <w:t xml:space="preserve"> </w:t>
      </w:r>
      <w:r w:rsidR="00577955" w:rsidRPr="00A85183">
        <w:rPr>
          <w:rFonts w:hint="cs"/>
          <w:b/>
          <w:bCs/>
          <w:i/>
          <w:iCs/>
          <w:rtl/>
        </w:rPr>
        <w:t>להוכחת מחזור ההכנסות</w:t>
      </w:r>
      <w:r w:rsidR="00577955">
        <w:rPr>
          <w:rFonts w:hint="cs"/>
          <w:b/>
          <w:bCs/>
          <w:i/>
          <w:iCs/>
          <w:rtl/>
        </w:rPr>
        <w:t>.</w:t>
      </w:r>
    </w:p>
    <w:p w14:paraId="5C6E826D" w14:textId="77777777" w:rsidR="00A85183" w:rsidRPr="00A85183" w:rsidRDefault="00A85183" w:rsidP="00EA20DF">
      <w:pPr>
        <w:pStyle w:val="6-2"/>
        <w:tabs>
          <w:tab w:val="clear" w:pos="1841"/>
        </w:tabs>
        <w:ind w:left="1334"/>
        <w:rPr>
          <w:b/>
          <w:bCs/>
          <w:i/>
          <w:iCs/>
        </w:rPr>
      </w:pPr>
      <w:r w:rsidRPr="00A85183">
        <w:rPr>
          <w:b/>
          <w:bCs/>
          <w:i/>
          <w:iCs/>
          <w:rtl/>
        </w:rPr>
        <w:t>למלא</w:t>
      </w:r>
      <w:r w:rsidR="00577955">
        <w:rPr>
          <w:rFonts w:hint="cs"/>
          <w:b/>
          <w:bCs/>
          <w:i/>
          <w:iCs/>
          <w:rtl/>
        </w:rPr>
        <w:t xml:space="preserve"> את נספח </w:t>
      </w:r>
      <w:r w:rsidR="00EA20DF">
        <w:rPr>
          <w:rFonts w:hint="cs"/>
          <w:b/>
          <w:bCs/>
          <w:i/>
          <w:iCs/>
          <w:rtl/>
        </w:rPr>
        <w:t>5</w:t>
      </w:r>
      <w:r w:rsidR="00577955">
        <w:rPr>
          <w:rFonts w:hint="cs"/>
          <w:b/>
          <w:bCs/>
          <w:i/>
          <w:iCs/>
          <w:rtl/>
        </w:rPr>
        <w:t xml:space="preserve">, </w:t>
      </w:r>
      <w:r w:rsidRPr="00A85183">
        <w:rPr>
          <w:b/>
          <w:bCs/>
          <w:i/>
          <w:iCs/>
          <w:rtl/>
        </w:rPr>
        <w:t xml:space="preserve"> טבלה נפרדת עבור כל </w:t>
      </w:r>
      <w:r w:rsidRPr="00A85183">
        <w:rPr>
          <w:rFonts w:hint="cs"/>
          <w:b/>
          <w:bCs/>
          <w:i/>
          <w:iCs/>
          <w:rtl/>
        </w:rPr>
        <w:t>מקבץ הכלול</w:t>
      </w:r>
      <w:r w:rsidRPr="00A85183">
        <w:rPr>
          <w:b/>
          <w:bCs/>
          <w:i/>
          <w:iCs/>
          <w:rtl/>
        </w:rPr>
        <w:t xml:space="preserve"> בהצעה (להלן</w:t>
      </w:r>
      <w:r w:rsidR="00536C2D">
        <w:rPr>
          <w:rFonts w:hint="cs"/>
          <w:b/>
          <w:bCs/>
          <w:i/>
          <w:iCs/>
          <w:rtl/>
        </w:rPr>
        <w:t>:</w:t>
      </w:r>
      <w:r w:rsidRPr="00A85183">
        <w:rPr>
          <w:b/>
          <w:bCs/>
          <w:i/>
          <w:iCs/>
          <w:rtl/>
        </w:rPr>
        <w:t xml:space="preserve"> "הטבלה"), </w:t>
      </w:r>
      <w:r w:rsidR="00316DC6">
        <w:rPr>
          <w:rFonts w:hint="cs"/>
          <w:b/>
          <w:bCs/>
          <w:i/>
          <w:iCs/>
          <w:rtl/>
        </w:rPr>
        <w:t>להוכחת הניסיון</w:t>
      </w:r>
      <w:r w:rsidRPr="00A85183">
        <w:rPr>
          <w:b/>
          <w:bCs/>
          <w:i/>
          <w:iCs/>
          <w:rtl/>
        </w:rPr>
        <w:t>.</w:t>
      </w:r>
    </w:p>
    <w:p w14:paraId="168E853D" w14:textId="27E98539" w:rsidR="007E761A" w:rsidRDefault="00316A6D" w:rsidP="003907FE">
      <w:pPr>
        <w:pStyle w:val="4-1"/>
        <w:numPr>
          <w:ilvl w:val="0"/>
          <w:numId w:val="0"/>
        </w:numPr>
        <w:ind w:left="282"/>
      </w:pPr>
      <w:sdt>
        <w:sdtPr>
          <w:rPr>
            <w:b w:val="0"/>
            <w:bCs/>
            <w:sz w:val="36"/>
            <w:szCs w:val="36"/>
            <w:rtl/>
          </w:rPr>
          <w:id w:val="-1043585622"/>
          <w14:checkbox>
            <w14:checked w14:val="0"/>
            <w14:checkedState w14:val="2612" w14:font="MS Gothic"/>
            <w14:uncheckedState w14:val="2610" w14:font="MS Gothic"/>
          </w14:checkbox>
        </w:sdtPr>
        <w:sdtEndPr/>
        <w:sdtContent>
          <w:r w:rsidR="006D7787">
            <w:rPr>
              <w:rFonts w:ascii="Segoe UI Symbol" w:eastAsia="MS Gothic" w:hAnsi="Segoe UI Symbol" w:cs="Segoe UI Symbol" w:hint="cs"/>
              <w:b w:val="0"/>
              <w:bCs/>
              <w:sz w:val="36"/>
              <w:szCs w:val="36"/>
              <w:rtl/>
            </w:rPr>
            <w:t>☐</w:t>
          </w:r>
        </w:sdtContent>
      </w:sdt>
      <w:r w:rsidR="006D7787" w:rsidRPr="0052108B">
        <w:rPr>
          <w:b w:val="0"/>
          <w:bCs/>
          <w:rtl/>
        </w:rPr>
        <w:t xml:space="preserve"> </w:t>
      </w:r>
      <w:r w:rsidR="007E761A" w:rsidRPr="000C61E3">
        <w:rPr>
          <w:rtl/>
        </w:rPr>
        <w:t xml:space="preserve">בסימון </w:t>
      </w:r>
      <w:r w:rsidR="007E761A" w:rsidRPr="000C61E3">
        <w:t>X</w:t>
      </w:r>
      <w:r w:rsidR="007E761A" w:rsidRPr="000C61E3">
        <w:rPr>
          <w:rtl/>
        </w:rPr>
        <w:t xml:space="preserve"> בסעיף זה, המציע מצהיר ומתחייב כי הוא </w:t>
      </w:r>
      <w:r w:rsidR="007E761A">
        <w:rPr>
          <w:rFonts w:hint="cs"/>
          <w:rtl/>
        </w:rPr>
        <w:t xml:space="preserve">מגיש את הצעתו </w:t>
      </w:r>
      <w:r w:rsidR="00E44759">
        <w:rPr>
          <w:rFonts w:hint="cs"/>
          <w:rtl/>
        </w:rPr>
        <w:t xml:space="preserve">למקבץ 1 </w:t>
      </w:r>
      <w:r w:rsidR="00E44759">
        <w:rPr>
          <w:rtl/>
        </w:rPr>
        <w:t>–</w:t>
      </w:r>
      <w:r w:rsidR="00E44759">
        <w:rPr>
          <w:rFonts w:hint="cs"/>
          <w:rtl/>
        </w:rPr>
        <w:t xml:space="preserve"> סלים קטנים</w:t>
      </w:r>
      <w:r w:rsidR="007E761A">
        <w:rPr>
          <w:rFonts w:hint="cs"/>
          <w:rtl/>
        </w:rPr>
        <w:t xml:space="preserve"> </w:t>
      </w:r>
    </w:p>
    <w:p w14:paraId="2B153887" w14:textId="16798FB0" w:rsidR="00570AA1" w:rsidRPr="008F4BAA" w:rsidRDefault="00570AA1" w:rsidP="006F4333">
      <w:pPr>
        <w:pStyle w:val="4ff0"/>
        <w:numPr>
          <w:ilvl w:val="4"/>
          <w:numId w:val="125"/>
        </w:numPr>
        <w:rPr>
          <w:rtl/>
        </w:rPr>
      </w:pPr>
      <w:r w:rsidRPr="008F4BAA">
        <w:rPr>
          <w:rFonts w:hint="eastAsia"/>
          <w:rtl/>
        </w:rPr>
        <w:t>תנאי</w:t>
      </w:r>
      <w:r w:rsidRPr="008F4BAA">
        <w:rPr>
          <w:rtl/>
        </w:rPr>
        <w:t xml:space="preserve"> סף עבור </w:t>
      </w:r>
      <w:r>
        <w:rPr>
          <w:rFonts w:hint="cs"/>
          <w:rtl/>
        </w:rPr>
        <w:t xml:space="preserve">מקבץ 1 - </w:t>
      </w:r>
      <w:r w:rsidRPr="008F4BAA">
        <w:rPr>
          <w:rtl/>
        </w:rPr>
        <w:t>סל</w:t>
      </w:r>
      <w:r>
        <w:rPr>
          <w:rFonts w:hint="cs"/>
          <w:rtl/>
        </w:rPr>
        <w:t>ים</w:t>
      </w:r>
      <w:r>
        <w:rPr>
          <w:rtl/>
        </w:rPr>
        <w:t xml:space="preserve"> קט</w:t>
      </w:r>
      <w:r>
        <w:rPr>
          <w:rFonts w:hint="cs"/>
          <w:rtl/>
        </w:rPr>
        <w:t>נים</w:t>
      </w:r>
      <w:r w:rsidRPr="008F4BAA">
        <w:rPr>
          <w:rtl/>
        </w:rPr>
        <w:t xml:space="preserve"> (</w:t>
      </w:r>
      <w:r w:rsidRPr="008F4BAA">
        <w:rPr>
          <w:rFonts w:hint="eastAsia"/>
          <w:rtl/>
        </w:rPr>
        <w:t>עד</w:t>
      </w:r>
      <w:r w:rsidRPr="008F4BAA">
        <w:rPr>
          <w:rtl/>
        </w:rPr>
        <w:t xml:space="preserve"> 100,000 </w:t>
      </w:r>
      <w:r w:rsidRPr="008F4BAA">
        <w:rPr>
          <w:rFonts w:hint="eastAsia"/>
          <w:rtl/>
        </w:rPr>
        <w:t>מיכלים</w:t>
      </w:r>
      <w:r>
        <w:rPr>
          <w:rFonts w:hint="cs"/>
          <w:rtl/>
        </w:rPr>
        <w:t xml:space="preserve"> לסל</w:t>
      </w:r>
      <w:r>
        <w:rPr>
          <w:rtl/>
        </w:rPr>
        <w:t>)</w:t>
      </w:r>
    </w:p>
    <w:p w14:paraId="68265248" w14:textId="5345B871" w:rsidR="00570AA1" w:rsidRPr="007F50F6" w:rsidRDefault="00570AA1" w:rsidP="006F4333">
      <w:pPr>
        <w:pStyle w:val="54"/>
        <w:numPr>
          <w:ilvl w:val="5"/>
          <w:numId w:val="125"/>
        </w:numPr>
      </w:pPr>
      <w:r>
        <w:rPr>
          <w:rFonts w:hint="cs"/>
          <w:rtl/>
        </w:rPr>
        <w:t xml:space="preserve">במועד האחרון להגשת הצעות למכרז למציע ניסיון </w:t>
      </w:r>
      <w:r w:rsidRPr="007F50F6">
        <w:rPr>
          <w:rFonts w:hint="cs"/>
          <w:rtl/>
        </w:rPr>
        <w:t>במתן שירותי גניזה בכל אחד מהסעיפים שלהלן ובמלואם:</w:t>
      </w:r>
    </w:p>
    <w:p w14:paraId="212F79B0" w14:textId="292191C5" w:rsidR="00570AA1" w:rsidRDefault="00570AA1" w:rsidP="00802049">
      <w:pPr>
        <w:pStyle w:val="62"/>
        <w:numPr>
          <w:ilvl w:val="5"/>
          <w:numId w:val="125"/>
        </w:numPr>
      </w:pPr>
      <w:r>
        <w:rPr>
          <w:rFonts w:hint="cs"/>
          <w:rtl/>
        </w:rPr>
        <w:t xml:space="preserve">מספר המכלים המאוחסנים במגנזה של המציע הוא לפחות </w:t>
      </w:r>
      <w:r w:rsidR="005B1229">
        <w:rPr>
          <w:rFonts w:hint="cs"/>
          <w:rtl/>
        </w:rPr>
        <w:t>50</w:t>
      </w:r>
      <w:r>
        <w:rPr>
          <w:rFonts w:hint="cs"/>
          <w:rtl/>
        </w:rPr>
        <w:t>,000 מיכלים.</w:t>
      </w:r>
    </w:p>
    <w:p w14:paraId="355C0D22" w14:textId="77777777" w:rsidR="00570AA1" w:rsidRDefault="00570AA1" w:rsidP="006F4333">
      <w:pPr>
        <w:pStyle w:val="62"/>
        <w:numPr>
          <w:ilvl w:val="5"/>
          <w:numId w:val="125"/>
        </w:numPr>
      </w:pPr>
      <w:r>
        <w:rPr>
          <w:rFonts w:hint="cs"/>
          <w:rtl/>
        </w:rPr>
        <w:t>המציע מספק שירותי גניזה לחמישה לקוחות שונים לפחות.</w:t>
      </w:r>
    </w:p>
    <w:p w14:paraId="2770B409" w14:textId="2BCEFE8F" w:rsidR="00570AA1" w:rsidRDefault="00570AA1" w:rsidP="006F4333">
      <w:pPr>
        <w:pStyle w:val="62"/>
        <w:numPr>
          <w:ilvl w:val="5"/>
          <w:numId w:val="125"/>
        </w:numPr>
      </w:pPr>
      <w:r>
        <w:rPr>
          <w:rFonts w:hint="cs"/>
          <w:rtl/>
        </w:rPr>
        <w:t xml:space="preserve">מספר המיכלים המאוחסנים, עבור כל אחד מהלקוחות המוצגים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Ref79410738 \r \h</w:instrText>
      </w:r>
      <w:r>
        <w:rPr>
          <w:rtl/>
        </w:rPr>
        <w:instrText xml:space="preserve"> </w:instrText>
      </w:r>
      <w:r>
        <w:rPr>
          <w:rtl/>
        </w:rPr>
      </w:r>
      <w:r>
        <w:rPr>
          <w:rtl/>
        </w:rPr>
        <w:fldChar w:fldCharType="separate"/>
      </w:r>
      <w:r w:rsidR="00316A6D">
        <w:rPr>
          <w:cs/>
        </w:rPr>
        <w:t>‎</w:t>
      </w:r>
      <w:r w:rsidR="00316A6D">
        <w:t>1.3.6.1.1.2</w:t>
      </w:r>
      <w:r>
        <w:rPr>
          <w:rtl/>
        </w:rPr>
        <w:fldChar w:fldCharType="end"/>
      </w:r>
      <w:r>
        <w:rPr>
          <w:rFonts w:hint="cs"/>
          <w:rtl/>
        </w:rPr>
        <w:t xml:space="preserve"> לא פוחת מ- 5,000 מיכלים.</w:t>
      </w:r>
    </w:p>
    <w:p w14:paraId="681457EA" w14:textId="7328E411" w:rsidR="004E0950" w:rsidRDefault="00570AA1" w:rsidP="006F4333">
      <w:pPr>
        <w:pStyle w:val="54"/>
        <w:numPr>
          <w:ilvl w:val="5"/>
          <w:numId w:val="126"/>
        </w:numPr>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בהיקף כספי של ל</w:t>
      </w:r>
      <w:r w:rsidR="009642FF">
        <w:rPr>
          <w:rFonts w:hint="cs"/>
          <w:rtl/>
        </w:rPr>
        <w:t>פחות 300,000 ₪ לא כולל מע"מ.</w:t>
      </w:r>
    </w:p>
    <w:p w14:paraId="726CD1D8" w14:textId="768C4894" w:rsidR="00E44759" w:rsidRDefault="00316A6D" w:rsidP="003907FE">
      <w:pPr>
        <w:pStyle w:val="4-1"/>
        <w:numPr>
          <w:ilvl w:val="0"/>
          <w:numId w:val="0"/>
        </w:numPr>
        <w:ind w:left="282"/>
      </w:pPr>
      <w:sdt>
        <w:sdtPr>
          <w:rPr>
            <w:b w:val="0"/>
            <w:bCs/>
            <w:sz w:val="36"/>
            <w:szCs w:val="36"/>
            <w:rtl/>
          </w:rPr>
          <w:id w:val="1445032741"/>
          <w14:checkbox>
            <w14:checked w14:val="0"/>
            <w14:checkedState w14:val="2612" w14:font="MS Gothic"/>
            <w14:uncheckedState w14:val="2610" w14:font="MS Gothic"/>
          </w14:checkbox>
        </w:sdtPr>
        <w:sdtEndPr/>
        <w:sdtContent>
          <w:r w:rsidR="004940B2">
            <w:rPr>
              <w:rFonts w:ascii="Segoe UI Symbol" w:eastAsia="MS Gothic" w:hAnsi="Segoe UI Symbol" w:cs="Segoe UI Symbol" w:hint="cs"/>
              <w:b w:val="0"/>
              <w:bCs/>
              <w:sz w:val="36"/>
              <w:szCs w:val="36"/>
              <w:rtl/>
            </w:rPr>
            <w:t>☐</w:t>
          </w:r>
        </w:sdtContent>
      </w:sdt>
      <w:r w:rsidR="00E44759" w:rsidRPr="000C61E3">
        <w:rPr>
          <w:rtl/>
        </w:rPr>
        <w:t xml:space="preserve"> בסימון </w:t>
      </w:r>
      <w:r w:rsidR="00E44759" w:rsidRPr="000C61E3">
        <w:t>X</w:t>
      </w:r>
      <w:r w:rsidR="00E44759" w:rsidRPr="000C61E3">
        <w:rPr>
          <w:rtl/>
        </w:rPr>
        <w:t xml:space="preserve"> בסעיף זה, המציע מצהיר ומתחייב כי הוא </w:t>
      </w:r>
      <w:r w:rsidR="00E44759">
        <w:rPr>
          <w:rFonts w:hint="cs"/>
          <w:rtl/>
        </w:rPr>
        <w:t xml:space="preserve">מגיש את הצעתו למקבץ </w:t>
      </w:r>
      <w:r w:rsidR="00037DC5">
        <w:rPr>
          <w:rFonts w:hint="cs"/>
          <w:rtl/>
        </w:rPr>
        <w:t>2</w:t>
      </w:r>
      <w:r w:rsidR="00E44759">
        <w:rPr>
          <w:rFonts w:hint="cs"/>
          <w:rtl/>
        </w:rPr>
        <w:t xml:space="preserve"> </w:t>
      </w:r>
      <w:r w:rsidR="00E44759">
        <w:rPr>
          <w:rtl/>
        </w:rPr>
        <w:t>–</w:t>
      </w:r>
      <w:r w:rsidR="00E44759">
        <w:rPr>
          <w:rFonts w:hint="cs"/>
          <w:rtl/>
        </w:rPr>
        <w:t xml:space="preserve"> סלים </w:t>
      </w:r>
      <w:r w:rsidR="00037DC5">
        <w:rPr>
          <w:rFonts w:hint="cs"/>
          <w:rtl/>
        </w:rPr>
        <w:t>בינוניים</w:t>
      </w:r>
      <w:r w:rsidR="00E44759">
        <w:rPr>
          <w:rFonts w:hint="cs"/>
          <w:rtl/>
        </w:rPr>
        <w:t xml:space="preserve"> </w:t>
      </w:r>
    </w:p>
    <w:p w14:paraId="09B9BE59" w14:textId="77777777" w:rsidR="0022098B" w:rsidRPr="008F4BAA" w:rsidRDefault="0022098B" w:rsidP="006F4333">
      <w:pPr>
        <w:pStyle w:val="4ff0"/>
        <w:numPr>
          <w:ilvl w:val="4"/>
          <w:numId w:val="127"/>
        </w:numPr>
      </w:pPr>
      <w:r w:rsidRPr="00F23E54">
        <w:rPr>
          <w:rFonts w:hint="cs"/>
          <w:rtl/>
        </w:rPr>
        <w:t xml:space="preserve">תנאי סף עבור </w:t>
      </w:r>
      <w:r>
        <w:rPr>
          <w:rFonts w:hint="cs"/>
          <w:rtl/>
        </w:rPr>
        <w:t xml:space="preserve">מקבץ 2 - </w:t>
      </w:r>
      <w:r w:rsidRPr="008F4BAA">
        <w:rPr>
          <w:rtl/>
        </w:rPr>
        <w:t>סל</w:t>
      </w:r>
      <w:r>
        <w:rPr>
          <w:rFonts w:hint="cs"/>
          <w:rtl/>
        </w:rPr>
        <w:t>ים</w:t>
      </w:r>
      <w:r>
        <w:rPr>
          <w:rtl/>
        </w:rPr>
        <w:t xml:space="preserve"> </w:t>
      </w:r>
      <w:r>
        <w:rPr>
          <w:rFonts w:hint="cs"/>
          <w:rtl/>
        </w:rPr>
        <w:t>בינוניים</w:t>
      </w:r>
      <w:r w:rsidRPr="008F4BAA">
        <w:rPr>
          <w:rtl/>
        </w:rPr>
        <w:t xml:space="preserve"> </w:t>
      </w:r>
      <w:r w:rsidRPr="00F23E54">
        <w:rPr>
          <w:rFonts w:hint="cs"/>
          <w:rtl/>
        </w:rPr>
        <w:t>(</w:t>
      </w:r>
      <w:r>
        <w:rPr>
          <w:rFonts w:hint="cs"/>
          <w:rtl/>
        </w:rPr>
        <w:t>מעל 100,000 מיכלים לסל ו</w:t>
      </w:r>
      <w:r w:rsidRPr="00F23E54">
        <w:rPr>
          <w:rFonts w:hint="cs"/>
          <w:rtl/>
        </w:rPr>
        <w:t>עד 1</w:t>
      </w:r>
      <w:r>
        <w:rPr>
          <w:rFonts w:hint="cs"/>
          <w:rtl/>
        </w:rPr>
        <w:t>8</w:t>
      </w:r>
      <w:r w:rsidRPr="00F23E54">
        <w:rPr>
          <w:rFonts w:hint="cs"/>
          <w:rtl/>
        </w:rPr>
        <w:t>0,000 מיכלים</w:t>
      </w:r>
      <w:r>
        <w:rPr>
          <w:rFonts w:hint="cs"/>
          <w:rtl/>
        </w:rPr>
        <w:t xml:space="preserve"> לסל)</w:t>
      </w:r>
    </w:p>
    <w:p w14:paraId="35C82278" w14:textId="77777777" w:rsidR="0022098B" w:rsidRPr="007F50F6" w:rsidRDefault="0022098B" w:rsidP="006F4333">
      <w:pPr>
        <w:pStyle w:val="54"/>
        <w:numPr>
          <w:ilvl w:val="5"/>
          <w:numId w:val="127"/>
        </w:numPr>
      </w:pPr>
      <w:r>
        <w:rPr>
          <w:rFonts w:hint="cs"/>
          <w:rtl/>
        </w:rPr>
        <w:t>במועד האחרון להגשת הצעות למכרז למציע ניסיון</w:t>
      </w:r>
      <w:r w:rsidRPr="007F50F6" w:rsidDel="006C41E1">
        <w:rPr>
          <w:rFonts w:hint="cs"/>
          <w:rtl/>
        </w:rPr>
        <w:t xml:space="preserve"> </w:t>
      </w:r>
      <w:r>
        <w:rPr>
          <w:rFonts w:hint="cs"/>
          <w:rtl/>
        </w:rPr>
        <w:t>במ</w:t>
      </w:r>
      <w:r w:rsidRPr="007F50F6">
        <w:rPr>
          <w:rFonts w:hint="cs"/>
          <w:rtl/>
        </w:rPr>
        <w:t>תן שירותי גניזה בכל אחד מהסעיפים שלהלן ובמלואם:</w:t>
      </w:r>
    </w:p>
    <w:p w14:paraId="59DF20A9" w14:textId="763D7512" w:rsidR="0022098B" w:rsidRDefault="0022098B" w:rsidP="0067706E">
      <w:pPr>
        <w:pStyle w:val="62"/>
        <w:numPr>
          <w:ilvl w:val="5"/>
          <w:numId w:val="127"/>
        </w:numPr>
        <w:ind w:left="1841" w:hanging="1288"/>
      </w:pPr>
      <w:r>
        <w:rPr>
          <w:rFonts w:hint="cs"/>
          <w:rtl/>
        </w:rPr>
        <w:t xml:space="preserve">מספר המכלים המאוחסנים במצטבר במגנזה של המציע הוא לפחות </w:t>
      </w:r>
      <w:r w:rsidR="0026403B">
        <w:rPr>
          <w:rFonts w:hint="cs"/>
          <w:rtl/>
        </w:rPr>
        <w:t>150,000</w:t>
      </w:r>
      <w:r>
        <w:rPr>
          <w:rFonts w:hint="cs"/>
          <w:rtl/>
        </w:rPr>
        <w:t xml:space="preserve"> מיכלים.</w:t>
      </w:r>
    </w:p>
    <w:p w14:paraId="5FF4E476" w14:textId="77777777" w:rsidR="0022098B" w:rsidRDefault="0022098B" w:rsidP="006F4333">
      <w:pPr>
        <w:pStyle w:val="62"/>
        <w:numPr>
          <w:ilvl w:val="5"/>
          <w:numId w:val="127"/>
        </w:numPr>
        <w:ind w:left="1841" w:hanging="1288"/>
      </w:pPr>
      <w:r>
        <w:rPr>
          <w:rFonts w:hint="cs"/>
          <w:rtl/>
        </w:rPr>
        <w:t>המציע מספק שירותי גניזה  לחמישה לקוחות שונים לפחות.</w:t>
      </w:r>
    </w:p>
    <w:p w14:paraId="50ED6061" w14:textId="43E14AD3" w:rsidR="0022098B" w:rsidRDefault="0022098B" w:rsidP="006F4333">
      <w:pPr>
        <w:pStyle w:val="62"/>
        <w:numPr>
          <w:ilvl w:val="5"/>
          <w:numId w:val="127"/>
        </w:numPr>
        <w:ind w:left="1841" w:hanging="1288"/>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Ref79410752 \r \h</w:instrText>
      </w:r>
      <w:r>
        <w:rPr>
          <w:rtl/>
        </w:rPr>
        <w:instrText xml:space="preserve"> </w:instrText>
      </w:r>
      <w:r>
        <w:rPr>
          <w:highlight w:val="yellow"/>
          <w:rtl/>
        </w:rPr>
      </w:r>
      <w:r>
        <w:rPr>
          <w:highlight w:val="yellow"/>
          <w:rtl/>
        </w:rPr>
        <w:fldChar w:fldCharType="separate"/>
      </w:r>
      <w:r w:rsidR="00316A6D">
        <w:rPr>
          <w:cs/>
        </w:rPr>
        <w:t>‎</w:t>
      </w:r>
      <w:r w:rsidR="00316A6D">
        <w:t>1.3.6.2.1.2</w:t>
      </w:r>
      <w:r>
        <w:rPr>
          <w:highlight w:val="yellow"/>
          <w:rtl/>
        </w:rPr>
        <w:fldChar w:fldCharType="end"/>
      </w:r>
      <w:r>
        <w:rPr>
          <w:rFonts w:hint="cs"/>
          <w:rtl/>
        </w:rPr>
        <w:t xml:space="preserve"> לא פוחת מ- 10,000 מיכלים.</w:t>
      </w:r>
    </w:p>
    <w:p w14:paraId="3D973717" w14:textId="1EC37FD3" w:rsidR="0022098B" w:rsidRDefault="0022098B" w:rsidP="0067706E">
      <w:pPr>
        <w:pStyle w:val="54"/>
        <w:numPr>
          <w:ilvl w:val="4"/>
          <w:numId w:val="127"/>
        </w:numPr>
        <w:ind w:left="1617" w:hanging="1275"/>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Pr>
          <w:rFonts w:hint="cs"/>
          <w:rtl/>
        </w:rPr>
        <w:t>2</w:t>
      </w:r>
      <w:r w:rsidR="0026403B">
        <w:rPr>
          <w:rFonts w:hint="cs"/>
          <w:rtl/>
        </w:rPr>
        <w:t xml:space="preserve">,000,000 </w:t>
      </w:r>
      <w:r w:rsidRPr="00BC7729">
        <w:rPr>
          <w:rtl/>
        </w:rPr>
        <w:t>₪</w:t>
      </w:r>
      <w:r w:rsidRPr="00BC7729">
        <w:rPr>
          <w:rFonts w:hint="cs"/>
          <w:rtl/>
        </w:rPr>
        <w:t xml:space="preserve"> לא כולל מע"מ</w:t>
      </w:r>
      <w:r w:rsidRPr="00BC7729">
        <w:rPr>
          <w:rtl/>
        </w:rPr>
        <w:t>.</w:t>
      </w:r>
    </w:p>
    <w:p w14:paraId="6D293CA1" w14:textId="77777777" w:rsidR="0022098B" w:rsidRDefault="0022098B" w:rsidP="0022098B">
      <w:pPr>
        <w:bidi w:val="0"/>
      </w:pPr>
      <w:r>
        <w:rPr>
          <w:rtl/>
        </w:rPr>
        <w:br w:type="page"/>
      </w:r>
    </w:p>
    <w:p w14:paraId="5FAFCD47" w14:textId="2C148653" w:rsidR="00037DC5" w:rsidRDefault="00316A6D" w:rsidP="00037DC5">
      <w:pPr>
        <w:pStyle w:val="5f7"/>
        <w:numPr>
          <w:ilvl w:val="0"/>
          <w:numId w:val="0"/>
        </w:numPr>
        <w:tabs>
          <w:tab w:val="clear" w:pos="1617"/>
        </w:tabs>
        <w:ind w:left="282"/>
      </w:pPr>
      <w:sdt>
        <w:sdtPr>
          <w:rPr>
            <w:b w:val="0"/>
            <w:bCs w:val="0"/>
            <w:sz w:val="36"/>
            <w:szCs w:val="36"/>
            <w:u w:val="none"/>
            <w:rtl/>
          </w:rPr>
          <w:id w:val="-1214972732"/>
          <w14:checkbox>
            <w14:checked w14:val="0"/>
            <w14:checkedState w14:val="2612" w14:font="MS Gothic"/>
            <w14:uncheckedState w14:val="2610" w14:font="MS Gothic"/>
          </w14:checkbox>
        </w:sdtPr>
        <w:sdtEndPr/>
        <w:sdtContent>
          <w:r w:rsidR="00AD4D24" w:rsidRPr="004940B2">
            <w:rPr>
              <w:rFonts w:ascii="Segoe UI Symbol" w:eastAsia="MS Gothic" w:hAnsi="Segoe UI Symbol" w:cs="Segoe UI Symbol" w:hint="cs"/>
              <w:b w:val="0"/>
              <w:bCs w:val="0"/>
              <w:sz w:val="36"/>
              <w:szCs w:val="36"/>
              <w:u w:val="none"/>
              <w:rtl/>
            </w:rPr>
            <w:t>☐</w:t>
          </w:r>
        </w:sdtContent>
      </w:sdt>
      <w:r w:rsidR="00037DC5" w:rsidRPr="000C61E3">
        <w:rPr>
          <w:rtl/>
        </w:rPr>
        <w:t xml:space="preserve"> בסימון </w:t>
      </w:r>
      <w:r w:rsidR="00037DC5" w:rsidRPr="000C61E3">
        <w:t>X</w:t>
      </w:r>
      <w:r w:rsidR="00037DC5" w:rsidRPr="000C61E3">
        <w:rPr>
          <w:rtl/>
        </w:rPr>
        <w:t xml:space="preserve"> בסעיף זה, המציע מצהיר ומתחייב כי הוא </w:t>
      </w:r>
      <w:r w:rsidR="00037DC5">
        <w:rPr>
          <w:rFonts w:hint="cs"/>
          <w:rtl/>
        </w:rPr>
        <w:t xml:space="preserve">מגיש את הצעתו למקבץ 3 </w:t>
      </w:r>
      <w:r w:rsidR="00037DC5">
        <w:rPr>
          <w:rtl/>
        </w:rPr>
        <w:t>–</w:t>
      </w:r>
      <w:r w:rsidR="00037DC5">
        <w:rPr>
          <w:rFonts w:hint="cs"/>
          <w:rtl/>
        </w:rPr>
        <w:t xml:space="preserve"> סלים גדולים</w:t>
      </w:r>
    </w:p>
    <w:p w14:paraId="191047CD" w14:textId="77777777" w:rsidR="008C2E17" w:rsidRPr="00987F47" w:rsidRDefault="008C2E17" w:rsidP="008C2E17">
      <w:pPr>
        <w:bidi w:val="0"/>
        <w:rPr>
          <w:rFonts w:ascii="David" w:hAnsi="David" w:cs="David"/>
          <w:b/>
          <w:bCs/>
          <w:u w:val="single"/>
        </w:rPr>
      </w:pPr>
    </w:p>
    <w:p w14:paraId="209F3E98" w14:textId="77777777" w:rsidR="008C2E17" w:rsidRPr="00240ED0" w:rsidRDefault="008C2E17" w:rsidP="008C2E17">
      <w:pPr>
        <w:pStyle w:val="54"/>
        <w:rPr>
          <w:b/>
          <w:bCs/>
          <w:u w:val="single"/>
        </w:rPr>
      </w:pPr>
      <w:r w:rsidRPr="00240ED0">
        <w:rPr>
          <w:rFonts w:hint="eastAsia"/>
          <w:b/>
          <w:bCs/>
          <w:u w:val="single"/>
          <w:rtl/>
        </w:rPr>
        <w:t>תנאי</w:t>
      </w:r>
      <w:r w:rsidRPr="00240ED0">
        <w:rPr>
          <w:b/>
          <w:bCs/>
          <w:u w:val="single"/>
          <w:rtl/>
        </w:rPr>
        <w:t xml:space="preserve"> סף עבור מקבץ 3 - סל</w:t>
      </w:r>
      <w:r w:rsidRPr="00240ED0">
        <w:rPr>
          <w:rFonts w:hint="eastAsia"/>
          <w:b/>
          <w:bCs/>
          <w:u w:val="single"/>
          <w:rtl/>
        </w:rPr>
        <w:t>ים</w:t>
      </w:r>
      <w:r w:rsidRPr="00240ED0">
        <w:rPr>
          <w:b/>
          <w:bCs/>
          <w:u w:val="single"/>
          <w:rtl/>
        </w:rPr>
        <w:t xml:space="preserve"> </w:t>
      </w:r>
      <w:r w:rsidRPr="00240ED0">
        <w:rPr>
          <w:rFonts w:hint="eastAsia"/>
          <w:b/>
          <w:bCs/>
          <w:u w:val="single"/>
          <w:rtl/>
        </w:rPr>
        <w:t>גדולים</w:t>
      </w:r>
      <w:r w:rsidRPr="00240ED0">
        <w:rPr>
          <w:b/>
          <w:bCs/>
          <w:u w:val="single"/>
          <w:rtl/>
        </w:rPr>
        <w:t xml:space="preserve"> (מעל 180,000 </w:t>
      </w:r>
      <w:r w:rsidRPr="00240ED0">
        <w:rPr>
          <w:rFonts w:hint="eastAsia"/>
          <w:b/>
          <w:bCs/>
          <w:u w:val="single"/>
          <w:rtl/>
        </w:rPr>
        <w:t>מיכלים</w:t>
      </w:r>
      <w:r w:rsidRPr="00240ED0">
        <w:rPr>
          <w:b/>
          <w:bCs/>
          <w:u w:val="single"/>
          <w:rtl/>
        </w:rPr>
        <w:t xml:space="preserve"> </w:t>
      </w:r>
      <w:r w:rsidRPr="00240ED0">
        <w:rPr>
          <w:rFonts w:hint="eastAsia"/>
          <w:b/>
          <w:bCs/>
          <w:u w:val="single"/>
          <w:rtl/>
        </w:rPr>
        <w:t>לסל</w:t>
      </w:r>
      <w:r w:rsidRPr="00240ED0">
        <w:rPr>
          <w:b/>
          <w:bCs/>
          <w:u w:val="single"/>
          <w:rtl/>
        </w:rPr>
        <w:t>)</w:t>
      </w:r>
    </w:p>
    <w:p w14:paraId="18310CC3" w14:textId="77777777" w:rsidR="008C2E17" w:rsidRPr="007F50F6" w:rsidRDefault="008C2E17" w:rsidP="008C2E17">
      <w:pPr>
        <w:pStyle w:val="62"/>
      </w:pPr>
      <w:r>
        <w:rPr>
          <w:rFonts w:hint="cs"/>
          <w:rtl/>
        </w:rPr>
        <w:t xml:space="preserve">במועד האחרון להגשת </w:t>
      </w:r>
      <w:r w:rsidRPr="007F50F6">
        <w:rPr>
          <w:rFonts w:hint="cs"/>
          <w:rtl/>
        </w:rPr>
        <w:t>ההצעות למכרז</w:t>
      </w:r>
      <w:r>
        <w:rPr>
          <w:rFonts w:hint="cs"/>
          <w:rtl/>
        </w:rPr>
        <w:t xml:space="preserve"> למציע ניסיון ב</w:t>
      </w:r>
      <w:r w:rsidRPr="007F50F6">
        <w:rPr>
          <w:rFonts w:hint="cs"/>
          <w:rtl/>
        </w:rPr>
        <w:t>מתן שירותי גניזה בכל אחד מהסעיפים שלהלן ובמלואם:</w:t>
      </w:r>
    </w:p>
    <w:p w14:paraId="2CC34984" w14:textId="4D0B96D8" w:rsidR="008C2E17" w:rsidRDefault="008C2E17" w:rsidP="00802049">
      <w:pPr>
        <w:pStyle w:val="62"/>
      </w:pPr>
      <w:r>
        <w:rPr>
          <w:rFonts w:hint="cs"/>
          <w:rtl/>
        </w:rPr>
        <w:t xml:space="preserve">מספר המכלים המאוחסנים במגנזה של המציע הוא לפחות </w:t>
      </w:r>
      <w:r w:rsidR="00A754C7">
        <w:rPr>
          <w:rFonts w:hint="cs"/>
          <w:rtl/>
        </w:rPr>
        <w:t>250,000</w:t>
      </w:r>
      <w:r>
        <w:rPr>
          <w:rFonts w:hint="cs"/>
          <w:rtl/>
        </w:rPr>
        <w:t xml:space="preserve"> מיכלים.</w:t>
      </w:r>
    </w:p>
    <w:p w14:paraId="5AE81B07" w14:textId="77777777" w:rsidR="008C2E17" w:rsidRDefault="008C2E17" w:rsidP="008C2E17">
      <w:pPr>
        <w:pStyle w:val="62"/>
      </w:pPr>
      <w:r>
        <w:rPr>
          <w:rFonts w:hint="cs"/>
          <w:rtl/>
        </w:rPr>
        <w:t>המציע מספק שירותי גניזה עבור שלושה לקוחות שונים לפחות.</w:t>
      </w:r>
    </w:p>
    <w:p w14:paraId="1561BFBA" w14:textId="6AE6F692" w:rsidR="008C2E17" w:rsidRDefault="008C2E17" w:rsidP="008C2E17">
      <w:pPr>
        <w:pStyle w:val="62"/>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Ref79410764 \r \h</w:instrText>
      </w:r>
      <w:r>
        <w:rPr>
          <w:rtl/>
        </w:rPr>
        <w:instrText xml:space="preserve"> </w:instrText>
      </w:r>
      <w:r>
        <w:rPr>
          <w:highlight w:val="yellow"/>
          <w:rtl/>
        </w:rPr>
      </w:r>
      <w:r>
        <w:rPr>
          <w:highlight w:val="yellow"/>
          <w:rtl/>
        </w:rPr>
        <w:fldChar w:fldCharType="separate"/>
      </w:r>
      <w:r w:rsidR="00316A6D">
        <w:rPr>
          <w:cs/>
        </w:rPr>
        <w:t>‎</w:t>
      </w:r>
      <w:r w:rsidR="00316A6D">
        <w:t>1.3.6.3.1.2</w:t>
      </w:r>
      <w:r>
        <w:rPr>
          <w:highlight w:val="yellow"/>
          <w:rtl/>
        </w:rPr>
        <w:fldChar w:fldCharType="end"/>
      </w:r>
      <w:r>
        <w:rPr>
          <w:rFonts w:hint="cs"/>
          <w:rtl/>
        </w:rPr>
        <w:t xml:space="preserve"> לא פוחת מ- 20,000 מיכלים.</w:t>
      </w:r>
    </w:p>
    <w:p w14:paraId="6204F06D" w14:textId="5C2B3C74" w:rsidR="008C2E17" w:rsidRDefault="008C2E17" w:rsidP="00802049">
      <w:pPr>
        <w:pStyle w:val="54"/>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sidR="00A754C7">
        <w:rPr>
          <w:rFonts w:hint="cs"/>
          <w:rtl/>
        </w:rPr>
        <w:t xml:space="preserve">4,000,000 ₪ </w:t>
      </w:r>
      <w:r w:rsidRPr="00BC7729">
        <w:rPr>
          <w:rFonts w:hint="cs"/>
          <w:rtl/>
        </w:rPr>
        <w:t>לא כולל מע"מ</w:t>
      </w:r>
      <w:r w:rsidRPr="00BC7729">
        <w:rPr>
          <w:rtl/>
        </w:rPr>
        <w:t>.</w:t>
      </w:r>
    </w:p>
    <w:p w14:paraId="3A006A55" w14:textId="1F037762" w:rsidR="00D11707" w:rsidRPr="00121439" w:rsidRDefault="00D11707" w:rsidP="003907FE">
      <w:pPr>
        <w:pStyle w:val="43"/>
        <w:rPr>
          <w:rtl/>
        </w:rPr>
      </w:pPr>
      <w:r w:rsidRPr="00121439">
        <w:rPr>
          <w:rtl/>
        </w:rPr>
        <w:t xml:space="preserve">ככלל שהמציע מבקש להכיר בניסיון או היקף </w:t>
      </w:r>
      <w:r w:rsidRPr="00D504FA">
        <w:rPr>
          <w:rtl/>
        </w:rPr>
        <w:t>פעילות של יישות משפטית שונה</w:t>
      </w:r>
      <w:r w:rsidRPr="00121439">
        <w:rPr>
          <w:rtl/>
        </w:rPr>
        <w:t xml:space="preserve"> לצורך עמידה בתנאי הסף הרלוונטיים, בהתאם לתנאים המפורטים במכרז</w:t>
      </w:r>
      <w:r w:rsidR="00EA20DF">
        <w:rPr>
          <w:rFonts w:hint="cs"/>
          <w:rtl/>
        </w:rPr>
        <w:t xml:space="preserve"> בסעיף </w:t>
      </w:r>
      <w:r w:rsidR="00EA20DF">
        <w:rPr>
          <w:rtl/>
        </w:rPr>
        <w:fldChar w:fldCharType="begin"/>
      </w:r>
      <w:r w:rsidR="00EA20DF">
        <w:rPr>
          <w:rtl/>
        </w:rPr>
        <w:instrText xml:space="preserve"> </w:instrText>
      </w:r>
      <w:r w:rsidR="00EA20DF">
        <w:rPr>
          <w:rFonts w:hint="cs"/>
        </w:rPr>
        <w:instrText>REF</w:instrText>
      </w:r>
      <w:r w:rsidR="00EA20DF">
        <w:rPr>
          <w:rFonts w:hint="cs"/>
          <w:rtl/>
        </w:rPr>
        <w:instrText xml:space="preserve"> _</w:instrText>
      </w:r>
      <w:r w:rsidR="00EA20DF">
        <w:rPr>
          <w:rFonts w:hint="cs"/>
        </w:rPr>
        <w:instrText>Ref79418737 \r \h</w:instrText>
      </w:r>
      <w:r w:rsidR="00EA20DF">
        <w:rPr>
          <w:rtl/>
        </w:rPr>
        <w:instrText xml:space="preserve"> </w:instrText>
      </w:r>
      <w:r w:rsidR="00EA20DF">
        <w:rPr>
          <w:rtl/>
        </w:rPr>
      </w:r>
      <w:r w:rsidR="00EA20DF">
        <w:rPr>
          <w:rtl/>
        </w:rPr>
        <w:fldChar w:fldCharType="separate"/>
      </w:r>
      <w:r w:rsidR="00316A6D">
        <w:rPr>
          <w:cs/>
        </w:rPr>
        <w:t>‎</w:t>
      </w:r>
      <w:r w:rsidR="00316A6D">
        <w:t>1.3.3</w:t>
      </w:r>
      <w:r w:rsidR="00EA20DF">
        <w:rPr>
          <w:rtl/>
        </w:rPr>
        <w:fldChar w:fldCharType="end"/>
      </w:r>
      <w:r w:rsidR="00EA20DF">
        <w:rPr>
          <w:rFonts w:hint="cs"/>
          <w:rtl/>
        </w:rPr>
        <w:t xml:space="preserve"> למסמכי המכרז</w:t>
      </w:r>
      <w:r w:rsidRPr="00121439">
        <w:rPr>
          <w:rtl/>
        </w:rPr>
        <w:t xml:space="preserve">, עליו לפרט את כלל הפרטים הרלוונטיים לצורך הכרה כאמור, ולצרף כל מסמך שיכול להוכיח על השינוי המבני, ועל השתלבות הפעילות העסקית הרלוונטית בעסקיו. </w:t>
      </w:r>
    </w:p>
    <w:p w14:paraId="3CFC1DBD" w14:textId="77777777" w:rsidR="007F28D5" w:rsidRDefault="007F28D5">
      <w:pPr>
        <w:bidi w:val="0"/>
        <w:rPr>
          <w:rFonts w:ascii="David" w:hAnsi="David" w:cs="David"/>
          <w:b/>
          <w:bCs/>
          <w:sz w:val="28"/>
          <w:szCs w:val="28"/>
          <w:u w:val="single"/>
        </w:rPr>
      </w:pPr>
      <w:bookmarkStart w:id="632" w:name="_Toc72305694"/>
      <w:bookmarkStart w:id="633" w:name="_Toc72403957"/>
      <w:bookmarkStart w:id="634" w:name="_Toc72405316"/>
      <w:r>
        <w:rPr>
          <w:rtl/>
        </w:rPr>
        <w:br w:type="page"/>
      </w:r>
    </w:p>
    <w:p w14:paraId="2F0DB3DA" w14:textId="77777777" w:rsidR="00CB66E4" w:rsidRDefault="00CB66E4" w:rsidP="00C03A1B">
      <w:pPr>
        <w:pStyle w:val="25"/>
      </w:pPr>
      <w:bookmarkStart w:id="635" w:name="_Toc100761199"/>
      <w:r>
        <w:rPr>
          <w:rFonts w:hint="cs"/>
          <w:rtl/>
        </w:rPr>
        <w:t>הצהרת המציע</w:t>
      </w:r>
      <w:r w:rsidR="004E540D">
        <w:rPr>
          <w:rFonts w:hint="cs"/>
          <w:rtl/>
        </w:rPr>
        <w:t xml:space="preserve"> </w:t>
      </w:r>
      <w:r>
        <w:rPr>
          <w:rFonts w:hint="cs"/>
          <w:rtl/>
        </w:rPr>
        <w:t>- נתונים מקצועיים</w:t>
      </w:r>
      <w:bookmarkEnd w:id="632"/>
      <w:bookmarkEnd w:id="633"/>
      <w:bookmarkEnd w:id="634"/>
      <w:bookmarkEnd w:id="635"/>
    </w:p>
    <w:p w14:paraId="3BB98405" w14:textId="77777777" w:rsidR="00CB66E4" w:rsidRPr="00CB66E4" w:rsidRDefault="00CB66E4" w:rsidP="00CB0B4A">
      <w:pPr>
        <w:pStyle w:val="32"/>
      </w:pPr>
      <w:bookmarkStart w:id="636" w:name="_Toc72305695"/>
      <w:bookmarkStart w:id="637" w:name="_Toc72403958"/>
      <w:bookmarkStart w:id="638" w:name="_Toc72405317"/>
      <w:r w:rsidRPr="00CB66E4">
        <w:rPr>
          <w:rFonts w:hint="cs"/>
          <w:rtl/>
        </w:rPr>
        <w:t>הצה</w:t>
      </w:r>
      <w:r w:rsidR="00FE71A0">
        <w:rPr>
          <w:rFonts w:hint="cs"/>
          <w:rtl/>
        </w:rPr>
        <w:t>רת המציע על מספר מיכלים מקסימלי</w:t>
      </w:r>
      <w:bookmarkEnd w:id="636"/>
      <w:bookmarkEnd w:id="637"/>
      <w:bookmarkEnd w:id="638"/>
    </w:p>
    <w:p w14:paraId="570A74C7" w14:textId="6F36272F" w:rsidR="00CB66E4" w:rsidRPr="00CB66E4" w:rsidRDefault="00CB66E4" w:rsidP="003907FE">
      <w:pPr>
        <w:pStyle w:val="43"/>
      </w:pPr>
      <w:r w:rsidRPr="00CB66E4">
        <w:rPr>
          <w:rFonts w:hint="cs"/>
          <w:rtl/>
        </w:rPr>
        <w:t xml:space="preserve">המציע </w:t>
      </w:r>
      <w:r w:rsidR="00AD4D24">
        <w:rPr>
          <w:rFonts w:hint="cs"/>
          <w:rtl/>
        </w:rPr>
        <w:t>מצהיר כי נכון למועד הגשת ההצעה-</w:t>
      </w:r>
      <w:r w:rsidRPr="00CB66E4">
        <w:rPr>
          <w:rFonts w:hint="cs"/>
          <w:rtl/>
        </w:rPr>
        <w:t xml:space="preserve"> מספר המיכלים המקסימלי שהוא מעוניינים לזכות</w:t>
      </w:r>
      <w:r w:rsidR="00784536">
        <w:rPr>
          <w:rFonts w:hint="cs"/>
          <w:rtl/>
        </w:rPr>
        <w:t xml:space="preserve"> בו</w:t>
      </w:r>
      <w:r w:rsidRPr="00CB66E4">
        <w:rPr>
          <w:rFonts w:hint="cs"/>
          <w:rtl/>
        </w:rPr>
        <w:t xml:space="preserve">, ושאותו הוא מתחייב להיות מסוגל לקלוט ולספק </w:t>
      </w:r>
      <w:r w:rsidR="005C4C3C">
        <w:rPr>
          <w:rFonts w:hint="cs"/>
          <w:rtl/>
        </w:rPr>
        <w:t>ככל ש</w:t>
      </w:r>
      <w:r w:rsidRPr="00CB66E4">
        <w:rPr>
          <w:rFonts w:hint="cs"/>
          <w:rtl/>
        </w:rPr>
        <w:t>יזכה בסל/ים אליו הגיש הצעתו הינו:</w:t>
      </w:r>
    </w:p>
    <w:tbl>
      <w:tblPr>
        <w:tblpPr w:leftFromText="180" w:rightFromText="180" w:vertAnchor="text" w:horzAnchor="margin" w:tblpXSpec="center" w:tblpY="101"/>
        <w:tblOverlap w:val="never"/>
        <w:bidiVisual/>
        <w:tblW w:w="708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49"/>
        <w:gridCol w:w="3538"/>
      </w:tblGrid>
      <w:tr w:rsidR="007B71BA" w:rsidRPr="00CB66E4" w14:paraId="5E73F2DA" w14:textId="77777777" w:rsidTr="00486AF1">
        <w:trPr>
          <w:trHeight w:val="320"/>
          <w:tblHeader/>
        </w:trPr>
        <w:tc>
          <w:tcPr>
            <w:tcW w:w="3549" w:type="dxa"/>
            <w:vMerge w:val="restart"/>
            <w:tcBorders>
              <w:top w:val="single" w:sz="12" w:space="0" w:color="auto"/>
              <w:left w:val="single" w:sz="12" w:space="0" w:color="auto"/>
              <w:bottom w:val="single" w:sz="12" w:space="0" w:color="auto"/>
              <w:right w:val="single" w:sz="12" w:space="0" w:color="auto"/>
            </w:tcBorders>
            <w:shd w:val="clear" w:color="auto" w:fill="F2F2F2"/>
            <w:vAlign w:val="center"/>
            <w:hideMark/>
          </w:tcPr>
          <w:p w14:paraId="796202BC"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sz w:val="32"/>
                <w:szCs w:val="32"/>
                <w:rtl/>
              </w:rPr>
              <w:t>הצהרה על מספר המיכלים המקסימלי לזכייה</w:t>
            </w:r>
          </w:p>
        </w:tc>
        <w:tc>
          <w:tcPr>
            <w:tcW w:w="3538" w:type="dxa"/>
            <w:vMerge w:val="restart"/>
            <w:tcBorders>
              <w:top w:val="single" w:sz="12" w:space="0" w:color="auto"/>
              <w:left w:val="single" w:sz="12" w:space="0" w:color="auto"/>
              <w:bottom w:val="single" w:sz="12" w:space="0" w:color="auto"/>
              <w:right w:val="single" w:sz="12" w:space="0" w:color="auto"/>
            </w:tcBorders>
            <w:vAlign w:val="center"/>
            <w:hideMark/>
          </w:tcPr>
          <w:p w14:paraId="400FE4ED"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(במילים) _________________</w:t>
            </w:r>
          </w:p>
          <w:p w14:paraId="4D3C1769" w14:textId="792016F5" w:rsidR="007B71BA" w:rsidRPr="00CB66E4" w:rsidRDefault="007B71BA" w:rsidP="00486AF1">
            <w:pPr>
              <w:tabs>
                <w:tab w:val="center" w:pos="3918"/>
                <w:tab w:val="center" w:pos="5619"/>
              </w:tabs>
              <w:spacing w:before="80" w:after="80"/>
              <w:jc w:val="center"/>
              <w:rPr>
                <w:rFonts w:ascii="David" w:hAnsi="David" w:cs="David"/>
                <w:rtl/>
              </w:rPr>
            </w:pPr>
            <w:r w:rsidRPr="00CB66E4">
              <w:rPr>
                <w:rFonts w:ascii="David" w:hAnsi="David" w:cs="David"/>
                <w:rtl/>
              </w:rPr>
              <w:t>(במספרים)________________</w:t>
            </w:r>
          </w:p>
          <w:p w14:paraId="155AFBA0"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מיכלים</w:t>
            </w:r>
          </w:p>
        </w:tc>
      </w:tr>
      <w:tr w:rsidR="007B71BA" w:rsidRPr="00CB66E4" w14:paraId="113FE6D5"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21388B36"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11414D51" w14:textId="77777777" w:rsidR="007B71BA" w:rsidRPr="00CB66E4" w:rsidRDefault="007B71BA" w:rsidP="007B71BA">
            <w:pPr>
              <w:rPr>
                <w:rFonts w:ascii="David" w:hAnsi="David" w:cs="David"/>
              </w:rPr>
            </w:pPr>
          </w:p>
        </w:tc>
      </w:tr>
      <w:tr w:rsidR="007B71BA" w:rsidRPr="00CB66E4" w14:paraId="2775A12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5B873B04"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6DEFE6C9" w14:textId="77777777" w:rsidR="007B71BA" w:rsidRPr="00CB66E4" w:rsidRDefault="007B71BA" w:rsidP="007B71BA">
            <w:pPr>
              <w:rPr>
                <w:rFonts w:ascii="David" w:hAnsi="David" w:cs="David"/>
              </w:rPr>
            </w:pPr>
          </w:p>
        </w:tc>
      </w:tr>
      <w:tr w:rsidR="007B71BA" w:rsidRPr="00CB66E4" w14:paraId="465788D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66B46A59"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3260CAF9" w14:textId="77777777" w:rsidR="007B71BA" w:rsidRPr="00CB66E4" w:rsidRDefault="007B71BA" w:rsidP="007B71BA">
            <w:pPr>
              <w:rPr>
                <w:rFonts w:ascii="David" w:hAnsi="David" w:cs="David"/>
              </w:rPr>
            </w:pPr>
          </w:p>
        </w:tc>
      </w:tr>
    </w:tbl>
    <w:p w14:paraId="2CDFC00D" w14:textId="79D73860" w:rsidR="00FE71A0" w:rsidRDefault="00FE71A0" w:rsidP="007B71BA">
      <w:pPr>
        <w:ind w:left="720"/>
        <w:rPr>
          <w:rtl/>
        </w:rPr>
      </w:pPr>
    </w:p>
    <w:p w14:paraId="509ABB60" w14:textId="77777777" w:rsidR="007B71BA" w:rsidRDefault="007B71BA" w:rsidP="007B71BA">
      <w:pPr>
        <w:ind w:left="720"/>
        <w:rPr>
          <w:rtl/>
        </w:rPr>
      </w:pPr>
    </w:p>
    <w:p w14:paraId="65C7F22F" w14:textId="17B538C6" w:rsidR="007B71BA" w:rsidRDefault="007B71BA" w:rsidP="00910752">
      <w:pPr>
        <w:rPr>
          <w:rtl/>
        </w:rPr>
      </w:pPr>
    </w:p>
    <w:p w14:paraId="1E4FD408" w14:textId="0D994FBA" w:rsidR="007B71BA" w:rsidRDefault="007B71BA" w:rsidP="00910752">
      <w:pPr>
        <w:rPr>
          <w:rtl/>
        </w:rPr>
      </w:pPr>
    </w:p>
    <w:p w14:paraId="4D9437BC" w14:textId="6E9125AA" w:rsidR="007B71BA" w:rsidRDefault="007B71BA" w:rsidP="00910752">
      <w:pPr>
        <w:rPr>
          <w:rtl/>
        </w:rPr>
      </w:pPr>
    </w:p>
    <w:p w14:paraId="515EDFA5" w14:textId="5F841AA9" w:rsidR="007B71BA" w:rsidRDefault="007B71BA" w:rsidP="00910752">
      <w:pPr>
        <w:rPr>
          <w:rtl/>
        </w:rPr>
      </w:pPr>
    </w:p>
    <w:p w14:paraId="69FFBBB4" w14:textId="77777777" w:rsidR="007B71BA" w:rsidRPr="00910752" w:rsidRDefault="007B71BA" w:rsidP="00910752"/>
    <w:p w14:paraId="49449B04" w14:textId="77777777" w:rsidR="003204DA" w:rsidRDefault="003204DA" w:rsidP="003907FE">
      <w:pPr>
        <w:pStyle w:val="4ff0"/>
      </w:pPr>
      <w:bookmarkStart w:id="639" w:name="_Ref79418606"/>
      <w:r w:rsidRPr="006A0090">
        <w:rPr>
          <w:rFonts w:hint="cs"/>
          <w:rtl/>
        </w:rPr>
        <w:t>מגנזות פעילות</w:t>
      </w:r>
      <w:bookmarkEnd w:id="639"/>
    </w:p>
    <w:p w14:paraId="67FBD027" w14:textId="6A38B7EA" w:rsidR="003204DA" w:rsidRPr="00CB66E4" w:rsidRDefault="003204DA" w:rsidP="006D7787">
      <w:pPr>
        <w:pStyle w:val="4-4"/>
        <w:ind w:left="909"/>
      </w:pPr>
      <w:r w:rsidRPr="0088477E">
        <w:rPr>
          <w:rFonts w:hint="cs"/>
          <w:rtl/>
        </w:rPr>
        <w:t>מספר</w:t>
      </w:r>
      <w:r>
        <w:rPr>
          <w:rFonts w:hint="cs"/>
          <w:rtl/>
        </w:rPr>
        <w:t xml:space="preserve"> המיכלים הנ"ל הינו בהתאם להצהרת המציע</w:t>
      </w:r>
      <w:r w:rsidRPr="00CB66E4">
        <w:rPr>
          <w:rFonts w:hint="cs"/>
          <w:rtl/>
        </w:rPr>
        <w:t xml:space="preserve"> כי המגנזות המפורטות מטה הינן מגנזות פעילות נכון למועד האחרון להגשת הצעות למכרז זה על- ידו ובבעלותו, וכן כי מגנזות אלו ישמשו אותו למתן השירותים מתוקף מכרז זה אם יוגדר כזוכה:</w:t>
      </w:r>
    </w:p>
    <w:tbl>
      <w:tblPr>
        <w:tblStyle w:val="affff7"/>
        <w:bidiVisual/>
        <w:tblW w:w="0" w:type="auto"/>
        <w:tblInd w:w="720" w:type="dxa"/>
        <w:tblLook w:val="04A0" w:firstRow="1" w:lastRow="0" w:firstColumn="1" w:lastColumn="0" w:noHBand="0" w:noVBand="1"/>
      </w:tblPr>
      <w:tblGrid>
        <w:gridCol w:w="1536"/>
        <w:gridCol w:w="1493"/>
        <w:gridCol w:w="1535"/>
        <w:gridCol w:w="2004"/>
        <w:gridCol w:w="1982"/>
      </w:tblGrid>
      <w:tr w:rsidR="003204DA" w:rsidRPr="00CB66E4" w14:paraId="76823808" w14:textId="77777777" w:rsidTr="006D7787">
        <w:tc>
          <w:tcPr>
            <w:tcW w:w="15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26D50FE" w14:textId="77777777" w:rsidR="003204DA" w:rsidRPr="00683594" w:rsidRDefault="003204DA" w:rsidP="00632A27">
            <w:pPr>
              <w:pStyle w:val="32"/>
              <w:numPr>
                <w:ilvl w:val="0"/>
                <w:numId w:val="0"/>
              </w:numPr>
              <w:spacing w:line="240" w:lineRule="auto"/>
              <w:jc w:val="center"/>
              <w:rPr>
                <w:u w:val="none"/>
                <w:rtl/>
              </w:rPr>
            </w:pPr>
            <w:bookmarkStart w:id="640" w:name="_Toc72403959"/>
            <w:bookmarkStart w:id="641" w:name="_Toc72405318"/>
            <w:r w:rsidRPr="00683594">
              <w:rPr>
                <w:rFonts w:hint="cs"/>
                <w:u w:val="none"/>
                <w:rtl/>
              </w:rPr>
              <w:t>שם המגנזה</w:t>
            </w:r>
            <w:bookmarkEnd w:id="640"/>
            <w:bookmarkEnd w:id="641"/>
          </w:p>
        </w:tc>
        <w:tc>
          <w:tcPr>
            <w:tcW w:w="14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6C8FE88" w14:textId="77777777" w:rsidR="003204DA" w:rsidRPr="00683594" w:rsidRDefault="003204DA" w:rsidP="00632A27">
            <w:pPr>
              <w:pStyle w:val="32"/>
              <w:numPr>
                <w:ilvl w:val="0"/>
                <w:numId w:val="0"/>
              </w:numPr>
              <w:spacing w:line="240" w:lineRule="auto"/>
              <w:jc w:val="center"/>
              <w:rPr>
                <w:u w:val="none"/>
                <w:rtl/>
              </w:rPr>
            </w:pPr>
            <w:bookmarkStart w:id="642" w:name="_Toc72403960"/>
            <w:bookmarkStart w:id="643" w:name="_Toc72405319"/>
            <w:r w:rsidRPr="00683594">
              <w:rPr>
                <w:rFonts w:hint="cs"/>
                <w:u w:val="none"/>
                <w:rtl/>
              </w:rPr>
              <w:t>כתובת</w:t>
            </w:r>
            <w:bookmarkEnd w:id="642"/>
            <w:bookmarkEnd w:id="643"/>
          </w:p>
        </w:tc>
        <w:tc>
          <w:tcPr>
            <w:tcW w:w="153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7D99494" w14:textId="77777777" w:rsidR="003204DA" w:rsidRPr="00683594" w:rsidRDefault="003204DA" w:rsidP="00632A27">
            <w:pPr>
              <w:pStyle w:val="32"/>
              <w:numPr>
                <w:ilvl w:val="0"/>
                <w:numId w:val="0"/>
              </w:numPr>
              <w:spacing w:line="240" w:lineRule="auto"/>
              <w:jc w:val="center"/>
              <w:rPr>
                <w:u w:val="none"/>
                <w:rtl/>
              </w:rPr>
            </w:pPr>
            <w:bookmarkStart w:id="644" w:name="_Toc72403961"/>
            <w:bookmarkStart w:id="645" w:name="_Toc72405320"/>
            <w:r w:rsidRPr="00683594">
              <w:rPr>
                <w:rFonts w:hint="cs"/>
                <w:u w:val="none"/>
                <w:rtl/>
              </w:rPr>
              <w:t>שטח המגנזה במ"ר</w:t>
            </w:r>
            <w:bookmarkEnd w:id="644"/>
            <w:bookmarkEnd w:id="645"/>
          </w:p>
        </w:tc>
        <w:tc>
          <w:tcPr>
            <w:tcW w:w="20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25BE45" w14:textId="77777777" w:rsidR="003204DA" w:rsidRPr="00683594" w:rsidRDefault="003204DA" w:rsidP="00632A27">
            <w:pPr>
              <w:pStyle w:val="32"/>
              <w:numPr>
                <w:ilvl w:val="0"/>
                <w:numId w:val="0"/>
              </w:numPr>
              <w:spacing w:line="240" w:lineRule="auto"/>
              <w:jc w:val="center"/>
              <w:rPr>
                <w:u w:val="none"/>
                <w:rtl/>
              </w:rPr>
            </w:pPr>
            <w:bookmarkStart w:id="646" w:name="_Toc72403962"/>
            <w:bookmarkStart w:id="647" w:name="_Toc72405321"/>
            <w:r w:rsidRPr="00683594">
              <w:rPr>
                <w:rFonts w:hint="cs"/>
                <w:u w:val="none"/>
                <w:rtl/>
              </w:rPr>
              <w:t>מספר מיכלים מאוחסנים (נוכחי)</w:t>
            </w:r>
            <w:bookmarkEnd w:id="646"/>
            <w:bookmarkEnd w:id="647"/>
          </w:p>
        </w:tc>
        <w:tc>
          <w:tcPr>
            <w:tcW w:w="1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0121FF" w14:textId="77777777" w:rsidR="003204DA" w:rsidRPr="00683594" w:rsidRDefault="003204DA" w:rsidP="00632A27">
            <w:pPr>
              <w:pStyle w:val="32"/>
              <w:numPr>
                <w:ilvl w:val="0"/>
                <w:numId w:val="0"/>
              </w:numPr>
              <w:spacing w:line="240" w:lineRule="auto"/>
              <w:jc w:val="center"/>
              <w:rPr>
                <w:u w:val="none"/>
                <w:rtl/>
              </w:rPr>
            </w:pPr>
            <w:bookmarkStart w:id="648" w:name="_Toc72403963"/>
            <w:bookmarkStart w:id="649" w:name="_Toc72405322"/>
            <w:r w:rsidRPr="00683594">
              <w:rPr>
                <w:rFonts w:hint="cs"/>
                <w:u w:val="none"/>
                <w:rtl/>
              </w:rPr>
              <w:t xml:space="preserve">מספר מיכלים </w:t>
            </w:r>
            <w:r>
              <w:rPr>
                <w:rFonts w:hint="cs"/>
                <w:u w:val="none"/>
                <w:rtl/>
              </w:rPr>
              <w:t xml:space="preserve">צפוי </w:t>
            </w:r>
            <w:r w:rsidRPr="00683594">
              <w:rPr>
                <w:rFonts w:hint="cs"/>
                <w:u w:val="none"/>
                <w:rtl/>
              </w:rPr>
              <w:t>זמינים לקליטה</w:t>
            </w:r>
            <w:bookmarkEnd w:id="648"/>
            <w:bookmarkEnd w:id="649"/>
          </w:p>
        </w:tc>
      </w:tr>
      <w:tr w:rsidR="003204DA" w:rsidRPr="00CB66E4" w14:paraId="0DABB3AB"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CAC899B"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2280582"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54680BFD"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36A0D8DB"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53AC2246" w14:textId="77777777" w:rsidR="003204DA" w:rsidRPr="00CB66E4" w:rsidRDefault="003204DA" w:rsidP="00632A27">
            <w:pPr>
              <w:pStyle w:val="32"/>
              <w:numPr>
                <w:ilvl w:val="0"/>
                <w:numId w:val="0"/>
              </w:numPr>
              <w:jc w:val="center"/>
              <w:rPr>
                <w:b w:val="0"/>
                <w:bCs w:val="0"/>
                <w:u w:val="none"/>
                <w:rtl/>
              </w:rPr>
            </w:pPr>
          </w:p>
        </w:tc>
      </w:tr>
      <w:tr w:rsidR="003204DA" w:rsidRPr="00CB66E4" w14:paraId="79134CD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0F18719A"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37CAE98D"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7E6EA06F"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750DB6D6"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2A2C1AF7" w14:textId="77777777" w:rsidR="003204DA" w:rsidRPr="00CB66E4" w:rsidRDefault="003204DA" w:rsidP="00632A27">
            <w:pPr>
              <w:pStyle w:val="32"/>
              <w:numPr>
                <w:ilvl w:val="0"/>
                <w:numId w:val="0"/>
              </w:numPr>
              <w:jc w:val="center"/>
              <w:rPr>
                <w:b w:val="0"/>
                <w:bCs w:val="0"/>
                <w:u w:val="none"/>
                <w:rtl/>
              </w:rPr>
            </w:pPr>
          </w:p>
        </w:tc>
      </w:tr>
      <w:tr w:rsidR="003204DA" w:rsidRPr="00CB66E4" w14:paraId="1FD966E3"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478EA5D"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5DC3EC97"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405851F8"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174D6D44"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106578D6" w14:textId="77777777" w:rsidR="003204DA" w:rsidRPr="00CB66E4" w:rsidRDefault="003204DA" w:rsidP="00632A27">
            <w:pPr>
              <w:pStyle w:val="32"/>
              <w:numPr>
                <w:ilvl w:val="0"/>
                <w:numId w:val="0"/>
              </w:numPr>
              <w:jc w:val="center"/>
              <w:rPr>
                <w:b w:val="0"/>
                <w:bCs w:val="0"/>
                <w:u w:val="none"/>
                <w:rtl/>
              </w:rPr>
            </w:pPr>
          </w:p>
        </w:tc>
      </w:tr>
      <w:tr w:rsidR="003204DA" w:rsidRPr="00CB66E4" w14:paraId="7DF0171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24CCE54"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79471BE"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64DC3800"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6F5D37C1"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6630EC8F" w14:textId="77777777" w:rsidR="003204DA" w:rsidRPr="00CB66E4" w:rsidRDefault="003204DA" w:rsidP="00632A27">
            <w:pPr>
              <w:pStyle w:val="32"/>
              <w:numPr>
                <w:ilvl w:val="0"/>
                <w:numId w:val="0"/>
              </w:numPr>
              <w:jc w:val="center"/>
              <w:rPr>
                <w:b w:val="0"/>
                <w:bCs w:val="0"/>
                <w:u w:val="none"/>
                <w:rtl/>
              </w:rPr>
            </w:pPr>
          </w:p>
        </w:tc>
      </w:tr>
      <w:tr w:rsidR="0088477E" w:rsidRPr="00CB66E4" w14:paraId="797F7F19" w14:textId="77777777" w:rsidTr="006D7787">
        <w:tc>
          <w:tcPr>
            <w:tcW w:w="1536" w:type="dxa"/>
            <w:tcBorders>
              <w:top w:val="single" w:sz="4" w:space="0" w:color="auto"/>
              <w:left w:val="nil"/>
              <w:bottom w:val="nil"/>
              <w:right w:val="nil"/>
            </w:tcBorders>
            <w:vAlign w:val="center"/>
          </w:tcPr>
          <w:p w14:paraId="7EB3CCAF" w14:textId="77777777" w:rsidR="0088477E" w:rsidRPr="00CB66E4" w:rsidRDefault="0088477E" w:rsidP="00632A27">
            <w:pPr>
              <w:pStyle w:val="32"/>
              <w:numPr>
                <w:ilvl w:val="0"/>
                <w:numId w:val="0"/>
              </w:numPr>
              <w:jc w:val="center"/>
              <w:rPr>
                <w:b w:val="0"/>
                <w:bCs w:val="0"/>
                <w:u w:val="none"/>
                <w:rtl/>
              </w:rPr>
            </w:pPr>
          </w:p>
        </w:tc>
        <w:tc>
          <w:tcPr>
            <w:tcW w:w="1493" w:type="dxa"/>
            <w:tcBorders>
              <w:top w:val="single" w:sz="4" w:space="0" w:color="auto"/>
              <w:left w:val="nil"/>
              <w:bottom w:val="nil"/>
              <w:right w:val="nil"/>
            </w:tcBorders>
            <w:vAlign w:val="center"/>
          </w:tcPr>
          <w:p w14:paraId="52C06044" w14:textId="77777777" w:rsidR="0088477E" w:rsidRPr="00CB66E4" w:rsidRDefault="0088477E" w:rsidP="00632A27">
            <w:pPr>
              <w:pStyle w:val="32"/>
              <w:numPr>
                <w:ilvl w:val="0"/>
                <w:numId w:val="0"/>
              </w:numPr>
              <w:jc w:val="center"/>
              <w:rPr>
                <w:b w:val="0"/>
                <w:bCs w:val="0"/>
                <w:u w:val="none"/>
                <w:rtl/>
              </w:rPr>
            </w:pPr>
          </w:p>
        </w:tc>
        <w:tc>
          <w:tcPr>
            <w:tcW w:w="1535" w:type="dxa"/>
            <w:tcBorders>
              <w:top w:val="single" w:sz="4" w:space="0" w:color="auto"/>
              <w:left w:val="nil"/>
              <w:bottom w:val="nil"/>
              <w:right w:val="nil"/>
            </w:tcBorders>
            <w:vAlign w:val="center"/>
          </w:tcPr>
          <w:p w14:paraId="3939F2EF" w14:textId="77777777" w:rsidR="0088477E" w:rsidRPr="00CB66E4" w:rsidRDefault="0088477E" w:rsidP="00632A27">
            <w:pPr>
              <w:pStyle w:val="32"/>
              <w:numPr>
                <w:ilvl w:val="0"/>
                <w:numId w:val="0"/>
              </w:numPr>
              <w:jc w:val="center"/>
              <w:rPr>
                <w:b w:val="0"/>
                <w:bCs w:val="0"/>
                <w:u w:val="none"/>
                <w:rtl/>
              </w:rPr>
            </w:pPr>
          </w:p>
        </w:tc>
        <w:tc>
          <w:tcPr>
            <w:tcW w:w="2004" w:type="dxa"/>
            <w:tcBorders>
              <w:top w:val="single" w:sz="4" w:space="0" w:color="auto"/>
              <w:left w:val="nil"/>
              <w:bottom w:val="nil"/>
              <w:right w:val="nil"/>
            </w:tcBorders>
            <w:vAlign w:val="center"/>
          </w:tcPr>
          <w:p w14:paraId="7F2999AE" w14:textId="77777777" w:rsidR="0088477E" w:rsidRPr="00CB66E4" w:rsidRDefault="0088477E" w:rsidP="00632A27">
            <w:pPr>
              <w:pStyle w:val="32"/>
              <w:numPr>
                <w:ilvl w:val="0"/>
                <w:numId w:val="0"/>
              </w:numPr>
              <w:jc w:val="center"/>
              <w:rPr>
                <w:b w:val="0"/>
                <w:bCs w:val="0"/>
                <w:u w:val="none"/>
                <w:rtl/>
              </w:rPr>
            </w:pPr>
          </w:p>
        </w:tc>
        <w:tc>
          <w:tcPr>
            <w:tcW w:w="1982" w:type="dxa"/>
            <w:tcBorders>
              <w:top w:val="single" w:sz="4" w:space="0" w:color="auto"/>
              <w:left w:val="nil"/>
              <w:bottom w:val="nil"/>
              <w:right w:val="nil"/>
            </w:tcBorders>
            <w:vAlign w:val="center"/>
          </w:tcPr>
          <w:p w14:paraId="79F9A6C3" w14:textId="77777777" w:rsidR="0088477E" w:rsidRPr="00CB66E4" w:rsidRDefault="0088477E" w:rsidP="00632A27">
            <w:pPr>
              <w:pStyle w:val="32"/>
              <w:numPr>
                <w:ilvl w:val="0"/>
                <w:numId w:val="0"/>
              </w:numPr>
              <w:jc w:val="center"/>
              <w:rPr>
                <w:b w:val="0"/>
                <w:bCs w:val="0"/>
                <w:u w:val="none"/>
                <w:rtl/>
              </w:rPr>
            </w:pPr>
          </w:p>
        </w:tc>
      </w:tr>
    </w:tbl>
    <w:p w14:paraId="03CC8A25" w14:textId="3FC31839" w:rsidR="006747CD" w:rsidRDefault="006747CD" w:rsidP="006747CD">
      <w:pPr>
        <w:pStyle w:val="4ff0"/>
      </w:pPr>
      <w:r w:rsidRPr="006A0090">
        <w:rPr>
          <w:rFonts w:hint="cs"/>
          <w:rtl/>
        </w:rPr>
        <w:t xml:space="preserve">מגנזות </w:t>
      </w:r>
      <w:r>
        <w:rPr>
          <w:rFonts w:hint="cs"/>
          <w:rtl/>
        </w:rPr>
        <w:t>עתידיות</w:t>
      </w:r>
    </w:p>
    <w:p w14:paraId="58DC639D" w14:textId="589B2DAD" w:rsidR="006747CD" w:rsidRPr="00CB66E4" w:rsidRDefault="006747CD" w:rsidP="006747CD">
      <w:pPr>
        <w:pStyle w:val="4-4"/>
        <w:ind w:left="909"/>
      </w:pPr>
      <w:r>
        <w:rPr>
          <w:rFonts w:hint="cs"/>
          <w:rtl/>
        </w:rPr>
        <w:t>בכוונה המציע להגדיל את נפח האחסון בכ-____ מיכלים, על מנת לעמוד במספר המיכלים המקסימלי לאחסון</w:t>
      </w:r>
      <w:r w:rsidR="006B309E">
        <w:rPr>
          <w:rFonts w:hint="cs"/>
          <w:rtl/>
        </w:rPr>
        <w:t xml:space="preserve"> המוצהר</w:t>
      </w:r>
      <w:r>
        <w:rPr>
          <w:rFonts w:hint="cs"/>
          <w:rtl/>
        </w:rPr>
        <w:t xml:space="preserve">, </w:t>
      </w:r>
      <w:r w:rsidR="006B309E">
        <w:rPr>
          <w:rFonts w:hint="cs"/>
          <w:rtl/>
        </w:rPr>
        <w:t xml:space="preserve">בכל </w:t>
      </w:r>
      <w:r>
        <w:rPr>
          <w:rFonts w:hint="cs"/>
          <w:rtl/>
        </w:rPr>
        <w:t xml:space="preserve">בהתאם לסעיף 2.7.1.1 ולנספח 2.1 בפרק 2 לעיל. </w:t>
      </w:r>
    </w:p>
    <w:p w14:paraId="2B3BD074" w14:textId="201BDD00" w:rsidR="00FE71A0" w:rsidRPr="00BD552A" w:rsidRDefault="00FE71A0" w:rsidP="003907FE">
      <w:pPr>
        <w:pStyle w:val="43"/>
        <w:rPr>
          <w:rtl/>
        </w:rPr>
      </w:pPr>
      <w:r w:rsidRPr="00BD552A">
        <w:rPr>
          <w:rtl/>
        </w:rPr>
        <w:t xml:space="preserve">יובהר כי המציע מתחייב להעמיד מתקני אחסון עבור כמות המיכלים הנ"ל ובהתאם לזכייתו עם הודעת עורך המכרז על תחילת תקופת ההתקשרות. </w:t>
      </w:r>
    </w:p>
    <w:p w14:paraId="30B8BB0C" w14:textId="77777777" w:rsidR="00CB66E4" w:rsidRPr="00CB66E4" w:rsidRDefault="00CB66E4" w:rsidP="00CB0B4A">
      <w:pPr>
        <w:pStyle w:val="32"/>
        <w:rPr>
          <w:rtl/>
        </w:rPr>
      </w:pPr>
      <w:bookmarkStart w:id="650" w:name="_Toc72305696"/>
      <w:bookmarkStart w:id="651" w:name="_Toc72403964"/>
      <w:bookmarkStart w:id="652" w:name="_Toc72405323"/>
      <w:r w:rsidRPr="00FE71A0">
        <w:rPr>
          <w:rFonts w:hint="cs"/>
          <w:rtl/>
        </w:rPr>
        <w:t>ת</w:t>
      </w:r>
      <w:r w:rsidR="005E1CDC">
        <w:rPr>
          <w:rFonts w:hint="cs"/>
          <w:rtl/>
        </w:rPr>
        <w:t>י</w:t>
      </w:r>
      <w:r w:rsidRPr="00FE71A0">
        <w:rPr>
          <w:rFonts w:hint="cs"/>
          <w:rtl/>
        </w:rPr>
        <w:t>עדוף</w:t>
      </w:r>
      <w:r w:rsidR="00FE71A0">
        <w:rPr>
          <w:rFonts w:hint="cs"/>
          <w:rtl/>
        </w:rPr>
        <w:t xml:space="preserve"> המציע לסלי המכרז</w:t>
      </w:r>
      <w:bookmarkEnd w:id="650"/>
      <w:bookmarkEnd w:id="651"/>
      <w:bookmarkEnd w:id="652"/>
    </w:p>
    <w:p w14:paraId="39EC8B15" w14:textId="77777777" w:rsidR="00CB66E4" w:rsidRPr="00CB66E4" w:rsidRDefault="00CB66E4" w:rsidP="003907FE">
      <w:pPr>
        <w:pStyle w:val="43"/>
      </w:pPr>
      <w:r w:rsidRPr="00CB66E4">
        <w:rPr>
          <w:rFonts w:hint="cs"/>
          <w:rtl/>
        </w:rPr>
        <w:t>הטבלה מטה מפרטת את מספרי הסלים, שיוך כל סל לסוג המקבץ (קטן/ בינוני/ גדול) ותיאור הסל.</w:t>
      </w:r>
    </w:p>
    <w:p w14:paraId="42A088A9" w14:textId="77777777" w:rsidR="00CB66E4" w:rsidRDefault="00CB66E4" w:rsidP="003907FE">
      <w:pPr>
        <w:pStyle w:val="43"/>
      </w:pPr>
      <w:r w:rsidRPr="00CB66E4">
        <w:rPr>
          <w:rFonts w:hint="cs"/>
          <w:rtl/>
        </w:rPr>
        <w:t>המציע יסמן בטבלה מטה בעמודה "סל רלוונטי" את הסל/ים בהם הוא מעוניין להגיש הצעתו.</w:t>
      </w:r>
    </w:p>
    <w:p w14:paraId="23A781AE" w14:textId="77777777" w:rsidR="005E1CDC" w:rsidRPr="008F4BAA" w:rsidRDefault="005E1CDC" w:rsidP="003907FE">
      <w:pPr>
        <w:pStyle w:val="4ff0"/>
      </w:pPr>
      <w:r w:rsidRPr="008F4BAA">
        <w:rPr>
          <w:rFonts w:hint="eastAsia"/>
          <w:rtl/>
        </w:rPr>
        <w:t>הגשת</w:t>
      </w:r>
      <w:r>
        <w:rPr>
          <w:rtl/>
        </w:rPr>
        <w:t xml:space="preserve"> </w:t>
      </w:r>
      <w:r>
        <w:rPr>
          <w:rFonts w:hint="cs"/>
          <w:rtl/>
        </w:rPr>
        <w:t>הצעה למספר מקבצי סלים</w:t>
      </w:r>
    </w:p>
    <w:p w14:paraId="6C26B238" w14:textId="77777777" w:rsidR="00600DD4" w:rsidRDefault="00600DD4" w:rsidP="00600DD4">
      <w:pPr>
        <w:pStyle w:val="54"/>
        <w:rPr>
          <w:rtl/>
        </w:rPr>
      </w:pPr>
      <w:r>
        <w:rPr>
          <w:rtl/>
        </w:rPr>
        <w:t>מציע אחד יכול לזכות לכל היותר ב- 4 סלים בסה"כ בכל המקבצים. המציע יסמן את הסלים אליהם הוא מעוניין להגיש את הצעתו, בחוברת ההצעה – פרק 3.</w:t>
      </w:r>
    </w:p>
    <w:p w14:paraId="23900F86" w14:textId="77777777" w:rsidR="00600DD4" w:rsidRDefault="00600DD4" w:rsidP="00600DD4">
      <w:pPr>
        <w:pStyle w:val="54"/>
        <w:rPr>
          <w:rtl/>
        </w:rPr>
      </w:pPr>
      <w:r>
        <w:rPr>
          <w:rtl/>
        </w:rPr>
        <w:t xml:space="preserve">מציע המגיש הצעה למקבץ 3 – סלים גדולים, לא יוכל להגיש הצעה למקבץ 1 – סלים קטנים, ולהיפך. אין מניעה כי מציע המגיש הצעה לסל גדול או קטן, יגיש הצעה גם לסל הבינוני. </w:t>
      </w:r>
    </w:p>
    <w:p w14:paraId="68B040D9" w14:textId="77777777" w:rsidR="00600DD4" w:rsidRDefault="00600DD4" w:rsidP="00600DD4">
      <w:pPr>
        <w:pStyle w:val="54"/>
        <w:rPr>
          <w:rtl/>
        </w:rPr>
      </w:pPr>
      <w:r>
        <w:rPr>
          <w:rtl/>
        </w:rPr>
        <w:t>יובהר כי לצורך הוכחת העמידה בתנאי הסף לגבי היקף הלקוחות ומספר המיכלים, ניתן להציג לקוח זהה עבור יותר ממקבץ אחד (כלומר- אפשר שלקוח כלשהו שיוצג בהצעה ישמש הן לצורך עמידה בסל גדול והן לצורך עמידה בסל בינוני).</w:t>
      </w:r>
    </w:p>
    <w:p w14:paraId="4CB4B560" w14:textId="77777777" w:rsidR="005E1CDC" w:rsidRPr="00600DD4" w:rsidRDefault="00600DD4" w:rsidP="00600DD4">
      <w:pPr>
        <w:pStyle w:val="54"/>
        <w:rPr>
          <w:b/>
          <w:bCs/>
          <w:rtl/>
        </w:rPr>
      </w:pPr>
      <w:r w:rsidRPr="00600DD4">
        <w:rPr>
          <w:b/>
          <w:bCs/>
          <w:rtl/>
        </w:rPr>
        <w:t>לא תתאפשר זכייה של מציע אחד בכל הסלים במקבץ יחיד כלשהו.</w:t>
      </w:r>
    </w:p>
    <w:p w14:paraId="4B9EF6F8" w14:textId="1D1D61B1" w:rsidR="00CB66E4" w:rsidRPr="00CB66E4" w:rsidRDefault="00FE71A0" w:rsidP="003907FE">
      <w:pPr>
        <w:pStyle w:val="43"/>
        <w:rPr>
          <w:rtl/>
        </w:rPr>
      </w:pPr>
      <w:r>
        <w:rPr>
          <w:rFonts w:hint="cs"/>
          <w:rtl/>
        </w:rPr>
        <w:t>אם</w:t>
      </w:r>
      <w:r w:rsidR="00563438">
        <w:rPr>
          <w:rFonts w:hint="cs"/>
          <w:rtl/>
        </w:rPr>
        <w:t xml:space="preserve"> </w:t>
      </w:r>
      <w:r>
        <w:rPr>
          <w:rFonts w:hint="cs"/>
          <w:rtl/>
        </w:rPr>
        <w:t xml:space="preserve">המציע סימן יותר מסל אחד </w:t>
      </w:r>
      <w:r w:rsidR="005761BA">
        <w:rPr>
          <w:rFonts w:hint="cs"/>
          <w:rtl/>
        </w:rPr>
        <w:t xml:space="preserve">עליו לתעדף בטבלה מטה את </w:t>
      </w:r>
      <w:r w:rsidR="005761BA" w:rsidRPr="007F6F28">
        <w:rPr>
          <w:rFonts w:hint="cs"/>
          <w:b/>
          <w:bCs/>
          <w:u w:val="single"/>
          <w:rtl/>
        </w:rPr>
        <w:t>כל הסלים</w:t>
      </w:r>
      <w:r w:rsidR="005761BA">
        <w:rPr>
          <w:rFonts w:hint="cs"/>
          <w:rtl/>
        </w:rPr>
        <w:t xml:space="preserve"> </w:t>
      </w:r>
      <w:r w:rsidR="007F6F28">
        <w:rPr>
          <w:rFonts w:hint="cs"/>
          <w:rtl/>
        </w:rPr>
        <w:t xml:space="preserve">שסומנו על ידו </w:t>
      </w:r>
      <w:r>
        <w:rPr>
          <w:rFonts w:hint="cs"/>
          <w:rtl/>
        </w:rPr>
        <w:t>כך</w:t>
      </w:r>
      <w:r w:rsidR="005761BA">
        <w:rPr>
          <w:rFonts w:hint="cs"/>
          <w:rtl/>
        </w:rPr>
        <w:t xml:space="preserve"> שהסל ה</w:t>
      </w:r>
      <w:r w:rsidR="00563438">
        <w:rPr>
          <w:rFonts w:hint="cs"/>
          <w:rtl/>
        </w:rPr>
        <w:t xml:space="preserve">מתועדף הכי גבוה ימוספר </w:t>
      </w:r>
      <w:r w:rsidR="005761BA">
        <w:rPr>
          <w:rFonts w:hint="cs"/>
          <w:rtl/>
        </w:rPr>
        <w:t xml:space="preserve">בספרה </w:t>
      </w:r>
      <w:r w:rsidR="00563438">
        <w:rPr>
          <w:rFonts w:hint="cs"/>
          <w:rtl/>
        </w:rPr>
        <w:t>(1) ולאחריו ידורגו כל הסלים בסדר יורד</w:t>
      </w:r>
      <w:r w:rsidR="00E35E65">
        <w:rPr>
          <w:rFonts w:hint="cs"/>
          <w:rtl/>
        </w:rPr>
        <w:t>.</w:t>
      </w:r>
      <w:r w:rsidR="00563438">
        <w:rPr>
          <w:rFonts w:hint="cs"/>
          <w:rtl/>
        </w:rPr>
        <w:t xml:space="preserve"> </w:t>
      </w:r>
    </w:p>
    <w:tbl>
      <w:tblPr>
        <w:tblStyle w:val="affff7"/>
        <w:bidiVisual/>
        <w:tblW w:w="8267" w:type="dxa"/>
        <w:tblInd w:w="1003" w:type="dxa"/>
        <w:tblLook w:val="04A0" w:firstRow="1" w:lastRow="0" w:firstColumn="1" w:lastColumn="0" w:noHBand="0" w:noVBand="1"/>
      </w:tblPr>
      <w:tblGrid>
        <w:gridCol w:w="843"/>
        <w:gridCol w:w="1075"/>
        <w:gridCol w:w="3233"/>
        <w:gridCol w:w="1559"/>
        <w:gridCol w:w="1557"/>
      </w:tblGrid>
      <w:tr w:rsidR="00CB66E4" w:rsidRPr="00BC7AFC" w14:paraId="7010F2B5" w14:textId="77777777" w:rsidTr="00E33413">
        <w:trPr>
          <w:tblHeader/>
        </w:trPr>
        <w:tc>
          <w:tcPr>
            <w:tcW w:w="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7572CB" w14:textId="77777777" w:rsidR="00CB66E4" w:rsidRPr="00BC7AFC" w:rsidRDefault="00CB66E4" w:rsidP="00BC7AFC">
            <w:pPr>
              <w:jc w:val="center"/>
              <w:rPr>
                <w:rFonts w:ascii="David" w:hAnsi="David" w:cs="David"/>
                <w:b/>
                <w:bCs/>
              </w:rPr>
            </w:pPr>
            <w:bookmarkStart w:id="653" w:name="_Toc72305697"/>
            <w:bookmarkStart w:id="654" w:name="_Toc72403965"/>
            <w:bookmarkStart w:id="655" w:name="_Toc72405324"/>
            <w:r w:rsidRPr="00BC7AFC">
              <w:rPr>
                <w:rFonts w:ascii="David" w:hAnsi="David" w:cs="David"/>
                <w:b/>
                <w:bCs/>
                <w:rtl/>
              </w:rPr>
              <w:t>מס' סל</w:t>
            </w:r>
            <w:bookmarkEnd w:id="653"/>
            <w:bookmarkEnd w:id="654"/>
            <w:bookmarkEnd w:id="655"/>
          </w:p>
        </w:tc>
        <w:tc>
          <w:tcPr>
            <w:tcW w:w="10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C1A266" w14:textId="77777777" w:rsidR="00CB66E4" w:rsidRPr="00BC7AFC" w:rsidRDefault="00CB66E4" w:rsidP="00BC7AFC">
            <w:pPr>
              <w:jc w:val="center"/>
              <w:rPr>
                <w:rFonts w:ascii="David" w:hAnsi="David" w:cs="David"/>
                <w:b/>
                <w:bCs/>
                <w:rtl/>
              </w:rPr>
            </w:pPr>
            <w:bookmarkStart w:id="656" w:name="_Toc72305698"/>
            <w:bookmarkStart w:id="657" w:name="_Toc72403966"/>
            <w:bookmarkStart w:id="658" w:name="_Toc72405325"/>
            <w:r w:rsidRPr="00BC7AFC">
              <w:rPr>
                <w:rFonts w:ascii="David" w:hAnsi="David" w:cs="David"/>
                <w:b/>
                <w:bCs/>
                <w:rtl/>
              </w:rPr>
              <w:t>סוג מקבץ</w:t>
            </w:r>
            <w:bookmarkEnd w:id="656"/>
            <w:bookmarkEnd w:id="657"/>
            <w:bookmarkEnd w:id="658"/>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7FF5EE" w14:textId="77777777" w:rsidR="00CB66E4" w:rsidRPr="00BC7AFC" w:rsidRDefault="00CB66E4" w:rsidP="00BC7AFC">
            <w:pPr>
              <w:jc w:val="center"/>
              <w:rPr>
                <w:rFonts w:ascii="David" w:hAnsi="David" w:cs="David"/>
                <w:b/>
                <w:bCs/>
                <w:rtl/>
              </w:rPr>
            </w:pPr>
            <w:bookmarkStart w:id="659" w:name="_Toc72305699"/>
            <w:bookmarkStart w:id="660" w:name="_Toc72403967"/>
            <w:bookmarkStart w:id="661" w:name="_Toc72405326"/>
            <w:r w:rsidRPr="00BC7AFC">
              <w:rPr>
                <w:rFonts w:ascii="David" w:hAnsi="David" w:cs="David"/>
                <w:b/>
                <w:bCs/>
                <w:rtl/>
              </w:rPr>
              <w:t>תיאור הסל</w:t>
            </w:r>
            <w:bookmarkEnd w:id="659"/>
            <w:bookmarkEnd w:id="660"/>
            <w:bookmarkEnd w:id="661"/>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0A5AE4" w14:textId="77777777" w:rsidR="00CB66E4" w:rsidRPr="00BC7AFC" w:rsidRDefault="00CB66E4" w:rsidP="00BC7AFC">
            <w:pPr>
              <w:jc w:val="center"/>
              <w:rPr>
                <w:rFonts w:ascii="David" w:hAnsi="David" w:cs="David"/>
                <w:b/>
                <w:bCs/>
                <w:rtl/>
              </w:rPr>
            </w:pPr>
            <w:bookmarkStart w:id="662" w:name="_Toc72305700"/>
            <w:bookmarkStart w:id="663" w:name="_Toc72403968"/>
            <w:bookmarkStart w:id="664" w:name="_Toc72405327"/>
            <w:r w:rsidRPr="00BC7AFC">
              <w:rPr>
                <w:rFonts w:ascii="David" w:hAnsi="David" w:cs="David"/>
                <w:b/>
                <w:bCs/>
                <w:rtl/>
              </w:rPr>
              <w:t>סל רלוונטי</w:t>
            </w:r>
            <w:bookmarkEnd w:id="662"/>
            <w:bookmarkEnd w:id="663"/>
            <w:bookmarkEnd w:id="664"/>
          </w:p>
          <w:p w14:paraId="174DB5D9" w14:textId="77777777" w:rsidR="00CB66E4" w:rsidRPr="00BC7AFC" w:rsidRDefault="00CB66E4" w:rsidP="00BC7AFC">
            <w:pPr>
              <w:jc w:val="center"/>
              <w:rPr>
                <w:rFonts w:ascii="David" w:hAnsi="David" w:cs="David"/>
                <w:b/>
                <w:bCs/>
                <w:rtl/>
              </w:rPr>
            </w:pPr>
            <w:bookmarkStart w:id="665" w:name="_Toc72305701"/>
            <w:bookmarkStart w:id="666" w:name="_Toc72403969"/>
            <w:bookmarkStart w:id="667" w:name="_Toc72405328"/>
            <w:r w:rsidRPr="00BC7AFC">
              <w:rPr>
                <w:rFonts w:ascii="David" w:hAnsi="David" w:cs="David"/>
                <w:b/>
                <w:bCs/>
                <w:rtl/>
              </w:rPr>
              <w:t xml:space="preserve">(סמן </w:t>
            </w:r>
            <w:r w:rsidRPr="00BC7AFC">
              <w:rPr>
                <w:rFonts w:ascii="David" w:hAnsi="David" w:cs="David"/>
                <w:b/>
                <w:bCs/>
              </w:rPr>
              <w:t>V</w:t>
            </w:r>
            <w:r w:rsidRPr="00BC7AFC">
              <w:rPr>
                <w:rFonts w:ascii="David" w:hAnsi="David" w:cs="David"/>
                <w:b/>
                <w:bCs/>
                <w:rtl/>
              </w:rPr>
              <w:t xml:space="preserve"> אם כן)</w:t>
            </w:r>
            <w:bookmarkEnd w:id="665"/>
            <w:bookmarkEnd w:id="666"/>
            <w:bookmarkEnd w:id="667"/>
          </w:p>
        </w:tc>
        <w:tc>
          <w:tcPr>
            <w:tcW w:w="1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43AB56" w14:textId="79383665" w:rsidR="00CB66E4" w:rsidRPr="00BC7AFC" w:rsidRDefault="00CB66E4" w:rsidP="00E33413">
            <w:pPr>
              <w:jc w:val="center"/>
              <w:rPr>
                <w:rFonts w:ascii="David" w:hAnsi="David" w:cs="David"/>
                <w:b/>
                <w:bCs/>
                <w:rtl/>
              </w:rPr>
            </w:pPr>
            <w:bookmarkStart w:id="668" w:name="_Toc72305702"/>
            <w:bookmarkStart w:id="669" w:name="_Toc72403970"/>
            <w:bookmarkStart w:id="670" w:name="_Toc72405329"/>
            <w:r w:rsidRPr="00BC7AFC">
              <w:rPr>
                <w:rFonts w:ascii="David" w:hAnsi="David" w:cs="David"/>
                <w:b/>
                <w:bCs/>
                <w:rtl/>
              </w:rPr>
              <w:t>תעדוף המציע</w:t>
            </w:r>
            <w:bookmarkEnd w:id="668"/>
            <w:bookmarkEnd w:id="669"/>
            <w:bookmarkEnd w:id="670"/>
          </w:p>
        </w:tc>
      </w:tr>
      <w:tr w:rsidR="009425B8" w:rsidRPr="00BC7AFC" w14:paraId="723CF897" w14:textId="77777777" w:rsidTr="00E33413">
        <w:trPr>
          <w:trHeight w:val="79"/>
        </w:trPr>
        <w:tc>
          <w:tcPr>
            <w:tcW w:w="843" w:type="dxa"/>
            <w:tcBorders>
              <w:top w:val="single" w:sz="4" w:space="0" w:color="auto"/>
              <w:left w:val="single" w:sz="4" w:space="0" w:color="auto"/>
              <w:bottom w:val="single" w:sz="4" w:space="0" w:color="auto"/>
              <w:right w:val="single" w:sz="4" w:space="0" w:color="auto"/>
            </w:tcBorders>
            <w:vAlign w:val="center"/>
            <w:hideMark/>
          </w:tcPr>
          <w:p w14:paraId="553BFC3E" w14:textId="46E637D3" w:rsidR="009425B8" w:rsidRPr="009425B8" w:rsidRDefault="009425B8" w:rsidP="009425B8">
            <w:pPr>
              <w:jc w:val="center"/>
              <w:rPr>
                <w:rFonts w:ascii="David" w:hAnsi="David" w:cs="David"/>
                <w:color w:val="000000"/>
                <w:rtl/>
              </w:rPr>
            </w:pPr>
            <w:bookmarkStart w:id="671" w:name="_Toc72305704"/>
            <w:r w:rsidRPr="009425B8">
              <w:rPr>
                <w:rFonts w:ascii="David" w:hAnsi="David" w:cs="David"/>
                <w:color w:val="000000"/>
              </w:rPr>
              <w:t>1</w:t>
            </w:r>
            <w:bookmarkEnd w:id="671"/>
          </w:p>
        </w:tc>
        <w:tc>
          <w:tcPr>
            <w:tcW w:w="1075" w:type="dxa"/>
            <w:tcBorders>
              <w:top w:val="single" w:sz="4" w:space="0" w:color="auto"/>
              <w:left w:val="single" w:sz="4" w:space="0" w:color="auto"/>
              <w:bottom w:val="single" w:sz="4" w:space="0" w:color="auto"/>
              <w:right w:val="single" w:sz="4" w:space="0" w:color="auto"/>
            </w:tcBorders>
            <w:vAlign w:val="center"/>
            <w:hideMark/>
          </w:tcPr>
          <w:p w14:paraId="7948C557" w14:textId="77777777" w:rsidR="009425B8" w:rsidRPr="009425B8" w:rsidRDefault="009425B8" w:rsidP="002478BC">
            <w:pPr>
              <w:jc w:val="center"/>
              <w:rPr>
                <w:rFonts w:ascii="David" w:hAnsi="David" w:cs="David"/>
                <w:color w:val="000000"/>
                <w:rtl/>
              </w:rPr>
            </w:pPr>
            <w:bookmarkStart w:id="672" w:name="_Toc72305705"/>
            <w:r w:rsidRPr="009425B8">
              <w:rPr>
                <w:rFonts w:ascii="David" w:hAnsi="David" w:cs="David"/>
                <w:color w:val="000000"/>
              </w:rPr>
              <w:t>3</w:t>
            </w:r>
            <w:r w:rsidRPr="009425B8">
              <w:rPr>
                <w:rFonts w:ascii="David" w:hAnsi="David" w:cs="David" w:hint="cs"/>
                <w:color w:val="000000"/>
                <w:rtl/>
              </w:rPr>
              <w:t>- גדול</w:t>
            </w:r>
            <w:bookmarkEnd w:id="672"/>
          </w:p>
        </w:tc>
        <w:tc>
          <w:tcPr>
            <w:tcW w:w="3233" w:type="dxa"/>
            <w:tcBorders>
              <w:top w:val="single" w:sz="4" w:space="0" w:color="auto"/>
              <w:left w:val="single" w:sz="4" w:space="0" w:color="auto"/>
              <w:bottom w:val="single" w:sz="4" w:space="0" w:color="auto"/>
              <w:right w:val="single" w:sz="4" w:space="0" w:color="auto"/>
            </w:tcBorders>
            <w:vAlign w:val="center"/>
            <w:hideMark/>
          </w:tcPr>
          <w:p w14:paraId="77C78D3E" w14:textId="77777777" w:rsidR="009425B8" w:rsidRPr="009425B8" w:rsidRDefault="009425B8" w:rsidP="009425B8">
            <w:pPr>
              <w:jc w:val="center"/>
              <w:rPr>
                <w:rFonts w:ascii="David" w:hAnsi="David" w:cs="David"/>
                <w:color w:val="000000"/>
              </w:rPr>
            </w:pPr>
            <w:r w:rsidRPr="00CB66E4">
              <w:rPr>
                <w:rFonts w:ascii="David" w:hAnsi="David" w:cs="David"/>
                <w:color w:val="000000"/>
                <w:rtl/>
              </w:rPr>
              <w:t>מוסדות בריאות- אזור חיפה</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D82806E" w14:textId="7544F155" w:rsidR="009425B8" w:rsidRPr="00AD4D24" w:rsidRDefault="00316A6D" w:rsidP="009425B8">
            <w:pPr>
              <w:jc w:val="center"/>
              <w:rPr>
                <w:rFonts w:ascii="David" w:hAnsi="David" w:cs="David"/>
                <w:sz w:val="28"/>
                <w:szCs w:val="28"/>
                <w:rtl/>
              </w:rPr>
            </w:pPr>
            <w:sdt>
              <w:sdtPr>
                <w:rPr>
                  <w:b/>
                  <w:bCs/>
                  <w:sz w:val="28"/>
                  <w:szCs w:val="28"/>
                  <w:rtl/>
                </w:rPr>
                <w:id w:val="1411349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285CE02" w14:textId="77777777" w:rsidR="009425B8" w:rsidRPr="00BC7AFC" w:rsidRDefault="009425B8" w:rsidP="009425B8">
            <w:pPr>
              <w:jc w:val="center"/>
              <w:rPr>
                <w:rFonts w:ascii="David" w:hAnsi="David" w:cs="David"/>
                <w:rtl/>
              </w:rPr>
            </w:pPr>
          </w:p>
        </w:tc>
      </w:tr>
      <w:tr w:rsidR="00AD4D24" w:rsidRPr="00BC7AFC" w14:paraId="2FAA718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819BF34" w14:textId="7B5227F7" w:rsidR="00AD4D24" w:rsidRPr="009425B8" w:rsidRDefault="00AD4D24" w:rsidP="00AD4D24">
            <w:pPr>
              <w:jc w:val="center"/>
              <w:rPr>
                <w:rFonts w:ascii="David" w:hAnsi="David" w:cs="David"/>
                <w:color w:val="000000"/>
                <w:rtl/>
              </w:rPr>
            </w:pPr>
            <w:bookmarkStart w:id="673" w:name="_Toc72305706"/>
            <w:r w:rsidRPr="009425B8">
              <w:rPr>
                <w:rFonts w:ascii="David" w:hAnsi="David" w:cs="David"/>
                <w:color w:val="000000"/>
              </w:rPr>
              <w:t>2</w:t>
            </w:r>
            <w:bookmarkEnd w:id="673"/>
          </w:p>
        </w:tc>
        <w:tc>
          <w:tcPr>
            <w:tcW w:w="1075" w:type="dxa"/>
            <w:tcBorders>
              <w:top w:val="single" w:sz="4" w:space="0" w:color="auto"/>
              <w:left w:val="single" w:sz="4" w:space="0" w:color="auto"/>
              <w:bottom w:val="single" w:sz="4" w:space="0" w:color="auto"/>
              <w:right w:val="single" w:sz="4" w:space="0" w:color="auto"/>
            </w:tcBorders>
            <w:vAlign w:val="center"/>
            <w:hideMark/>
          </w:tcPr>
          <w:p w14:paraId="7EC8FB96" w14:textId="77777777" w:rsidR="00AD4D24" w:rsidRPr="009425B8" w:rsidRDefault="00AD4D24" w:rsidP="00AD4D24">
            <w:pPr>
              <w:jc w:val="center"/>
              <w:rPr>
                <w:rFonts w:ascii="David" w:hAnsi="David" w:cs="David"/>
                <w:color w:val="000000"/>
                <w:rtl/>
              </w:rPr>
            </w:pPr>
            <w:bookmarkStart w:id="674" w:name="_Toc72305707"/>
            <w:r w:rsidRPr="009425B8">
              <w:rPr>
                <w:rFonts w:ascii="David" w:hAnsi="David" w:cs="David"/>
                <w:color w:val="000000"/>
              </w:rPr>
              <w:t>3</w:t>
            </w:r>
            <w:r w:rsidRPr="009425B8">
              <w:rPr>
                <w:rFonts w:ascii="David" w:hAnsi="David" w:cs="David" w:hint="cs"/>
                <w:color w:val="000000"/>
                <w:rtl/>
              </w:rPr>
              <w:t>- גדול</w:t>
            </w:r>
            <w:bookmarkEnd w:id="674"/>
          </w:p>
        </w:tc>
        <w:tc>
          <w:tcPr>
            <w:tcW w:w="3233" w:type="dxa"/>
            <w:tcBorders>
              <w:top w:val="single" w:sz="4" w:space="0" w:color="auto"/>
              <w:left w:val="single" w:sz="4" w:space="0" w:color="auto"/>
              <w:bottom w:val="single" w:sz="4" w:space="0" w:color="auto"/>
              <w:right w:val="single" w:sz="4" w:space="0" w:color="auto"/>
            </w:tcBorders>
            <w:vAlign w:val="center"/>
            <w:hideMark/>
          </w:tcPr>
          <w:p w14:paraId="7F68B78D"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צפון</w:t>
            </w:r>
          </w:p>
        </w:tc>
        <w:tc>
          <w:tcPr>
            <w:tcW w:w="1559" w:type="dxa"/>
            <w:tcBorders>
              <w:top w:val="single" w:sz="4" w:space="0" w:color="auto"/>
              <w:left w:val="single" w:sz="4" w:space="0" w:color="auto"/>
              <w:bottom w:val="single" w:sz="4" w:space="0" w:color="auto"/>
              <w:right w:val="single" w:sz="4" w:space="0" w:color="auto"/>
            </w:tcBorders>
            <w:vAlign w:val="center"/>
          </w:tcPr>
          <w:p w14:paraId="6F56AB68" w14:textId="52482B70" w:rsidR="00AD4D24" w:rsidRPr="00BC7AFC" w:rsidRDefault="00316A6D" w:rsidP="00AD4D24">
            <w:pPr>
              <w:jc w:val="center"/>
              <w:rPr>
                <w:rFonts w:ascii="David" w:hAnsi="David" w:cs="David"/>
                <w:rtl/>
              </w:rPr>
            </w:pPr>
            <w:sdt>
              <w:sdtPr>
                <w:rPr>
                  <w:b/>
                  <w:bCs/>
                  <w:sz w:val="28"/>
                  <w:szCs w:val="28"/>
                  <w:rtl/>
                </w:rPr>
                <w:id w:val="-176683603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6AFAB97A" w14:textId="77777777" w:rsidR="00AD4D24" w:rsidRPr="00BC7AFC" w:rsidRDefault="00AD4D24" w:rsidP="00AD4D24">
            <w:pPr>
              <w:jc w:val="center"/>
              <w:rPr>
                <w:rFonts w:ascii="David" w:hAnsi="David" w:cs="David"/>
                <w:rtl/>
              </w:rPr>
            </w:pPr>
          </w:p>
        </w:tc>
      </w:tr>
      <w:tr w:rsidR="00AD4D24" w:rsidRPr="00BC7AFC" w14:paraId="21C8BE6B"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38D2641F" w14:textId="00705C22" w:rsidR="00AD4D24" w:rsidRPr="009425B8" w:rsidRDefault="00AD4D24" w:rsidP="00AD4D24">
            <w:pPr>
              <w:jc w:val="center"/>
              <w:rPr>
                <w:rFonts w:ascii="David" w:hAnsi="David" w:cs="David"/>
                <w:color w:val="000000"/>
                <w:rtl/>
              </w:rPr>
            </w:pPr>
            <w:bookmarkStart w:id="675" w:name="_Toc72305708"/>
            <w:r w:rsidRPr="009425B8">
              <w:rPr>
                <w:rFonts w:ascii="David" w:hAnsi="David" w:cs="David"/>
                <w:color w:val="000000"/>
              </w:rPr>
              <w:t>3</w:t>
            </w:r>
            <w:bookmarkEnd w:id="675"/>
          </w:p>
        </w:tc>
        <w:tc>
          <w:tcPr>
            <w:tcW w:w="1075" w:type="dxa"/>
            <w:tcBorders>
              <w:top w:val="single" w:sz="4" w:space="0" w:color="auto"/>
              <w:left w:val="single" w:sz="4" w:space="0" w:color="auto"/>
              <w:bottom w:val="single" w:sz="4" w:space="0" w:color="auto"/>
              <w:right w:val="single" w:sz="4" w:space="0" w:color="auto"/>
            </w:tcBorders>
            <w:vAlign w:val="center"/>
            <w:hideMark/>
          </w:tcPr>
          <w:p w14:paraId="7A57BA72" w14:textId="77777777" w:rsidR="00AD4D24" w:rsidRPr="009425B8" w:rsidRDefault="00AD4D24" w:rsidP="00AD4D24">
            <w:pPr>
              <w:jc w:val="center"/>
              <w:rPr>
                <w:rFonts w:ascii="David" w:hAnsi="David" w:cs="David"/>
                <w:color w:val="000000"/>
                <w:rtl/>
              </w:rPr>
            </w:pPr>
            <w:bookmarkStart w:id="676" w:name="_Toc72305709"/>
            <w:r w:rsidRPr="009425B8">
              <w:rPr>
                <w:rFonts w:ascii="David" w:hAnsi="David" w:cs="David" w:hint="cs"/>
                <w:color w:val="000000"/>
                <w:rtl/>
              </w:rPr>
              <w:t>1- קטן</w:t>
            </w:r>
            <w:bookmarkEnd w:id="676"/>
          </w:p>
        </w:tc>
        <w:tc>
          <w:tcPr>
            <w:tcW w:w="3233" w:type="dxa"/>
            <w:tcBorders>
              <w:top w:val="single" w:sz="4" w:space="0" w:color="auto"/>
              <w:left w:val="single" w:sz="4" w:space="0" w:color="auto"/>
              <w:bottom w:val="single" w:sz="4" w:space="0" w:color="auto"/>
              <w:right w:val="single" w:sz="4" w:space="0" w:color="auto"/>
            </w:tcBorders>
            <w:vAlign w:val="center"/>
            <w:hideMark/>
          </w:tcPr>
          <w:p w14:paraId="1298A8AB" w14:textId="77777777" w:rsidR="00AD4D24" w:rsidRPr="009425B8" w:rsidRDefault="00AD4D24" w:rsidP="00AD4D24">
            <w:pPr>
              <w:jc w:val="center"/>
              <w:rPr>
                <w:rFonts w:ascii="David" w:hAnsi="David" w:cs="David"/>
                <w:color w:val="000000"/>
              </w:rPr>
            </w:pPr>
            <w:r w:rsidRPr="00CB66E4">
              <w:rPr>
                <w:rFonts w:ascii="David" w:hAnsi="David" w:cs="David"/>
                <w:color w:val="000000"/>
                <w:rtl/>
              </w:rPr>
              <w:t>מוסדות בריאות- אזור ירושלים והדרום</w:t>
            </w:r>
          </w:p>
        </w:tc>
        <w:tc>
          <w:tcPr>
            <w:tcW w:w="1559" w:type="dxa"/>
            <w:tcBorders>
              <w:top w:val="single" w:sz="4" w:space="0" w:color="auto"/>
              <w:left w:val="single" w:sz="4" w:space="0" w:color="auto"/>
              <w:bottom w:val="single" w:sz="4" w:space="0" w:color="auto"/>
              <w:right w:val="single" w:sz="4" w:space="0" w:color="auto"/>
            </w:tcBorders>
            <w:vAlign w:val="center"/>
          </w:tcPr>
          <w:p w14:paraId="058B6857" w14:textId="1308F0AA" w:rsidR="00AD4D24" w:rsidRPr="00BC7AFC" w:rsidRDefault="00316A6D" w:rsidP="00AD4D24">
            <w:pPr>
              <w:jc w:val="center"/>
              <w:rPr>
                <w:rFonts w:ascii="David" w:hAnsi="David" w:cs="David"/>
                <w:rtl/>
              </w:rPr>
            </w:pPr>
            <w:sdt>
              <w:sdtPr>
                <w:rPr>
                  <w:b/>
                  <w:bCs/>
                  <w:sz w:val="28"/>
                  <w:szCs w:val="28"/>
                  <w:rtl/>
                </w:rPr>
                <w:id w:val="151619178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2E7845" w14:textId="77777777" w:rsidR="00AD4D24" w:rsidRPr="00BC7AFC" w:rsidRDefault="00AD4D24" w:rsidP="00AD4D24">
            <w:pPr>
              <w:jc w:val="center"/>
              <w:rPr>
                <w:rFonts w:ascii="David" w:hAnsi="David" w:cs="David"/>
                <w:rtl/>
              </w:rPr>
            </w:pPr>
          </w:p>
        </w:tc>
      </w:tr>
      <w:tr w:rsidR="00AD4D24" w:rsidRPr="00BC7AFC" w14:paraId="0CDA114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D3DD00F" w14:textId="230410B8" w:rsidR="00AD4D24" w:rsidRPr="009425B8" w:rsidRDefault="00AD4D24" w:rsidP="00AD4D24">
            <w:pPr>
              <w:jc w:val="center"/>
              <w:rPr>
                <w:rFonts w:ascii="David" w:hAnsi="David" w:cs="David"/>
                <w:color w:val="000000"/>
                <w:rtl/>
              </w:rPr>
            </w:pPr>
            <w:bookmarkStart w:id="677" w:name="_Toc72305710"/>
            <w:r w:rsidRPr="009425B8">
              <w:rPr>
                <w:rFonts w:ascii="David" w:hAnsi="David" w:cs="David"/>
                <w:color w:val="000000"/>
              </w:rPr>
              <w:t>4</w:t>
            </w:r>
            <w:bookmarkEnd w:id="677"/>
          </w:p>
        </w:tc>
        <w:tc>
          <w:tcPr>
            <w:tcW w:w="1075" w:type="dxa"/>
            <w:tcBorders>
              <w:top w:val="single" w:sz="4" w:space="0" w:color="auto"/>
              <w:left w:val="single" w:sz="4" w:space="0" w:color="auto"/>
              <w:bottom w:val="single" w:sz="4" w:space="0" w:color="auto"/>
              <w:right w:val="single" w:sz="4" w:space="0" w:color="auto"/>
            </w:tcBorders>
            <w:vAlign w:val="center"/>
            <w:hideMark/>
          </w:tcPr>
          <w:p w14:paraId="3763AA57" w14:textId="77777777" w:rsidR="00AD4D24" w:rsidRPr="009425B8" w:rsidRDefault="00AD4D24" w:rsidP="00AD4D24">
            <w:pPr>
              <w:jc w:val="center"/>
              <w:rPr>
                <w:rFonts w:ascii="David" w:hAnsi="David" w:cs="David"/>
                <w:color w:val="000000"/>
                <w:rtl/>
              </w:rPr>
            </w:pPr>
            <w:bookmarkStart w:id="678" w:name="_Toc72305711"/>
            <w:r w:rsidRPr="009425B8">
              <w:rPr>
                <w:rFonts w:ascii="David" w:hAnsi="David" w:cs="David"/>
                <w:color w:val="000000"/>
              </w:rPr>
              <w:t>2</w:t>
            </w:r>
            <w:r w:rsidRPr="009425B8">
              <w:rPr>
                <w:rFonts w:ascii="David" w:hAnsi="David" w:cs="David" w:hint="cs"/>
                <w:color w:val="000000"/>
                <w:rtl/>
              </w:rPr>
              <w:t>- בינוני</w:t>
            </w:r>
            <w:bookmarkEnd w:id="678"/>
          </w:p>
        </w:tc>
        <w:tc>
          <w:tcPr>
            <w:tcW w:w="3233" w:type="dxa"/>
            <w:tcBorders>
              <w:top w:val="single" w:sz="4" w:space="0" w:color="auto"/>
              <w:left w:val="single" w:sz="4" w:space="0" w:color="auto"/>
              <w:bottom w:val="single" w:sz="4" w:space="0" w:color="auto"/>
              <w:right w:val="single" w:sz="4" w:space="0" w:color="auto"/>
            </w:tcBorders>
            <w:vAlign w:val="center"/>
            <w:hideMark/>
          </w:tcPr>
          <w:p w14:paraId="058A8BBF"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מרכז</w:t>
            </w:r>
          </w:p>
        </w:tc>
        <w:tc>
          <w:tcPr>
            <w:tcW w:w="1559" w:type="dxa"/>
            <w:tcBorders>
              <w:top w:val="single" w:sz="4" w:space="0" w:color="auto"/>
              <w:left w:val="single" w:sz="4" w:space="0" w:color="auto"/>
              <w:bottom w:val="single" w:sz="4" w:space="0" w:color="auto"/>
              <w:right w:val="single" w:sz="4" w:space="0" w:color="auto"/>
            </w:tcBorders>
            <w:vAlign w:val="center"/>
          </w:tcPr>
          <w:p w14:paraId="2F1FE472" w14:textId="7ADB7F00" w:rsidR="00AD4D24" w:rsidRPr="00BC7AFC" w:rsidRDefault="00316A6D" w:rsidP="00AD4D24">
            <w:pPr>
              <w:jc w:val="center"/>
              <w:rPr>
                <w:rFonts w:ascii="David" w:hAnsi="David" w:cs="David"/>
                <w:rtl/>
              </w:rPr>
            </w:pPr>
            <w:sdt>
              <w:sdtPr>
                <w:rPr>
                  <w:b/>
                  <w:bCs/>
                  <w:sz w:val="28"/>
                  <w:szCs w:val="28"/>
                  <w:rtl/>
                </w:rPr>
                <w:id w:val="-5486140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58BBCE2" w14:textId="77777777" w:rsidR="00AD4D24" w:rsidRPr="00BC7AFC" w:rsidRDefault="00AD4D24" w:rsidP="00AD4D24">
            <w:pPr>
              <w:jc w:val="center"/>
              <w:rPr>
                <w:rFonts w:ascii="David" w:hAnsi="David" w:cs="David"/>
                <w:rtl/>
              </w:rPr>
            </w:pPr>
          </w:p>
        </w:tc>
      </w:tr>
      <w:tr w:rsidR="00AD4D24" w:rsidRPr="00BC7AFC" w14:paraId="055A192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D5AF48" w14:textId="48F2876A" w:rsidR="00AD4D24" w:rsidRPr="009425B8" w:rsidRDefault="00AD4D24" w:rsidP="00AD4D24">
            <w:pPr>
              <w:jc w:val="center"/>
              <w:rPr>
                <w:rFonts w:ascii="David" w:hAnsi="David" w:cs="David"/>
                <w:color w:val="000000"/>
                <w:rtl/>
              </w:rPr>
            </w:pPr>
            <w:bookmarkStart w:id="679" w:name="_Toc72305712"/>
            <w:r w:rsidRPr="009425B8">
              <w:rPr>
                <w:rFonts w:ascii="David" w:hAnsi="David" w:cs="David"/>
                <w:color w:val="000000"/>
              </w:rPr>
              <w:t>5</w:t>
            </w:r>
            <w:bookmarkEnd w:id="679"/>
          </w:p>
        </w:tc>
        <w:tc>
          <w:tcPr>
            <w:tcW w:w="1075" w:type="dxa"/>
            <w:tcBorders>
              <w:top w:val="single" w:sz="4" w:space="0" w:color="auto"/>
              <w:left w:val="single" w:sz="4" w:space="0" w:color="auto"/>
              <w:bottom w:val="single" w:sz="4" w:space="0" w:color="auto"/>
              <w:right w:val="single" w:sz="4" w:space="0" w:color="auto"/>
            </w:tcBorders>
            <w:vAlign w:val="center"/>
            <w:hideMark/>
          </w:tcPr>
          <w:p w14:paraId="34B21282" w14:textId="77777777" w:rsidR="00AD4D24" w:rsidRPr="009425B8" w:rsidRDefault="00AD4D24" w:rsidP="00AD4D24">
            <w:pPr>
              <w:jc w:val="center"/>
              <w:rPr>
                <w:rFonts w:ascii="David" w:hAnsi="David" w:cs="David"/>
                <w:color w:val="000000"/>
                <w:rtl/>
              </w:rPr>
            </w:pPr>
            <w:bookmarkStart w:id="680" w:name="_Toc72305713"/>
            <w:r w:rsidRPr="009425B8">
              <w:rPr>
                <w:rFonts w:ascii="David" w:hAnsi="David" w:cs="David"/>
                <w:color w:val="000000"/>
              </w:rPr>
              <w:t>2</w:t>
            </w:r>
            <w:r w:rsidRPr="009425B8">
              <w:rPr>
                <w:rFonts w:ascii="David" w:hAnsi="David" w:cs="David" w:hint="cs"/>
                <w:color w:val="000000"/>
                <w:rtl/>
              </w:rPr>
              <w:t>- בינוני</w:t>
            </w:r>
            <w:bookmarkEnd w:id="680"/>
          </w:p>
        </w:tc>
        <w:tc>
          <w:tcPr>
            <w:tcW w:w="3233" w:type="dxa"/>
            <w:tcBorders>
              <w:top w:val="single" w:sz="4" w:space="0" w:color="auto"/>
              <w:left w:val="single" w:sz="4" w:space="0" w:color="auto"/>
              <w:bottom w:val="single" w:sz="4" w:space="0" w:color="auto"/>
              <w:right w:val="single" w:sz="4" w:space="0" w:color="auto"/>
            </w:tcBorders>
            <w:vAlign w:val="center"/>
            <w:hideMark/>
          </w:tcPr>
          <w:p w14:paraId="2E7CC54B" w14:textId="77777777" w:rsidR="00AD4D24" w:rsidRPr="009425B8" w:rsidRDefault="00AD4D24" w:rsidP="00AD4D24">
            <w:pPr>
              <w:jc w:val="center"/>
              <w:rPr>
                <w:rFonts w:ascii="David" w:hAnsi="David" w:cs="David"/>
                <w:color w:val="000000"/>
              </w:rPr>
            </w:pPr>
            <w:bookmarkStart w:id="681" w:name="_Toc72305714"/>
            <w:r w:rsidRPr="009425B8">
              <w:rPr>
                <w:rFonts w:ascii="David" w:hAnsi="David" w:cs="David" w:hint="cs"/>
                <w:color w:val="000000"/>
                <w:rtl/>
              </w:rPr>
              <w:t>משרדים ממשלתיים- אזור מרכז</w:t>
            </w:r>
            <w:bookmarkEnd w:id="681"/>
          </w:p>
        </w:tc>
        <w:tc>
          <w:tcPr>
            <w:tcW w:w="1559" w:type="dxa"/>
            <w:tcBorders>
              <w:top w:val="single" w:sz="4" w:space="0" w:color="auto"/>
              <w:left w:val="single" w:sz="4" w:space="0" w:color="auto"/>
              <w:bottom w:val="single" w:sz="4" w:space="0" w:color="auto"/>
              <w:right w:val="single" w:sz="4" w:space="0" w:color="auto"/>
            </w:tcBorders>
            <w:vAlign w:val="center"/>
          </w:tcPr>
          <w:p w14:paraId="03A98D57" w14:textId="6211A99B" w:rsidR="00AD4D24" w:rsidRPr="00BC7AFC" w:rsidRDefault="00316A6D" w:rsidP="00AD4D24">
            <w:pPr>
              <w:jc w:val="center"/>
              <w:rPr>
                <w:rFonts w:ascii="David" w:hAnsi="David" w:cs="David"/>
                <w:rtl/>
              </w:rPr>
            </w:pPr>
            <w:sdt>
              <w:sdtPr>
                <w:rPr>
                  <w:b/>
                  <w:bCs/>
                  <w:sz w:val="28"/>
                  <w:szCs w:val="28"/>
                  <w:rtl/>
                </w:rPr>
                <w:id w:val="-12535135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A9FF3D6" w14:textId="77777777" w:rsidR="00AD4D24" w:rsidRPr="00BC7AFC" w:rsidRDefault="00AD4D24" w:rsidP="00AD4D24">
            <w:pPr>
              <w:jc w:val="center"/>
              <w:rPr>
                <w:rFonts w:ascii="David" w:hAnsi="David" w:cs="David"/>
                <w:rtl/>
              </w:rPr>
            </w:pPr>
          </w:p>
        </w:tc>
      </w:tr>
      <w:tr w:rsidR="00AD4D24" w:rsidRPr="00BC7AFC" w14:paraId="084234D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C84DBA4" w14:textId="183FE902" w:rsidR="00AD4D24" w:rsidRPr="009425B8" w:rsidRDefault="00AD4D24" w:rsidP="00AD4D24">
            <w:pPr>
              <w:jc w:val="center"/>
              <w:rPr>
                <w:rFonts w:ascii="David" w:hAnsi="David" w:cs="David"/>
                <w:color w:val="000000"/>
                <w:rtl/>
              </w:rPr>
            </w:pPr>
            <w:bookmarkStart w:id="682" w:name="_Toc72305715"/>
            <w:r w:rsidRPr="009425B8">
              <w:rPr>
                <w:rFonts w:ascii="David" w:hAnsi="David" w:cs="David"/>
                <w:color w:val="000000"/>
              </w:rPr>
              <w:t>6</w:t>
            </w:r>
            <w:bookmarkEnd w:id="682"/>
          </w:p>
        </w:tc>
        <w:tc>
          <w:tcPr>
            <w:tcW w:w="1075" w:type="dxa"/>
            <w:tcBorders>
              <w:top w:val="single" w:sz="4" w:space="0" w:color="auto"/>
              <w:left w:val="single" w:sz="4" w:space="0" w:color="auto"/>
              <w:bottom w:val="single" w:sz="4" w:space="0" w:color="auto"/>
              <w:right w:val="single" w:sz="4" w:space="0" w:color="auto"/>
            </w:tcBorders>
            <w:vAlign w:val="center"/>
            <w:hideMark/>
          </w:tcPr>
          <w:p w14:paraId="3FEB0BED" w14:textId="77777777" w:rsidR="00AD4D24" w:rsidRPr="009425B8" w:rsidRDefault="00AD4D24" w:rsidP="00AD4D24">
            <w:pPr>
              <w:jc w:val="center"/>
              <w:rPr>
                <w:rFonts w:ascii="David" w:hAnsi="David" w:cs="David"/>
                <w:color w:val="000000"/>
                <w:rtl/>
              </w:rPr>
            </w:pPr>
            <w:bookmarkStart w:id="683" w:name="_Toc72305716"/>
            <w:r w:rsidRPr="009425B8">
              <w:rPr>
                <w:rFonts w:ascii="David" w:hAnsi="David" w:cs="David" w:hint="cs"/>
                <w:color w:val="000000"/>
                <w:rtl/>
              </w:rPr>
              <w:t>1- קטן</w:t>
            </w:r>
            <w:bookmarkEnd w:id="683"/>
          </w:p>
        </w:tc>
        <w:tc>
          <w:tcPr>
            <w:tcW w:w="3233" w:type="dxa"/>
            <w:tcBorders>
              <w:top w:val="single" w:sz="4" w:space="0" w:color="auto"/>
              <w:left w:val="single" w:sz="4" w:space="0" w:color="auto"/>
              <w:bottom w:val="single" w:sz="4" w:space="0" w:color="auto"/>
              <w:right w:val="single" w:sz="4" w:space="0" w:color="auto"/>
            </w:tcBorders>
            <w:vAlign w:val="center"/>
            <w:hideMark/>
          </w:tcPr>
          <w:p w14:paraId="37356BEC" w14:textId="77777777" w:rsidR="00AD4D24" w:rsidRPr="009425B8" w:rsidRDefault="00AD4D24" w:rsidP="00AD4D24">
            <w:pPr>
              <w:jc w:val="center"/>
              <w:rPr>
                <w:rFonts w:ascii="David" w:hAnsi="David" w:cs="David"/>
                <w:color w:val="000000"/>
                <w:rtl/>
              </w:rPr>
            </w:pPr>
            <w:bookmarkStart w:id="684" w:name="_Toc72305717"/>
            <w:r w:rsidRPr="009425B8">
              <w:rPr>
                <w:rFonts w:ascii="David" w:hAnsi="David" w:cs="David" w:hint="cs"/>
                <w:color w:val="000000"/>
                <w:rtl/>
              </w:rPr>
              <w:t>משרדים ממשלתיים- אזור מרכז</w:t>
            </w:r>
            <w:bookmarkEnd w:id="684"/>
          </w:p>
        </w:tc>
        <w:tc>
          <w:tcPr>
            <w:tcW w:w="1559" w:type="dxa"/>
            <w:tcBorders>
              <w:top w:val="single" w:sz="4" w:space="0" w:color="auto"/>
              <w:left w:val="single" w:sz="4" w:space="0" w:color="auto"/>
              <w:bottom w:val="single" w:sz="4" w:space="0" w:color="auto"/>
              <w:right w:val="single" w:sz="4" w:space="0" w:color="auto"/>
            </w:tcBorders>
            <w:vAlign w:val="center"/>
          </w:tcPr>
          <w:p w14:paraId="177A1AFF" w14:textId="17D4F8FB" w:rsidR="00AD4D24" w:rsidRPr="00BC7AFC" w:rsidRDefault="00316A6D" w:rsidP="00AD4D24">
            <w:pPr>
              <w:jc w:val="center"/>
              <w:rPr>
                <w:rFonts w:ascii="David" w:hAnsi="David" w:cs="David"/>
                <w:rtl/>
              </w:rPr>
            </w:pPr>
            <w:sdt>
              <w:sdtPr>
                <w:rPr>
                  <w:b/>
                  <w:bCs/>
                  <w:sz w:val="28"/>
                  <w:szCs w:val="28"/>
                  <w:rtl/>
                </w:rPr>
                <w:id w:val="-1283572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26A6F72" w14:textId="77777777" w:rsidR="00AD4D24" w:rsidRPr="00BC7AFC" w:rsidRDefault="00AD4D24" w:rsidP="00AD4D24">
            <w:pPr>
              <w:jc w:val="center"/>
              <w:rPr>
                <w:rFonts w:ascii="David" w:hAnsi="David" w:cs="David"/>
                <w:rtl/>
              </w:rPr>
            </w:pPr>
          </w:p>
        </w:tc>
      </w:tr>
      <w:tr w:rsidR="00AD4D24" w:rsidRPr="00BC7AFC" w14:paraId="7EFB955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EF2006F" w14:textId="2F6C5AC0" w:rsidR="00AD4D24" w:rsidRPr="009425B8" w:rsidRDefault="00AD4D24" w:rsidP="00AD4D24">
            <w:pPr>
              <w:jc w:val="center"/>
              <w:rPr>
                <w:rFonts w:ascii="David" w:hAnsi="David" w:cs="David"/>
                <w:color w:val="000000"/>
                <w:rtl/>
              </w:rPr>
            </w:pPr>
            <w:bookmarkStart w:id="685" w:name="_Toc72305718"/>
            <w:r w:rsidRPr="009425B8">
              <w:rPr>
                <w:rFonts w:ascii="David" w:hAnsi="David" w:cs="David"/>
                <w:color w:val="000000"/>
              </w:rPr>
              <w:t>7</w:t>
            </w:r>
            <w:bookmarkEnd w:id="685"/>
          </w:p>
        </w:tc>
        <w:tc>
          <w:tcPr>
            <w:tcW w:w="1075" w:type="dxa"/>
            <w:tcBorders>
              <w:top w:val="single" w:sz="4" w:space="0" w:color="auto"/>
              <w:left w:val="single" w:sz="4" w:space="0" w:color="auto"/>
              <w:bottom w:val="single" w:sz="4" w:space="0" w:color="auto"/>
              <w:right w:val="single" w:sz="4" w:space="0" w:color="auto"/>
            </w:tcBorders>
            <w:vAlign w:val="center"/>
            <w:hideMark/>
          </w:tcPr>
          <w:p w14:paraId="5507847B" w14:textId="77777777" w:rsidR="00AD4D24" w:rsidRPr="009425B8" w:rsidRDefault="00AD4D24" w:rsidP="00AD4D24">
            <w:pPr>
              <w:jc w:val="center"/>
              <w:rPr>
                <w:rFonts w:ascii="David" w:hAnsi="David" w:cs="David"/>
                <w:color w:val="000000"/>
                <w:rtl/>
              </w:rPr>
            </w:pPr>
            <w:bookmarkStart w:id="686" w:name="_Toc72305719"/>
            <w:r w:rsidRPr="009425B8">
              <w:rPr>
                <w:rFonts w:ascii="David" w:hAnsi="David" w:cs="David"/>
                <w:color w:val="000000"/>
              </w:rPr>
              <w:t>2</w:t>
            </w:r>
            <w:r w:rsidRPr="009425B8">
              <w:rPr>
                <w:rFonts w:ascii="David" w:hAnsi="David" w:cs="David" w:hint="cs"/>
                <w:color w:val="000000"/>
                <w:rtl/>
              </w:rPr>
              <w:t>- בינוני</w:t>
            </w:r>
            <w:bookmarkEnd w:id="686"/>
          </w:p>
        </w:tc>
        <w:tc>
          <w:tcPr>
            <w:tcW w:w="3233" w:type="dxa"/>
            <w:tcBorders>
              <w:top w:val="single" w:sz="4" w:space="0" w:color="auto"/>
              <w:left w:val="single" w:sz="4" w:space="0" w:color="auto"/>
              <w:bottom w:val="single" w:sz="4" w:space="0" w:color="auto"/>
              <w:right w:val="single" w:sz="4" w:space="0" w:color="auto"/>
            </w:tcBorders>
            <w:vAlign w:val="center"/>
            <w:hideMark/>
          </w:tcPr>
          <w:p w14:paraId="1C723ABA" w14:textId="77777777" w:rsidR="00AD4D24" w:rsidRPr="009425B8" w:rsidRDefault="00AD4D24" w:rsidP="00AD4D24">
            <w:pPr>
              <w:jc w:val="center"/>
              <w:rPr>
                <w:rFonts w:ascii="David" w:hAnsi="David" w:cs="David"/>
                <w:color w:val="000000"/>
                <w:rtl/>
              </w:rPr>
            </w:pPr>
            <w:bookmarkStart w:id="687" w:name="_Toc72305720"/>
            <w:r w:rsidRPr="009425B8">
              <w:rPr>
                <w:rFonts w:ascii="David" w:hAnsi="David" w:cs="David" w:hint="cs"/>
                <w:color w:val="000000"/>
                <w:rtl/>
              </w:rPr>
              <w:t>משרדים ממשלתיים- אזור ירושלים</w:t>
            </w:r>
            <w:bookmarkEnd w:id="687"/>
          </w:p>
        </w:tc>
        <w:tc>
          <w:tcPr>
            <w:tcW w:w="1559" w:type="dxa"/>
            <w:tcBorders>
              <w:top w:val="single" w:sz="4" w:space="0" w:color="auto"/>
              <w:left w:val="single" w:sz="4" w:space="0" w:color="auto"/>
              <w:bottom w:val="single" w:sz="4" w:space="0" w:color="auto"/>
              <w:right w:val="single" w:sz="4" w:space="0" w:color="auto"/>
            </w:tcBorders>
            <w:vAlign w:val="center"/>
          </w:tcPr>
          <w:p w14:paraId="6543B574" w14:textId="44AEEA6F" w:rsidR="00AD4D24" w:rsidRPr="00BC7AFC" w:rsidRDefault="00316A6D" w:rsidP="00AD4D24">
            <w:pPr>
              <w:jc w:val="center"/>
              <w:rPr>
                <w:rFonts w:ascii="David" w:hAnsi="David" w:cs="David"/>
                <w:rtl/>
              </w:rPr>
            </w:pPr>
            <w:sdt>
              <w:sdtPr>
                <w:rPr>
                  <w:b/>
                  <w:bCs/>
                  <w:sz w:val="28"/>
                  <w:szCs w:val="28"/>
                  <w:rtl/>
                </w:rPr>
                <w:id w:val="3253197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19512B5" w14:textId="77777777" w:rsidR="00AD4D24" w:rsidRPr="00BC7AFC" w:rsidRDefault="00AD4D24" w:rsidP="00AD4D24">
            <w:pPr>
              <w:jc w:val="center"/>
              <w:rPr>
                <w:rFonts w:ascii="David" w:hAnsi="David" w:cs="David"/>
                <w:rtl/>
              </w:rPr>
            </w:pPr>
          </w:p>
        </w:tc>
      </w:tr>
      <w:tr w:rsidR="00AD4D24" w:rsidRPr="00BC7AFC" w14:paraId="40ACD1B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49D713E" w14:textId="7C1888F4" w:rsidR="00AD4D24" w:rsidRPr="009425B8" w:rsidRDefault="00AD4D24" w:rsidP="00AD4D24">
            <w:pPr>
              <w:jc w:val="center"/>
              <w:rPr>
                <w:rFonts w:ascii="David" w:hAnsi="David" w:cs="David"/>
                <w:color w:val="000000"/>
                <w:rtl/>
              </w:rPr>
            </w:pPr>
            <w:bookmarkStart w:id="688" w:name="_Toc72305721"/>
            <w:r w:rsidRPr="009425B8">
              <w:rPr>
                <w:rFonts w:ascii="David" w:hAnsi="David" w:cs="David"/>
                <w:color w:val="000000"/>
              </w:rPr>
              <w:t>8</w:t>
            </w:r>
            <w:bookmarkEnd w:id="688"/>
          </w:p>
        </w:tc>
        <w:tc>
          <w:tcPr>
            <w:tcW w:w="1075" w:type="dxa"/>
            <w:tcBorders>
              <w:top w:val="single" w:sz="4" w:space="0" w:color="auto"/>
              <w:left w:val="single" w:sz="4" w:space="0" w:color="auto"/>
              <w:bottom w:val="single" w:sz="4" w:space="0" w:color="auto"/>
              <w:right w:val="single" w:sz="4" w:space="0" w:color="auto"/>
            </w:tcBorders>
            <w:vAlign w:val="center"/>
            <w:hideMark/>
          </w:tcPr>
          <w:p w14:paraId="770E1F60" w14:textId="77777777" w:rsidR="00AD4D24" w:rsidRPr="009425B8" w:rsidRDefault="00AD4D24" w:rsidP="00AD4D24">
            <w:pPr>
              <w:jc w:val="center"/>
              <w:rPr>
                <w:rFonts w:ascii="David" w:hAnsi="David" w:cs="David"/>
                <w:color w:val="000000"/>
                <w:rtl/>
              </w:rPr>
            </w:pPr>
            <w:bookmarkStart w:id="689" w:name="_Toc72305722"/>
            <w:r w:rsidRPr="009425B8">
              <w:rPr>
                <w:rFonts w:ascii="David" w:hAnsi="David" w:cs="David"/>
                <w:color w:val="000000"/>
              </w:rPr>
              <w:t>2</w:t>
            </w:r>
            <w:r w:rsidRPr="009425B8">
              <w:rPr>
                <w:rFonts w:ascii="David" w:hAnsi="David" w:cs="David" w:hint="cs"/>
                <w:color w:val="000000"/>
                <w:rtl/>
              </w:rPr>
              <w:t>- בינוני</w:t>
            </w:r>
            <w:bookmarkEnd w:id="689"/>
          </w:p>
        </w:tc>
        <w:tc>
          <w:tcPr>
            <w:tcW w:w="3233" w:type="dxa"/>
            <w:tcBorders>
              <w:top w:val="single" w:sz="4" w:space="0" w:color="auto"/>
              <w:left w:val="single" w:sz="4" w:space="0" w:color="auto"/>
              <w:bottom w:val="single" w:sz="4" w:space="0" w:color="auto"/>
              <w:right w:val="single" w:sz="4" w:space="0" w:color="auto"/>
            </w:tcBorders>
            <w:vAlign w:val="center"/>
            <w:hideMark/>
          </w:tcPr>
          <w:p w14:paraId="73D6AD7E" w14:textId="77777777" w:rsidR="00AD4D24" w:rsidRPr="009425B8" w:rsidRDefault="00AD4D24" w:rsidP="00AD4D24">
            <w:pPr>
              <w:jc w:val="center"/>
              <w:rPr>
                <w:rFonts w:ascii="David" w:hAnsi="David" w:cs="David"/>
                <w:color w:val="000000"/>
                <w:rtl/>
              </w:rPr>
            </w:pPr>
            <w:bookmarkStart w:id="690" w:name="_Toc72305723"/>
            <w:r w:rsidRPr="009425B8">
              <w:rPr>
                <w:rFonts w:ascii="David" w:hAnsi="David" w:cs="David" w:hint="cs"/>
                <w:color w:val="000000"/>
                <w:rtl/>
              </w:rPr>
              <w:t>משרדים ממשלתיים- ארצי</w:t>
            </w:r>
            <w:bookmarkEnd w:id="690"/>
          </w:p>
        </w:tc>
        <w:tc>
          <w:tcPr>
            <w:tcW w:w="1559" w:type="dxa"/>
            <w:tcBorders>
              <w:top w:val="single" w:sz="4" w:space="0" w:color="auto"/>
              <w:left w:val="single" w:sz="4" w:space="0" w:color="auto"/>
              <w:bottom w:val="single" w:sz="4" w:space="0" w:color="auto"/>
              <w:right w:val="single" w:sz="4" w:space="0" w:color="auto"/>
            </w:tcBorders>
            <w:vAlign w:val="center"/>
          </w:tcPr>
          <w:p w14:paraId="0DCAB24A" w14:textId="3E593FA3" w:rsidR="00AD4D24" w:rsidRPr="00BC7AFC" w:rsidRDefault="00316A6D" w:rsidP="00AD4D24">
            <w:pPr>
              <w:jc w:val="center"/>
              <w:rPr>
                <w:rFonts w:ascii="David" w:hAnsi="David" w:cs="David"/>
                <w:rtl/>
              </w:rPr>
            </w:pPr>
            <w:sdt>
              <w:sdtPr>
                <w:rPr>
                  <w:b/>
                  <w:bCs/>
                  <w:sz w:val="28"/>
                  <w:szCs w:val="28"/>
                  <w:rtl/>
                </w:rPr>
                <w:id w:val="-998800780"/>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34266992" w14:textId="77777777" w:rsidR="00AD4D24" w:rsidRPr="00BC7AFC" w:rsidRDefault="00AD4D24" w:rsidP="00AD4D24">
            <w:pPr>
              <w:jc w:val="center"/>
              <w:rPr>
                <w:rFonts w:ascii="David" w:hAnsi="David" w:cs="David"/>
                <w:rtl/>
              </w:rPr>
            </w:pPr>
          </w:p>
        </w:tc>
      </w:tr>
      <w:tr w:rsidR="00AD4D24" w:rsidRPr="00BC7AFC" w14:paraId="302ED807"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0F644DA" w14:textId="7823D37F" w:rsidR="00AD4D24" w:rsidRPr="009425B8" w:rsidRDefault="00AD4D24" w:rsidP="00AD4D24">
            <w:pPr>
              <w:jc w:val="center"/>
              <w:rPr>
                <w:rFonts w:ascii="David" w:hAnsi="David" w:cs="David"/>
                <w:color w:val="000000"/>
                <w:rtl/>
              </w:rPr>
            </w:pPr>
            <w:bookmarkStart w:id="691" w:name="_Toc72305724"/>
            <w:r w:rsidRPr="009425B8">
              <w:rPr>
                <w:rFonts w:ascii="David" w:hAnsi="David" w:cs="David"/>
                <w:color w:val="000000"/>
              </w:rPr>
              <w:t>9</w:t>
            </w:r>
            <w:bookmarkEnd w:id="691"/>
          </w:p>
        </w:tc>
        <w:tc>
          <w:tcPr>
            <w:tcW w:w="1075" w:type="dxa"/>
            <w:tcBorders>
              <w:top w:val="single" w:sz="4" w:space="0" w:color="auto"/>
              <w:left w:val="single" w:sz="4" w:space="0" w:color="auto"/>
              <w:bottom w:val="single" w:sz="4" w:space="0" w:color="auto"/>
              <w:right w:val="single" w:sz="4" w:space="0" w:color="auto"/>
            </w:tcBorders>
            <w:vAlign w:val="center"/>
            <w:hideMark/>
          </w:tcPr>
          <w:p w14:paraId="42BC4433" w14:textId="77777777" w:rsidR="00AD4D24" w:rsidRPr="009425B8" w:rsidRDefault="00AD4D24" w:rsidP="00AD4D24">
            <w:pPr>
              <w:jc w:val="center"/>
              <w:rPr>
                <w:rFonts w:ascii="David" w:hAnsi="David" w:cs="David"/>
                <w:color w:val="000000"/>
                <w:rtl/>
              </w:rPr>
            </w:pPr>
            <w:bookmarkStart w:id="692" w:name="_Toc72305725"/>
            <w:r w:rsidRPr="009425B8">
              <w:rPr>
                <w:rFonts w:ascii="David" w:hAnsi="David" w:cs="David"/>
                <w:color w:val="000000"/>
              </w:rPr>
              <w:t>3</w:t>
            </w:r>
            <w:r w:rsidRPr="009425B8">
              <w:rPr>
                <w:rFonts w:ascii="David" w:hAnsi="David" w:cs="David" w:hint="cs"/>
                <w:color w:val="000000"/>
                <w:rtl/>
              </w:rPr>
              <w:t>- גדול</w:t>
            </w:r>
            <w:bookmarkEnd w:id="692"/>
          </w:p>
        </w:tc>
        <w:tc>
          <w:tcPr>
            <w:tcW w:w="3233" w:type="dxa"/>
            <w:tcBorders>
              <w:top w:val="single" w:sz="4" w:space="0" w:color="auto"/>
              <w:left w:val="single" w:sz="4" w:space="0" w:color="auto"/>
              <w:bottom w:val="single" w:sz="4" w:space="0" w:color="auto"/>
              <w:right w:val="single" w:sz="4" w:space="0" w:color="auto"/>
            </w:tcBorders>
            <w:vAlign w:val="center"/>
            <w:hideMark/>
          </w:tcPr>
          <w:p w14:paraId="4B912CAC" w14:textId="77777777" w:rsidR="00AD4D24" w:rsidRPr="009425B8" w:rsidRDefault="00AD4D24" w:rsidP="00AD4D24">
            <w:pPr>
              <w:jc w:val="center"/>
              <w:rPr>
                <w:rFonts w:ascii="David" w:hAnsi="David" w:cs="David"/>
                <w:color w:val="000000"/>
                <w:rtl/>
              </w:rPr>
            </w:pPr>
            <w:bookmarkStart w:id="693" w:name="_Toc72305726"/>
            <w:r w:rsidRPr="009425B8">
              <w:rPr>
                <w:rFonts w:ascii="David" w:hAnsi="David" w:cs="David" w:hint="cs"/>
                <w:color w:val="000000"/>
                <w:rtl/>
              </w:rPr>
              <w:t>משרדים ממשלתיים- ארצי</w:t>
            </w:r>
            <w:bookmarkEnd w:id="693"/>
          </w:p>
        </w:tc>
        <w:tc>
          <w:tcPr>
            <w:tcW w:w="1559" w:type="dxa"/>
            <w:tcBorders>
              <w:top w:val="single" w:sz="4" w:space="0" w:color="auto"/>
              <w:left w:val="single" w:sz="4" w:space="0" w:color="auto"/>
              <w:bottom w:val="single" w:sz="4" w:space="0" w:color="auto"/>
              <w:right w:val="single" w:sz="4" w:space="0" w:color="auto"/>
            </w:tcBorders>
            <w:vAlign w:val="center"/>
          </w:tcPr>
          <w:p w14:paraId="1B6B9BA7" w14:textId="3D26FBCB" w:rsidR="00AD4D24" w:rsidRPr="00BC7AFC" w:rsidRDefault="00316A6D" w:rsidP="00AD4D24">
            <w:pPr>
              <w:jc w:val="center"/>
              <w:rPr>
                <w:rFonts w:ascii="David" w:hAnsi="David" w:cs="David"/>
                <w:rtl/>
              </w:rPr>
            </w:pPr>
            <w:sdt>
              <w:sdtPr>
                <w:rPr>
                  <w:b/>
                  <w:bCs/>
                  <w:sz w:val="28"/>
                  <w:szCs w:val="28"/>
                  <w:rtl/>
                </w:rPr>
                <w:id w:val="85041442"/>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0A3F0EFE" w14:textId="77777777" w:rsidR="00AD4D24" w:rsidRPr="00BC7AFC" w:rsidRDefault="00AD4D24" w:rsidP="00AD4D24">
            <w:pPr>
              <w:jc w:val="center"/>
              <w:rPr>
                <w:rFonts w:ascii="David" w:hAnsi="David" w:cs="David"/>
                <w:rtl/>
              </w:rPr>
            </w:pPr>
          </w:p>
        </w:tc>
      </w:tr>
      <w:tr w:rsidR="00AD4D24" w:rsidRPr="00BC7AFC" w14:paraId="03350872"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0224F66" w14:textId="22EFF5C0" w:rsidR="00AD4D24" w:rsidRPr="009425B8" w:rsidRDefault="00AD4D24" w:rsidP="00AD4D24">
            <w:pPr>
              <w:jc w:val="center"/>
              <w:rPr>
                <w:rFonts w:ascii="David" w:hAnsi="David" w:cs="David"/>
                <w:color w:val="000000"/>
                <w:rtl/>
              </w:rPr>
            </w:pPr>
            <w:bookmarkStart w:id="694" w:name="_Toc72305727"/>
            <w:r w:rsidRPr="009425B8">
              <w:rPr>
                <w:rFonts w:ascii="David" w:hAnsi="David" w:cs="David"/>
                <w:color w:val="000000"/>
              </w:rPr>
              <w:t>10</w:t>
            </w:r>
            <w:bookmarkEnd w:id="694"/>
          </w:p>
        </w:tc>
        <w:tc>
          <w:tcPr>
            <w:tcW w:w="1075" w:type="dxa"/>
            <w:tcBorders>
              <w:top w:val="single" w:sz="4" w:space="0" w:color="auto"/>
              <w:left w:val="single" w:sz="4" w:space="0" w:color="auto"/>
              <w:bottom w:val="single" w:sz="4" w:space="0" w:color="auto"/>
              <w:right w:val="single" w:sz="4" w:space="0" w:color="auto"/>
            </w:tcBorders>
            <w:vAlign w:val="center"/>
            <w:hideMark/>
          </w:tcPr>
          <w:p w14:paraId="0F4CC124" w14:textId="77777777" w:rsidR="00AD4D24" w:rsidRPr="009425B8" w:rsidRDefault="00AD4D24" w:rsidP="00AD4D24">
            <w:pPr>
              <w:jc w:val="center"/>
              <w:rPr>
                <w:rFonts w:ascii="David" w:hAnsi="David" w:cs="David"/>
                <w:color w:val="000000"/>
                <w:rtl/>
              </w:rPr>
            </w:pPr>
            <w:bookmarkStart w:id="695" w:name="_Toc72305728"/>
            <w:r w:rsidRPr="009425B8">
              <w:rPr>
                <w:rFonts w:ascii="David" w:hAnsi="David" w:cs="David"/>
                <w:color w:val="000000"/>
              </w:rPr>
              <w:t>3</w:t>
            </w:r>
            <w:r w:rsidRPr="009425B8">
              <w:rPr>
                <w:rFonts w:ascii="David" w:hAnsi="David" w:cs="David" w:hint="cs"/>
                <w:color w:val="000000"/>
                <w:rtl/>
              </w:rPr>
              <w:t>- גדול</w:t>
            </w:r>
            <w:bookmarkEnd w:id="695"/>
          </w:p>
        </w:tc>
        <w:tc>
          <w:tcPr>
            <w:tcW w:w="3233" w:type="dxa"/>
            <w:tcBorders>
              <w:top w:val="single" w:sz="4" w:space="0" w:color="auto"/>
              <w:left w:val="single" w:sz="4" w:space="0" w:color="auto"/>
              <w:bottom w:val="single" w:sz="4" w:space="0" w:color="auto"/>
              <w:right w:val="single" w:sz="4" w:space="0" w:color="auto"/>
            </w:tcBorders>
            <w:vAlign w:val="center"/>
            <w:hideMark/>
          </w:tcPr>
          <w:p w14:paraId="0E9A47B1" w14:textId="77777777" w:rsidR="00AD4D24" w:rsidRPr="009425B8" w:rsidRDefault="00AD4D24" w:rsidP="00AD4D24">
            <w:pPr>
              <w:jc w:val="center"/>
              <w:rPr>
                <w:rFonts w:ascii="David" w:hAnsi="David" w:cs="David"/>
                <w:color w:val="000000"/>
                <w:rtl/>
              </w:rPr>
            </w:pPr>
            <w:bookmarkStart w:id="696" w:name="_Toc72305729"/>
            <w:r w:rsidRPr="009425B8">
              <w:rPr>
                <w:rFonts w:ascii="David" w:hAnsi="David" w:cs="David" w:hint="cs"/>
                <w:color w:val="000000"/>
                <w:rtl/>
              </w:rPr>
              <w:t>משרדים ממשלתיים- ארצי</w:t>
            </w:r>
            <w:bookmarkEnd w:id="696"/>
          </w:p>
        </w:tc>
        <w:tc>
          <w:tcPr>
            <w:tcW w:w="1559" w:type="dxa"/>
            <w:tcBorders>
              <w:top w:val="single" w:sz="4" w:space="0" w:color="auto"/>
              <w:left w:val="single" w:sz="4" w:space="0" w:color="auto"/>
              <w:bottom w:val="single" w:sz="4" w:space="0" w:color="auto"/>
              <w:right w:val="single" w:sz="4" w:space="0" w:color="auto"/>
            </w:tcBorders>
            <w:vAlign w:val="center"/>
          </w:tcPr>
          <w:p w14:paraId="4FBCFAF6" w14:textId="57733772" w:rsidR="00AD4D24" w:rsidRPr="00BC7AFC" w:rsidRDefault="00316A6D" w:rsidP="00AD4D24">
            <w:pPr>
              <w:jc w:val="center"/>
              <w:rPr>
                <w:rFonts w:ascii="David" w:hAnsi="David" w:cs="David"/>
                <w:rtl/>
              </w:rPr>
            </w:pPr>
            <w:sdt>
              <w:sdtPr>
                <w:rPr>
                  <w:b/>
                  <w:bCs/>
                  <w:sz w:val="28"/>
                  <w:szCs w:val="28"/>
                  <w:rtl/>
                </w:rPr>
                <w:id w:val="-15051933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FF488E9" w14:textId="77777777" w:rsidR="00AD4D24" w:rsidRPr="00BC7AFC" w:rsidRDefault="00AD4D24" w:rsidP="00AD4D24">
            <w:pPr>
              <w:jc w:val="center"/>
              <w:rPr>
                <w:rFonts w:ascii="David" w:hAnsi="David" w:cs="David"/>
                <w:rtl/>
              </w:rPr>
            </w:pPr>
          </w:p>
        </w:tc>
      </w:tr>
      <w:tr w:rsidR="00AD4D24" w:rsidRPr="00BC7AFC" w14:paraId="4F1C444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91C0ED" w14:textId="644D844D" w:rsidR="00AD4D24" w:rsidRPr="009425B8" w:rsidRDefault="00AD4D24" w:rsidP="00AD4D24">
            <w:pPr>
              <w:jc w:val="center"/>
              <w:rPr>
                <w:rFonts w:ascii="David" w:hAnsi="David" w:cs="David"/>
                <w:color w:val="000000"/>
                <w:rtl/>
              </w:rPr>
            </w:pPr>
            <w:bookmarkStart w:id="697" w:name="_Toc72305730"/>
            <w:r w:rsidRPr="009425B8">
              <w:rPr>
                <w:rFonts w:ascii="David" w:hAnsi="David" w:cs="David"/>
                <w:color w:val="000000"/>
              </w:rPr>
              <w:t>11</w:t>
            </w:r>
            <w:bookmarkEnd w:id="697"/>
          </w:p>
        </w:tc>
        <w:tc>
          <w:tcPr>
            <w:tcW w:w="1075" w:type="dxa"/>
            <w:tcBorders>
              <w:top w:val="single" w:sz="4" w:space="0" w:color="auto"/>
              <w:left w:val="single" w:sz="4" w:space="0" w:color="auto"/>
              <w:bottom w:val="single" w:sz="4" w:space="0" w:color="auto"/>
              <w:right w:val="single" w:sz="4" w:space="0" w:color="auto"/>
            </w:tcBorders>
            <w:vAlign w:val="center"/>
            <w:hideMark/>
          </w:tcPr>
          <w:p w14:paraId="06A310D5" w14:textId="77777777" w:rsidR="00AD4D24" w:rsidRPr="009425B8" w:rsidRDefault="00AD4D24" w:rsidP="00AD4D24">
            <w:pPr>
              <w:jc w:val="center"/>
              <w:rPr>
                <w:rFonts w:ascii="David" w:hAnsi="David" w:cs="David"/>
                <w:color w:val="000000"/>
                <w:rtl/>
              </w:rPr>
            </w:pPr>
            <w:bookmarkStart w:id="698" w:name="_Toc72305731"/>
            <w:r w:rsidRPr="009425B8">
              <w:rPr>
                <w:rFonts w:ascii="David" w:hAnsi="David" w:cs="David"/>
                <w:color w:val="000000"/>
              </w:rPr>
              <w:t>3</w:t>
            </w:r>
            <w:r w:rsidRPr="009425B8">
              <w:rPr>
                <w:rFonts w:ascii="David" w:hAnsi="David" w:cs="David" w:hint="cs"/>
                <w:color w:val="000000"/>
                <w:rtl/>
              </w:rPr>
              <w:t>- גדול</w:t>
            </w:r>
            <w:bookmarkEnd w:id="698"/>
          </w:p>
        </w:tc>
        <w:tc>
          <w:tcPr>
            <w:tcW w:w="3233" w:type="dxa"/>
            <w:tcBorders>
              <w:top w:val="single" w:sz="4" w:space="0" w:color="auto"/>
              <w:left w:val="single" w:sz="4" w:space="0" w:color="auto"/>
              <w:bottom w:val="single" w:sz="4" w:space="0" w:color="auto"/>
              <w:right w:val="single" w:sz="4" w:space="0" w:color="auto"/>
            </w:tcBorders>
            <w:vAlign w:val="center"/>
            <w:hideMark/>
          </w:tcPr>
          <w:p w14:paraId="38C95F7F" w14:textId="77777777" w:rsidR="00AD4D24" w:rsidRPr="009425B8" w:rsidRDefault="00AD4D24" w:rsidP="00AD4D24">
            <w:pPr>
              <w:jc w:val="center"/>
              <w:rPr>
                <w:rFonts w:ascii="David" w:hAnsi="David" w:cs="David"/>
                <w:color w:val="000000"/>
                <w:rtl/>
              </w:rPr>
            </w:pPr>
            <w:bookmarkStart w:id="699" w:name="_Toc72305732"/>
            <w:r w:rsidRPr="009425B8">
              <w:rPr>
                <w:rFonts w:ascii="David" w:hAnsi="David" w:cs="David" w:hint="cs"/>
                <w:color w:val="000000"/>
                <w:rtl/>
              </w:rPr>
              <w:t>משרדים ממשלתיים- ארצי</w:t>
            </w:r>
            <w:bookmarkEnd w:id="699"/>
          </w:p>
        </w:tc>
        <w:tc>
          <w:tcPr>
            <w:tcW w:w="1559" w:type="dxa"/>
            <w:tcBorders>
              <w:top w:val="single" w:sz="4" w:space="0" w:color="auto"/>
              <w:left w:val="single" w:sz="4" w:space="0" w:color="auto"/>
              <w:bottom w:val="single" w:sz="4" w:space="0" w:color="auto"/>
              <w:right w:val="single" w:sz="4" w:space="0" w:color="auto"/>
            </w:tcBorders>
            <w:vAlign w:val="center"/>
          </w:tcPr>
          <w:p w14:paraId="206153BF" w14:textId="37CE4442" w:rsidR="00AD4D24" w:rsidRPr="00BC7AFC" w:rsidRDefault="00316A6D" w:rsidP="00AD4D24">
            <w:pPr>
              <w:jc w:val="center"/>
              <w:rPr>
                <w:rFonts w:ascii="David" w:hAnsi="David" w:cs="David"/>
                <w:rtl/>
              </w:rPr>
            </w:pPr>
            <w:sdt>
              <w:sdtPr>
                <w:rPr>
                  <w:b/>
                  <w:bCs/>
                  <w:sz w:val="28"/>
                  <w:szCs w:val="28"/>
                  <w:rtl/>
                </w:rPr>
                <w:id w:val="17049021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D67A3D" w14:textId="77777777" w:rsidR="00AD4D24" w:rsidRPr="00BC7AFC" w:rsidRDefault="00AD4D24" w:rsidP="00AD4D24">
            <w:pPr>
              <w:jc w:val="center"/>
              <w:rPr>
                <w:rFonts w:ascii="David" w:hAnsi="David" w:cs="David"/>
                <w:rtl/>
              </w:rPr>
            </w:pPr>
          </w:p>
        </w:tc>
      </w:tr>
      <w:tr w:rsidR="00AD4D24" w:rsidRPr="00BC7AFC" w14:paraId="75F4A005"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0A7575DA" w14:textId="1DF05FEF" w:rsidR="00AD4D24" w:rsidRPr="009425B8" w:rsidRDefault="00AD4D24" w:rsidP="00AD4D24">
            <w:pPr>
              <w:jc w:val="center"/>
              <w:rPr>
                <w:rFonts w:ascii="David" w:hAnsi="David" w:cs="David"/>
                <w:color w:val="000000"/>
                <w:rtl/>
              </w:rPr>
            </w:pPr>
            <w:bookmarkStart w:id="700" w:name="_Toc72305733"/>
            <w:r w:rsidRPr="009425B8">
              <w:rPr>
                <w:rFonts w:ascii="David" w:hAnsi="David" w:cs="David"/>
                <w:color w:val="000000"/>
              </w:rPr>
              <w:t>12</w:t>
            </w:r>
            <w:bookmarkEnd w:id="700"/>
          </w:p>
        </w:tc>
        <w:tc>
          <w:tcPr>
            <w:tcW w:w="1075" w:type="dxa"/>
            <w:tcBorders>
              <w:top w:val="single" w:sz="4" w:space="0" w:color="auto"/>
              <w:left w:val="single" w:sz="4" w:space="0" w:color="auto"/>
              <w:bottom w:val="single" w:sz="4" w:space="0" w:color="auto"/>
              <w:right w:val="single" w:sz="4" w:space="0" w:color="auto"/>
            </w:tcBorders>
            <w:vAlign w:val="center"/>
            <w:hideMark/>
          </w:tcPr>
          <w:p w14:paraId="5736D5EE" w14:textId="77777777" w:rsidR="00AD4D24" w:rsidRPr="009425B8" w:rsidRDefault="00AD4D24" w:rsidP="00AD4D24">
            <w:pPr>
              <w:jc w:val="center"/>
              <w:rPr>
                <w:rFonts w:ascii="David" w:hAnsi="David" w:cs="David"/>
                <w:color w:val="000000"/>
                <w:rtl/>
              </w:rPr>
            </w:pPr>
            <w:bookmarkStart w:id="701" w:name="_Toc72305734"/>
            <w:r w:rsidRPr="009425B8">
              <w:rPr>
                <w:rFonts w:ascii="David" w:hAnsi="David" w:cs="David" w:hint="cs"/>
                <w:color w:val="000000"/>
                <w:rtl/>
              </w:rPr>
              <w:t>1- קטן</w:t>
            </w:r>
            <w:bookmarkEnd w:id="701"/>
          </w:p>
        </w:tc>
        <w:tc>
          <w:tcPr>
            <w:tcW w:w="3233" w:type="dxa"/>
            <w:tcBorders>
              <w:top w:val="single" w:sz="4" w:space="0" w:color="auto"/>
              <w:left w:val="single" w:sz="4" w:space="0" w:color="auto"/>
              <w:bottom w:val="single" w:sz="4" w:space="0" w:color="auto"/>
              <w:right w:val="single" w:sz="4" w:space="0" w:color="auto"/>
            </w:tcBorders>
            <w:vAlign w:val="center"/>
            <w:hideMark/>
          </w:tcPr>
          <w:p w14:paraId="6DB9EBF7" w14:textId="77777777" w:rsidR="00AD4D24" w:rsidRPr="009425B8" w:rsidRDefault="00AD4D24" w:rsidP="00AD4D24">
            <w:pPr>
              <w:jc w:val="center"/>
              <w:rPr>
                <w:rFonts w:ascii="David" w:hAnsi="David" w:cs="David"/>
                <w:color w:val="000000"/>
                <w:rtl/>
              </w:rPr>
            </w:pPr>
            <w:bookmarkStart w:id="702" w:name="_Toc72305735"/>
            <w:r w:rsidRPr="009425B8">
              <w:rPr>
                <w:rFonts w:ascii="David" w:hAnsi="David" w:cs="David" w:hint="cs"/>
                <w:color w:val="000000"/>
                <w:rtl/>
              </w:rPr>
              <w:t>משרדים ממשלתיים- ארצי</w:t>
            </w:r>
            <w:bookmarkEnd w:id="702"/>
          </w:p>
        </w:tc>
        <w:tc>
          <w:tcPr>
            <w:tcW w:w="1559" w:type="dxa"/>
            <w:tcBorders>
              <w:top w:val="single" w:sz="4" w:space="0" w:color="auto"/>
              <w:left w:val="single" w:sz="4" w:space="0" w:color="auto"/>
              <w:bottom w:val="single" w:sz="4" w:space="0" w:color="auto"/>
              <w:right w:val="single" w:sz="4" w:space="0" w:color="auto"/>
            </w:tcBorders>
            <w:vAlign w:val="center"/>
          </w:tcPr>
          <w:p w14:paraId="109E6123" w14:textId="745CBF92" w:rsidR="00AD4D24" w:rsidRPr="00BC7AFC" w:rsidRDefault="00316A6D" w:rsidP="00AD4D24">
            <w:pPr>
              <w:jc w:val="center"/>
              <w:rPr>
                <w:rFonts w:ascii="David" w:hAnsi="David" w:cs="David"/>
                <w:rtl/>
              </w:rPr>
            </w:pPr>
            <w:sdt>
              <w:sdtPr>
                <w:rPr>
                  <w:b/>
                  <w:bCs/>
                  <w:sz w:val="28"/>
                  <w:szCs w:val="28"/>
                  <w:rtl/>
                </w:rPr>
                <w:id w:val="3834578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27013FAD" w14:textId="77777777" w:rsidR="00AD4D24" w:rsidRPr="00BC7AFC" w:rsidRDefault="00AD4D24" w:rsidP="00AD4D24">
            <w:pPr>
              <w:jc w:val="center"/>
              <w:rPr>
                <w:rFonts w:ascii="David" w:hAnsi="David" w:cs="David"/>
                <w:rtl/>
              </w:rPr>
            </w:pPr>
          </w:p>
        </w:tc>
      </w:tr>
      <w:tr w:rsidR="00AD4D24" w:rsidRPr="00BC7AFC" w14:paraId="64329DE1"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4ABC74B" w14:textId="11B84172" w:rsidR="00AD4D24" w:rsidRPr="009425B8" w:rsidRDefault="00AD4D24" w:rsidP="00AD4D24">
            <w:pPr>
              <w:jc w:val="center"/>
              <w:rPr>
                <w:rFonts w:ascii="David" w:hAnsi="David" w:cs="David"/>
                <w:color w:val="000000"/>
                <w:rtl/>
              </w:rPr>
            </w:pPr>
            <w:bookmarkStart w:id="703" w:name="_Toc72305736"/>
            <w:r w:rsidRPr="009425B8">
              <w:rPr>
                <w:rFonts w:ascii="David" w:hAnsi="David" w:cs="David"/>
                <w:color w:val="000000"/>
              </w:rPr>
              <w:t>13</w:t>
            </w:r>
            <w:bookmarkEnd w:id="703"/>
          </w:p>
        </w:tc>
        <w:tc>
          <w:tcPr>
            <w:tcW w:w="1075" w:type="dxa"/>
            <w:tcBorders>
              <w:top w:val="single" w:sz="4" w:space="0" w:color="auto"/>
              <w:left w:val="single" w:sz="4" w:space="0" w:color="auto"/>
              <w:bottom w:val="single" w:sz="4" w:space="0" w:color="auto"/>
              <w:right w:val="single" w:sz="4" w:space="0" w:color="auto"/>
            </w:tcBorders>
            <w:vAlign w:val="center"/>
            <w:hideMark/>
          </w:tcPr>
          <w:p w14:paraId="0D095C3F" w14:textId="77777777" w:rsidR="00AD4D24" w:rsidRPr="009425B8" w:rsidRDefault="00AD4D24" w:rsidP="00AD4D24">
            <w:pPr>
              <w:jc w:val="center"/>
              <w:rPr>
                <w:rFonts w:ascii="David" w:hAnsi="David" w:cs="David"/>
                <w:color w:val="000000"/>
                <w:rtl/>
              </w:rPr>
            </w:pPr>
            <w:bookmarkStart w:id="704" w:name="_Toc72305737"/>
            <w:r w:rsidRPr="009425B8">
              <w:rPr>
                <w:rFonts w:ascii="David" w:hAnsi="David" w:cs="David"/>
                <w:color w:val="000000"/>
              </w:rPr>
              <w:t>2</w:t>
            </w:r>
            <w:r w:rsidRPr="009425B8">
              <w:rPr>
                <w:rFonts w:ascii="David" w:hAnsi="David" w:cs="David" w:hint="cs"/>
                <w:color w:val="000000"/>
                <w:rtl/>
              </w:rPr>
              <w:t>- בינוני</w:t>
            </w:r>
            <w:bookmarkEnd w:id="704"/>
          </w:p>
        </w:tc>
        <w:tc>
          <w:tcPr>
            <w:tcW w:w="3233" w:type="dxa"/>
            <w:tcBorders>
              <w:top w:val="single" w:sz="4" w:space="0" w:color="auto"/>
              <w:left w:val="single" w:sz="4" w:space="0" w:color="auto"/>
              <w:bottom w:val="single" w:sz="4" w:space="0" w:color="auto"/>
              <w:right w:val="single" w:sz="4" w:space="0" w:color="auto"/>
            </w:tcBorders>
            <w:vAlign w:val="center"/>
            <w:hideMark/>
          </w:tcPr>
          <w:p w14:paraId="3B2481C1" w14:textId="77777777" w:rsidR="00AD4D24" w:rsidRPr="009425B8" w:rsidRDefault="00AD4D24" w:rsidP="00AD4D24">
            <w:pPr>
              <w:jc w:val="center"/>
              <w:rPr>
                <w:rFonts w:ascii="David" w:hAnsi="David" w:cs="David"/>
                <w:color w:val="000000"/>
                <w:rtl/>
              </w:rPr>
            </w:pPr>
            <w:bookmarkStart w:id="705" w:name="_Toc72305738"/>
            <w:r w:rsidRPr="009425B8">
              <w:rPr>
                <w:rFonts w:ascii="David" w:hAnsi="David" w:cs="David" w:hint="cs"/>
                <w:color w:val="000000"/>
                <w:rtl/>
              </w:rPr>
              <w:t>משרדים ממשלתיים- ארצי</w:t>
            </w:r>
            <w:bookmarkEnd w:id="705"/>
          </w:p>
        </w:tc>
        <w:tc>
          <w:tcPr>
            <w:tcW w:w="1559" w:type="dxa"/>
            <w:tcBorders>
              <w:top w:val="single" w:sz="4" w:space="0" w:color="auto"/>
              <w:left w:val="single" w:sz="4" w:space="0" w:color="auto"/>
              <w:bottom w:val="single" w:sz="4" w:space="0" w:color="auto"/>
              <w:right w:val="single" w:sz="4" w:space="0" w:color="auto"/>
            </w:tcBorders>
            <w:vAlign w:val="center"/>
          </w:tcPr>
          <w:p w14:paraId="02928AAE" w14:textId="190DBE14" w:rsidR="00AD4D24" w:rsidRPr="00BC7AFC" w:rsidRDefault="00316A6D" w:rsidP="00AD4D24">
            <w:pPr>
              <w:jc w:val="center"/>
              <w:rPr>
                <w:rFonts w:ascii="David" w:hAnsi="David" w:cs="David"/>
                <w:rtl/>
              </w:rPr>
            </w:pPr>
            <w:sdt>
              <w:sdtPr>
                <w:rPr>
                  <w:b/>
                  <w:bCs/>
                  <w:sz w:val="28"/>
                  <w:szCs w:val="28"/>
                  <w:rtl/>
                </w:rPr>
                <w:id w:val="212256088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ADEE637" w14:textId="77777777" w:rsidR="00AD4D24" w:rsidRPr="00BC7AFC" w:rsidRDefault="00AD4D24" w:rsidP="00AD4D24">
            <w:pPr>
              <w:jc w:val="center"/>
              <w:rPr>
                <w:rFonts w:ascii="David" w:hAnsi="David" w:cs="David"/>
                <w:rtl/>
              </w:rPr>
            </w:pPr>
          </w:p>
        </w:tc>
      </w:tr>
      <w:tr w:rsidR="000663EC" w:rsidRPr="00BC7AFC" w14:paraId="6F586D29"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17DA7780" w14:textId="7524A77C" w:rsidR="000663EC" w:rsidRPr="009425B8" w:rsidRDefault="000663EC" w:rsidP="000663EC">
            <w:pPr>
              <w:jc w:val="center"/>
              <w:rPr>
                <w:rFonts w:ascii="David" w:hAnsi="David" w:cs="David"/>
                <w:color w:val="000000"/>
                <w:rtl/>
              </w:rPr>
            </w:pPr>
            <w:r w:rsidRPr="009425B8">
              <w:rPr>
                <w:rFonts w:ascii="David" w:hAnsi="David" w:cs="David" w:hint="cs"/>
                <w:color w:val="000000"/>
                <w:rtl/>
              </w:rPr>
              <w:t>14</w:t>
            </w:r>
          </w:p>
        </w:tc>
        <w:tc>
          <w:tcPr>
            <w:tcW w:w="1075" w:type="dxa"/>
            <w:tcBorders>
              <w:top w:val="single" w:sz="4" w:space="0" w:color="auto"/>
              <w:left w:val="single" w:sz="4" w:space="0" w:color="auto"/>
              <w:bottom w:val="single" w:sz="4" w:space="0" w:color="auto"/>
              <w:right w:val="single" w:sz="4" w:space="0" w:color="auto"/>
            </w:tcBorders>
            <w:vAlign w:val="center"/>
          </w:tcPr>
          <w:p w14:paraId="3327266B" w14:textId="1A3A2773" w:rsidR="000663EC" w:rsidRPr="009425B8" w:rsidRDefault="000663EC" w:rsidP="000663EC">
            <w:pPr>
              <w:jc w:val="center"/>
              <w:rPr>
                <w:rFonts w:ascii="David" w:hAnsi="David" w:cs="David"/>
                <w:color w:val="000000"/>
              </w:rPr>
            </w:pPr>
            <w:r w:rsidRPr="009425B8">
              <w:rPr>
                <w:rFonts w:ascii="David" w:hAnsi="David" w:cs="David"/>
                <w:color w:val="000000"/>
              </w:rPr>
              <w:t>3</w:t>
            </w:r>
            <w:r w:rsidRPr="009425B8">
              <w:rPr>
                <w:rFonts w:ascii="David" w:hAnsi="David" w:cs="David" w:hint="cs"/>
                <w:color w:val="000000"/>
                <w:rtl/>
              </w:rPr>
              <w:t>- גדול</w:t>
            </w:r>
          </w:p>
        </w:tc>
        <w:tc>
          <w:tcPr>
            <w:tcW w:w="3233" w:type="dxa"/>
            <w:tcBorders>
              <w:top w:val="single" w:sz="4" w:space="0" w:color="auto"/>
              <w:left w:val="single" w:sz="4" w:space="0" w:color="auto"/>
              <w:bottom w:val="single" w:sz="4" w:space="0" w:color="auto"/>
              <w:right w:val="single" w:sz="4" w:space="0" w:color="auto"/>
            </w:tcBorders>
            <w:vAlign w:val="center"/>
          </w:tcPr>
          <w:p w14:paraId="7FF9A432" w14:textId="440833BB" w:rsidR="000663EC" w:rsidRPr="009425B8" w:rsidRDefault="000663EC" w:rsidP="000663EC">
            <w:pPr>
              <w:jc w:val="center"/>
              <w:rPr>
                <w:rFonts w:ascii="David" w:hAnsi="David" w:cs="David"/>
                <w:color w:val="000000"/>
                <w:rtl/>
              </w:rPr>
            </w:pPr>
            <w:r w:rsidRPr="009425B8">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271CFD63" w14:textId="3C323C26" w:rsidR="000663EC" w:rsidRDefault="00316A6D" w:rsidP="000663EC">
            <w:pPr>
              <w:jc w:val="center"/>
              <w:rPr>
                <w:b/>
                <w:bCs/>
                <w:sz w:val="28"/>
                <w:szCs w:val="28"/>
                <w:rtl/>
              </w:rPr>
            </w:pPr>
            <w:sdt>
              <w:sdtPr>
                <w:rPr>
                  <w:b/>
                  <w:bCs/>
                  <w:sz w:val="28"/>
                  <w:szCs w:val="28"/>
                  <w:rtl/>
                </w:rPr>
                <w:id w:val="422387595"/>
                <w14:checkbox>
                  <w14:checked w14:val="0"/>
                  <w14:checkedState w14:val="2612" w14:font="MS Gothic"/>
                  <w14:uncheckedState w14:val="2610" w14:font="MS Gothic"/>
                </w14:checkbox>
              </w:sdtPr>
              <w:sdtEndPr/>
              <w:sdtContent>
                <w:r w:rsidR="000663EC">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E31961C" w14:textId="77777777" w:rsidR="000663EC" w:rsidRPr="00BC7AFC" w:rsidRDefault="000663EC" w:rsidP="000663EC">
            <w:pPr>
              <w:jc w:val="center"/>
              <w:rPr>
                <w:rFonts w:ascii="David" w:hAnsi="David" w:cs="David"/>
                <w:rtl/>
              </w:rPr>
            </w:pPr>
          </w:p>
        </w:tc>
      </w:tr>
      <w:tr w:rsidR="000663EC" w:rsidRPr="00BC7AFC" w14:paraId="4AF18770"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3794FA5F" w14:textId="5CB2407C" w:rsidR="000663EC" w:rsidRPr="009425B8" w:rsidRDefault="000663EC" w:rsidP="00AD4D24">
            <w:pPr>
              <w:jc w:val="center"/>
              <w:rPr>
                <w:rFonts w:ascii="David" w:hAnsi="David" w:cs="David"/>
                <w:color w:val="000000"/>
                <w:rtl/>
              </w:rPr>
            </w:pPr>
            <w:r>
              <w:rPr>
                <w:rFonts w:ascii="David" w:hAnsi="David" w:cs="David" w:hint="cs"/>
                <w:color w:val="000000"/>
                <w:rtl/>
              </w:rPr>
              <w:t>15</w:t>
            </w:r>
          </w:p>
        </w:tc>
        <w:tc>
          <w:tcPr>
            <w:tcW w:w="1075" w:type="dxa"/>
            <w:tcBorders>
              <w:top w:val="single" w:sz="4" w:space="0" w:color="auto"/>
              <w:left w:val="single" w:sz="4" w:space="0" w:color="auto"/>
              <w:bottom w:val="single" w:sz="4" w:space="0" w:color="auto"/>
              <w:right w:val="single" w:sz="4" w:space="0" w:color="auto"/>
            </w:tcBorders>
            <w:vAlign w:val="center"/>
          </w:tcPr>
          <w:p w14:paraId="6955E833" w14:textId="26B34349" w:rsidR="000663EC" w:rsidRPr="009425B8" w:rsidRDefault="000663EC" w:rsidP="00AD4D24">
            <w:pPr>
              <w:jc w:val="center"/>
              <w:rPr>
                <w:rFonts w:ascii="David" w:hAnsi="David" w:cs="David"/>
                <w:color w:val="000000"/>
              </w:rPr>
            </w:pPr>
            <w:r>
              <w:rPr>
                <w:rFonts w:ascii="David" w:hAnsi="David" w:cs="David" w:hint="cs"/>
                <w:color w:val="000000"/>
                <w:rtl/>
              </w:rPr>
              <w:t>2- בינוני</w:t>
            </w:r>
          </w:p>
        </w:tc>
        <w:tc>
          <w:tcPr>
            <w:tcW w:w="3233" w:type="dxa"/>
            <w:tcBorders>
              <w:top w:val="single" w:sz="4" w:space="0" w:color="auto"/>
              <w:left w:val="single" w:sz="4" w:space="0" w:color="auto"/>
              <w:bottom w:val="single" w:sz="4" w:space="0" w:color="auto"/>
              <w:right w:val="single" w:sz="4" w:space="0" w:color="auto"/>
            </w:tcBorders>
            <w:vAlign w:val="center"/>
          </w:tcPr>
          <w:p w14:paraId="1FB9D6A1" w14:textId="1F96519F" w:rsidR="000663EC" w:rsidRPr="009425B8" w:rsidRDefault="000663EC" w:rsidP="00AD4D24">
            <w:pPr>
              <w:jc w:val="center"/>
              <w:rPr>
                <w:rFonts w:ascii="David" w:hAnsi="David" w:cs="David"/>
                <w:color w:val="000000"/>
                <w:rtl/>
              </w:rPr>
            </w:pPr>
            <w:r>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376B99C2" w14:textId="7EDF7A2A" w:rsidR="000663EC" w:rsidRDefault="00316A6D" w:rsidP="00AD4D24">
            <w:pPr>
              <w:jc w:val="center"/>
              <w:rPr>
                <w:b/>
                <w:bCs/>
                <w:sz w:val="28"/>
                <w:szCs w:val="28"/>
                <w:rtl/>
              </w:rPr>
            </w:pPr>
            <w:sdt>
              <w:sdtPr>
                <w:rPr>
                  <w:b/>
                  <w:bCs/>
                  <w:sz w:val="28"/>
                  <w:szCs w:val="28"/>
                  <w:rtl/>
                </w:rPr>
                <w:id w:val="1432776730"/>
                <w14:checkbox>
                  <w14:checked w14:val="0"/>
                  <w14:checkedState w14:val="2612" w14:font="MS Gothic"/>
                  <w14:uncheckedState w14:val="2610" w14:font="MS Gothic"/>
                </w14:checkbox>
              </w:sdtPr>
              <w:sdtEndPr/>
              <w:sdtContent>
                <w:r w:rsidR="000663EC">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35F674F4" w14:textId="77777777" w:rsidR="000663EC" w:rsidRPr="00BC7AFC" w:rsidRDefault="000663EC" w:rsidP="00AD4D24">
            <w:pPr>
              <w:jc w:val="center"/>
              <w:rPr>
                <w:rFonts w:ascii="David" w:hAnsi="David" w:cs="David"/>
                <w:rtl/>
              </w:rPr>
            </w:pPr>
          </w:p>
        </w:tc>
      </w:tr>
      <w:tr w:rsidR="000663EC" w:rsidRPr="00BC7AFC" w14:paraId="602FB418"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5C0589BF" w14:textId="4B60B361" w:rsidR="000663EC" w:rsidRPr="009425B8" w:rsidRDefault="000663EC" w:rsidP="00AD4D24">
            <w:pPr>
              <w:jc w:val="center"/>
              <w:rPr>
                <w:rFonts w:ascii="David" w:hAnsi="David" w:cs="David"/>
                <w:color w:val="000000"/>
                <w:rtl/>
              </w:rPr>
            </w:pPr>
            <w:r>
              <w:rPr>
                <w:rFonts w:ascii="David" w:hAnsi="David" w:cs="David" w:hint="cs"/>
                <w:color w:val="000000"/>
                <w:rtl/>
              </w:rPr>
              <w:t>16</w:t>
            </w:r>
          </w:p>
        </w:tc>
        <w:tc>
          <w:tcPr>
            <w:tcW w:w="1075" w:type="dxa"/>
            <w:tcBorders>
              <w:top w:val="single" w:sz="4" w:space="0" w:color="auto"/>
              <w:left w:val="single" w:sz="4" w:space="0" w:color="auto"/>
              <w:bottom w:val="single" w:sz="4" w:space="0" w:color="auto"/>
              <w:right w:val="single" w:sz="4" w:space="0" w:color="auto"/>
            </w:tcBorders>
            <w:vAlign w:val="center"/>
          </w:tcPr>
          <w:p w14:paraId="5B8251EE" w14:textId="3912A6F5" w:rsidR="000663EC" w:rsidRPr="0067706E" w:rsidRDefault="000663EC" w:rsidP="0067706E">
            <w:pPr>
              <w:rPr>
                <w:rFonts w:ascii="David" w:hAnsi="David" w:cs="David"/>
                <w:color w:val="000000"/>
              </w:rPr>
            </w:pPr>
            <w:r>
              <w:rPr>
                <w:rFonts w:ascii="David" w:hAnsi="David" w:cs="David" w:hint="cs"/>
                <w:color w:val="000000"/>
                <w:rtl/>
              </w:rPr>
              <w:t>1</w:t>
            </w:r>
            <w:r w:rsidRPr="0067706E">
              <w:rPr>
                <w:rFonts w:ascii="David" w:hAnsi="David" w:cs="David"/>
                <w:color w:val="000000"/>
                <w:rtl/>
              </w:rPr>
              <w:t xml:space="preserve">- </w:t>
            </w:r>
            <w:r w:rsidRPr="0067706E">
              <w:rPr>
                <w:rFonts w:ascii="David" w:hAnsi="David" w:cs="David" w:hint="eastAsia"/>
                <w:color w:val="000000"/>
                <w:rtl/>
              </w:rPr>
              <w:t>קטן</w:t>
            </w:r>
          </w:p>
        </w:tc>
        <w:tc>
          <w:tcPr>
            <w:tcW w:w="3233" w:type="dxa"/>
            <w:tcBorders>
              <w:top w:val="single" w:sz="4" w:space="0" w:color="auto"/>
              <w:left w:val="single" w:sz="4" w:space="0" w:color="auto"/>
              <w:bottom w:val="single" w:sz="4" w:space="0" w:color="auto"/>
              <w:right w:val="single" w:sz="4" w:space="0" w:color="auto"/>
            </w:tcBorders>
            <w:vAlign w:val="center"/>
          </w:tcPr>
          <w:p w14:paraId="318E06BB" w14:textId="37167C7D" w:rsidR="000663EC" w:rsidRPr="009425B8" w:rsidRDefault="000663EC" w:rsidP="00AD4D24">
            <w:pPr>
              <w:jc w:val="center"/>
              <w:rPr>
                <w:rFonts w:ascii="David" w:hAnsi="David" w:cs="David"/>
                <w:color w:val="000000"/>
                <w:rtl/>
              </w:rPr>
            </w:pPr>
            <w:r>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30A503A9" w14:textId="04BC2F91" w:rsidR="000663EC" w:rsidRDefault="00316A6D" w:rsidP="00AD4D24">
            <w:pPr>
              <w:jc w:val="center"/>
              <w:rPr>
                <w:b/>
                <w:bCs/>
                <w:sz w:val="28"/>
                <w:szCs w:val="28"/>
                <w:rtl/>
              </w:rPr>
            </w:pPr>
            <w:sdt>
              <w:sdtPr>
                <w:rPr>
                  <w:b/>
                  <w:bCs/>
                  <w:sz w:val="28"/>
                  <w:szCs w:val="28"/>
                  <w:rtl/>
                </w:rPr>
                <w:id w:val="1672136537"/>
                <w14:checkbox>
                  <w14:checked w14:val="0"/>
                  <w14:checkedState w14:val="2612" w14:font="MS Gothic"/>
                  <w14:uncheckedState w14:val="2610" w14:font="MS Gothic"/>
                </w14:checkbox>
              </w:sdtPr>
              <w:sdtEndPr/>
              <w:sdtContent>
                <w:r w:rsidR="000663EC">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58A280F" w14:textId="77777777" w:rsidR="000663EC" w:rsidRPr="00BC7AFC" w:rsidRDefault="000663EC" w:rsidP="00AD4D24">
            <w:pPr>
              <w:jc w:val="center"/>
              <w:rPr>
                <w:rFonts w:ascii="David" w:hAnsi="David" w:cs="David"/>
                <w:rtl/>
              </w:rPr>
            </w:pPr>
          </w:p>
        </w:tc>
      </w:tr>
    </w:tbl>
    <w:p w14:paraId="43A86B34" w14:textId="77777777" w:rsidR="00CB66E4" w:rsidRPr="00CB66E4" w:rsidRDefault="00CB66E4" w:rsidP="00CB66E4">
      <w:pPr>
        <w:ind w:left="792"/>
        <w:rPr>
          <w:rtl/>
        </w:rPr>
      </w:pPr>
    </w:p>
    <w:p w14:paraId="2F257665" w14:textId="77777777" w:rsidR="006D689B" w:rsidRDefault="006D689B">
      <w:pPr>
        <w:bidi w:val="0"/>
        <w:rPr>
          <w:rFonts w:ascii="David" w:hAnsi="David" w:cs="David"/>
          <w:b/>
          <w:bCs/>
          <w:sz w:val="28"/>
          <w:szCs w:val="28"/>
          <w:u w:val="single"/>
        </w:rPr>
      </w:pPr>
      <w:bookmarkStart w:id="706" w:name="_Toc72305745"/>
      <w:bookmarkStart w:id="707" w:name="_Toc72404007"/>
      <w:bookmarkStart w:id="708" w:name="_Toc72405366"/>
      <w:r>
        <w:rPr>
          <w:rtl/>
        </w:rPr>
        <w:br w:type="page"/>
      </w:r>
    </w:p>
    <w:p w14:paraId="4B3BC5A0" w14:textId="77777777" w:rsidR="00D11707" w:rsidRPr="00912C44" w:rsidRDefault="00D11707" w:rsidP="00C03A1B">
      <w:pPr>
        <w:pStyle w:val="25"/>
      </w:pPr>
      <w:bookmarkStart w:id="709" w:name="_Toc100761200"/>
      <w:r w:rsidRPr="00912C44">
        <w:rPr>
          <w:rtl/>
        </w:rPr>
        <w:t>התחייבויות נוספות של המציע</w:t>
      </w:r>
      <w:bookmarkEnd w:id="706"/>
      <w:bookmarkEnd w:id="707"/>
      <w:bookmarkEnd w:id="708"/>
      <w:bookmarkEnd w:id="709"/>
    </w:p>
    <w:p w14:paraId="4F196929" w14:textId="05FCE853" w:rsidR="003B6B6F" w:rsidRPr="001142B4" w:rsidRDefault="00316A6D" w:rsidP="001142B4">
      <w:pPr>
        <w:ind w:left="504"/>
        <w:rPr>
          <w:rFonts w:ascii="David" w:hAnsi="David" w:cs="David"/>
          <w:sz w:val="28"/>
          <w:szCs w:val="28"/>
          <w:rtl/>
        </w:rPr>
      </w:pPr>
      <w:sdt>
        <w:sdtPr>
          <w:rPr>
            <w:b/>
            <w:bCs/>
            <w:sz w:val="28"/>
            <w:szCs w:val="28"/>
            <w:rtl/>
          </w:rPr>
          <w:id w:val="-2139566681"/>
          <w14:checkbox>
            <w14:checked w14:val="0"/>
            <w14:checkedState w14:val="2612" w14:font="MS Gothic"/>
            <w14:uncheckedState w14:val="2610" w14:font="MS Gothic"/>
          </w14:checkbox>
        </w:sdtPr>
        <w:sdtEndPr/>
        <w:sdtContent>
          <w:r w:rsidR="001142B4">
            <w:rPr>
              <w:rFonts w:ascii="Segoe UI Symbol" w:eastAsia="MS Gothic" w:hAnsi="Segoe UI Symbol" w:cs="Segoe UI Symbol" w:hint="cs"/>
              <w:b/>
              <w:bCs/>
              <w:sz w:val="28"/>
              <w:szCs w:val="28"/>
              <w:rtl/>
            </w:rPr>
            <w:t>☐</w:t>
          </w:r>
        </w:sdtContent>
      </w:sdt>
      <w:r w:rsidR="001142B4">
        <w:rPr>
          <w:rFonts w:ascii="David" w:hAnsi="David" w:cs="David" w:hint="cs"/>
          <w:sz w:val="28"/>
          <w:szCs w:val="28"/>
          <w:rtl/>
        </w:rPr>
        <w:t xml:space="preserve"> </w:t>
      </w:r>
      <w:r w:rsidR="003B6B6F" w:rsidRPr="000A4269">
        <w:rPr>
          <w:rFonts w:ascii="David" w:hAnsi="David" w:cs="David"/>
          <w:rtl/>
        </w:rPr>
        <w:t xml:space="preserve">בסימון </w:t>
      </w:r>
      <w:r w:rsidR="003B6B6F" w:rsidRPr="000A4269">
        <w:rPr>
          <w:rFonts w:ascii="David" w:hAnsi="David" w:cs="David"/>
        </w:rPr>
        <w:t>X</w:t>
      </w:r>
      <w:r w:rsidR="003B6B6F" w:rsidRPr="000A4269">
        <w:rPr>
          <w:rFonts w:ascii="David" w:hAnsi="David" w:cs="David"/>
          <w:rtl/>
        </w:rPr>
        <w:t xml:space="preserve"> בסעיף זה, המציע מצהיר ומתחייב כי:</w:t>
      </w:r>
    </w:p>
    <w:p w14:paraId="1CE4222A" w14:textId="77777777" w:rsidR="000A4269" w:rsidRPr="000A4269" w:rsidRDefault="000A4269" w:rsidP="000A4269">
      <w:pPr>
        <w:ind w:left="625"/>
        <w:rPr>
          <w:rFonts w:ascii="David" w:hAnsi="David" w:cs="David"/>
        </w:rPr>
      </w:pPr>
    </w:p>
    <w:p w14:paraId="76FF57AE" w14:textId="77777777" w:rsidR="00D11707" w:rsidRPr="00121439" w:rsidRDefault="00D11707" w:rsidP="00CB0B4A">
      <w:pPr>
        <w:pStyle w:val="32"/>
        <w:rPr>
          <w:rtl/>
        </w:rPr>
      </w:pPr>
      <w:bookmarkStart w:id="710" w:name="_Toc72305746"/>
      <w:bookmarkStart w:id="711" w:name="_Toc72404008"/>
      <w:bookmarkStart w:id="712" w:name="_Toc72405367"/>
      <w:r w:rsidRPr="00121439">
        <w:rPr>
          <w:rtl/>
        </w:rPr>
        <w:t>הצהרות המציע בעת הגשת ההצעה</w:t>
      </w:r>
      <w:bookmarkEnd w:id="710"/>
      <w:bookmarkEnd w:id="711"/>
      <w:bookmarkEnd w:id="712"/>
    </w:p>
    <w:p w14:paraId="3CD3B7C8" w14:textId="77777777" w:rsidR="0070607F" w:rsidRDefault="0070607F" w:rsidP="003907FE">
      <w:pPr>
        <w:pStyle w:val="43"/>
      </w:pPr>
      <w:r w:rsidRPr="00C80430">
        <w:rPr>
          <w:rtl/>
        </w:rPr>
        <w:t>המציע קרא בעיון רב את מסמכי המכרז על כל פרקיו, נספחיו, תנאיו וחלקיו, לרבות כל ההבהרות שפורסמו על-ידי עורך המכרז באתר האינט</w:t>
      </w:r>
      <w:r w:rsidR="00D94A43">
        <w:rPr>
          <w:rtl/>
        </w:rPr>
        <w:t xml:space="preserve">רנט, הוא הבין את כל האמור בהם, </w:t>
      </w:r>
      <w:r w:rsidRPr="00C80430">
        <w:rPr>
          <w:rtl/>
        </w:rPr>
        <w:t>מסכי</w:t>
      </w:r>
      <w:r w:rsidR="00D94A43">
        <w:rPr>
          <w:rtl/>
        </w:rPr>
        <w:t>ם להם</w:t>
      </w:r>
      <w:r w:rsidR="00D94A43">
        <w:rPr>
          <w:rFonts w:hint="cs"/>
          <w:rtl/>
        </w:rPr>
        <w:t xml:space="preserve"> והצעתו עומדת בכל דרישות המכרז.</w:t>
      </w:r>
    </w:p>
    <w:p w14:paraId="213E3A04" w14:textId="77777777" w:rsidR="00D94A43" w:rsidRPr="00C80430" w:rsidRDefault="00D94A43" w:rsidP="003907FE">
      <w:pPr>
        <w:pStyle w:val="43"/>
      </w:pPr>
      <w:r w:rsidRPr="009876DF">
        <w:rPr>
          <w:rFonts w:hint="cs"/>
          <w:rtl/>
        </w:rPr>
        <w:t xml:space="preserve">למציע </w:t>
      </w:r>
      <w:r w:rsidRPr="009876DF">
        <w:rPr>
          <w:rtl/>
        </w:rPr>
        <w:t xml:space="preserve">לא יהיו 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sidRPr="009876DF">
        <w:rPr>
          <w:rFonts w:hint="cs"/>
          <w:rtl/>
        </w:rPr>
        <w:t>נו.</w:t>
      </w:r>
    </w:p>
    <w:p w14:paraId="6B44746E" w14:textId="77777777" w:rsidR="0070607F" w:rsidRPr="00C80430" w:rsidRDefault="0070607F" w:rsidP="003907FE">
      <w:pPr>
        <w:pStyle w:val="43"/>
      </w:pPr>
      <w:r w:rsidRPr="00C80430">
        <w:rPr>
          <w:rtl/>
        </w:rPr>
        <w:t>נכון ליום מתן תצהיר זה המציע אינו מצוי בהליכי פשיטת רגל או פירוק ולא מתנהלות נגד המציע תביעות מהותיות, שעלולים לפגוע בתפקודו, ככל שיזכה במכרז.</w:t>
      </w:r>
    </w:p>
    <w:p w14:paraId="3C339D04" w14:textId="77777777" w:rsidR="0070607F" w:rsidRDefault="0070607F" w:rsidP="003907FE">
      <w:pPr>
        <w:pStyle w:val="43"/>
      </w:pPr>
      <w:r w:rsidRPr="00C80430">
        <w:rPr>
          <w:rtl/>
        </w:rPr>
        <w:t xml:space="preserve">אין מניעה לפי כל דין להשתתפות המציע במכרז, ולמיטב ידיעת המציע אין בביצוע האמור בהצעה על-ידי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יהיה עליו להודיע על כך לעורך המכרז, ללא כל שיהוי ולדאוג מיידית להסרת ניגוד העניינים האמור. </w:t>
      </w:r>
    </w:p>
    <w:p w14:paraId="231B8270" w14:textId="77777777" w:rsidR="00D94A43" w:rsidRPr="00D94A43" w:rsidRDefault="00D94A43" w:rsidP="003907FE">
      <w:pPr>
        <w:pStyle w:val="43"/>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7167D04F" w14:textId="77777777" w:rsidR="00D94A43" w:rsidRPr="00D94A43" w:rsidRDefault="00D94A43" w:rsidP="003907FE">
      <w:pPr>
        <w:pStyle w:val="43"/>
      </w:pPr>
      <w:r w:rsidRPr="00D94A43">
        <w:rPr>
          <w:rtl/>
        </w:rPr>
        <w:t xml:space="preserve">ידוע לנו כי תנאי לחתימת הסכם ההתקשרות והכרה כ"ספק זוכה" הינו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ידינו ע"פ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36AF6DCC" w14:textId="77777777" w:rsidR="0070607F" w:rsidRPr="00C80430" w:rsidRDefault="0070607F" w:rsidP="003907FE">
      <w:pPr>
        <w:pStyle w:val="43"/>
      </w:pPr>
      <w:r w:rsidRPr="00C80430">
        <w:rPr>
          <w:rtl/>
        </w:rPr>
        <w:t>הצעה זו מוגשת בתום לב.</w:t>
      </w:r>
    </w:p>
    <w:p w14:paraId="0313F1C5" w14:textId="77777777" w:rsidR="00D11707" w:rsidRPr="00121439" w:rsidRDefault="00D11707" w:rsidP="00CB0B4A">
      <w:pPr>
        <w:pStyle w:val="32"/>
      </w:pPr>
      <w:bookmarkStart w:id="713" w:name="_Toc72305747"/>
      <w:bookmarkStart w:id="714" w:name="_Toc72404009"/>
      <w:bookmarkStart w:id="715" w:name="_Toc72405368"/>
      <w:r w:rsidRPr="00121439">
        <w:rPr>
          <w:rtl/>
        </w:rPr>
        <w:t>אי תיאום הצעות במכרז</w:t>
      </w:r>
      <w:bookmarkEnd w:id="713"/>
      <w:bookmarkEnd w:id="714"/>
      <w:bookmarkEnd w:id="715"/>
      <w:r w:rsidRPr="00121439">
        <w:rPr>
          <w:rtl/>
        </w:rPr>
        <w:t xml:space="preserve"> </w:t>
      </w:r>
    </w:p>
    <w:p w14:paraId="2F2ED10F" w14:textId="77777777" w:rsidR="0070607F" w:rsidRPr="00C80430" w:rsidRDefault="0070607F" w:rsidP="003907FE">
      <w:pPr>
        <w:pStyle w:val="43"/>
        <w:rPr>
          <w:rtl/>
        </w:rPr>
      </w:pPr>
      <w:r w:rsidRPr="00C80430">
        <w:rPr>
          <w:rtl/>
        </w:rPr>
        <w:t xml:space="preserve">הפרטים המופיעים בהצעה זו הוחלטו על-ידי המציע באופן עצמאי, ללא התייעצות, הסדר או קשר עם מציע אחר. </w:t>
      </w:r>
    </w:p>
    <w:p w14:paraId="3216F2A9" w14:textId="77777777" w:rsidR="0070607F" w:rsidRPr="00C80430" w:rsidRDefault="0070607F" w:rsidP="003907FE">
      <w:pPr>
        <w:pStyle w:val="43"/>
        <w:rPr>
          <w:rtl/>
        </w:rPr>
      </w:pPr>
      <w:r w:rsidRPr="00C80430">
        <w:rPr>
          <w:rtl/>
        </w:rPr>
        <w:t xml:space="preserve">פרטי ההצעה לא הוצגו או יוצגו בפני כל אדם או תאגיד אשר מציע הצעות במכרז זה. </w:t>
      </w:r>
    </w:p>
    <w:p w14:paraId="35680F71" w14:textId="77777777" w:rsidR="0070607F" w:rsidRPr="00C80430" w:rsidRDefault="0070607F" w:rsidP="003907FE">
      <w:pPr>
        <w:pStyle w:val="43"/>
        <w:rPr>
          <w:rtl/>
        </w:rPr>
      </w:pPr>
      <w:r w:rsidRPr="00C80430">
        <w:rPr>
          <w:rtl/>
        </w:rPr>
        <w:t>המציע לא היה מעורב בניסיון להניא מתחרה אחר מלהגיש הצעות במכרז זה.</w:t>
      </w:r>
    </w:p>
    <w:p w14:paraId="742537EA" w14:textId="77777777" w:rsidR="0070607F" w:rsidRPr="00C80430" w:rsidRDefault="0070607F" w:rsidP="003907FE">
      <w:pPr>
        <w:pStyle w:val="43"/>
        <w:rPr>
          <w:rtl/>
        </w:rPr>
      </w:pPr>
      <w:r w:rsidRPr="00C80430">
        <w:rPr>
          <w:rtl/>
        </w:rPr>
        <w:t>המציע לא היה, ולא מתכוון להיות מעורב בניסיון לגרום למתחרה אחר להגיש הצעה גבוהה או נמוכה יותר מהצעתו זו.</w:t>
      </w:r>
    </w:p>
    <w:p w14:paraId="52DF125A" w14:textId="77777777" w:rsidR="0070607F" w:rsidRPr="00C80430" w:rsidRDefault="0070607F" w:rsidP="003907FE">
      <w:pPr>
        <w:pStyle w:val="43"/>
      </w:pPr>
      <w:r w:rsidRPr="00C80430">
        <w:rPr>
          <w:rtl/>
        </w:rPr>
        <w:t>המציע לא היה מעורב בניסיון לגרום למתחרה להגיש הצעה בלתי תחרותית מכל סוג שהוא.</w:t>
      </w:r>
    </w:p>
    <w:p w14:paraId="52CFFAC2" w14:textId="77777777" w:rsidR="0070607F" w:rsidRPr="00C80430" w:rsidRDefault="0070607F" w:rsidP="003907FE">
      <w:pPr>
        <w:pStyle w:val="43"/>
        <w:rPr>
          <w:rtl/>
        </w:rPr>
      </w:pPr>
      <w:r w:rsidRPr="00C80430">
        <w:rPr>
          <w:rtl/>
        </w:rPr>
        <w:t>המציע מתחייב להודיע לעורך המכרז על כל שינוי באחד הפרטים לעיל מעת החתימה על התצהיר ועד מועד הגשת ההצעות.</w:t>
      </w:r>
    </w:p>
    <w:p w14:paraId="0FD3CC2E" w14:textId="77777777" w:rsidR="00D11707" w:rsidRPr="00121439" w:rsidRDefault="00D11707" w:rsidP="00CB0B4A">
      <w:pPr>
        <w:pStyle w:val="32"/>
      </w:pPr>
      <w:bookmarkStart w:id="716" w:name="_Toc72305748"/>
      <w:bookmarkStart w:id="717" w:name="_Toc72404010"/>
      <w:bookmarkStart w:id="718" w:name="_Toc72405369"/>
      <w:r w:rsidRPr="00121439">
        <w:rPr>
          <w:rtl/>
        </w:rPr>
        <w:t>זמינות השירותים וביצוע שינויים והתאמות</w:t>
      </w:r>
      <w:bookmarkEnd w:id="716"/>
      <w:bookmarkEnd w:id="717"/>
      <w:bookmarkEnd w:id="718"/>
    </w:p>
    <w:p w14:paraId="4B4CC32C" w14:textId="77777777" w:rsidR="00D11707" w:rsidRPr="00121439" w:rsidRDefault="00D11707" w:rsidP="003907FE">
      <w:pPr>
        <w:pStyle w:val="43"/>
        <w:rPr>
          <w:rtl/>
        </w:rPr>
      </w:pPr>
      <w:r w:rsidRPr="00121439">
        <w:rPr>
          <w:rtl/>
        </w:rPr>
        <w:t>המציע רשאי לפי כל דין ו/או הסכם לספק את המפורט בהצעתו, ואין בכך כל הפרה של זכויות קנין של צד שלישי כלשהו.</w:t>
      </w:r>
    </w:p>
    <w:p w14:paraId="5AE84D3E" w14:textId="77777777" w:rsidR="00D11707" w:rsidRPr="00121439" w:rsidRDefault="00D11707" w:rsidP="003907FE">
      <w:pPr>
        <w:pStyle w:val="43"/>
      </w:pPr>
      <w:r w:rsidRPr="00121439">
        <w:rPr>
          <w:rtl/>
        </w:rPr>
        <w:t>כל ציוד המוצע בהצעה זו וכן כל ציוד שיסופק במסגרת המכרז יהיה בייצור שוטף ואין למציע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למציע מידע או חשש להפסקת ייצורם במהלך תקופות אלה.</w:t>
      </w:r>
    </w:p>
    <w:p w14:paraId="1CE830B2" w14:textId="77777777" w:rsidR="00D11707" w:rsidRPr="00121439" w:rsidRDefault="00D11707" w:rsidP="003907FE">
      <w:pPr>
        <w:pStyle w:val="43"/>
      </w:pPr>
      <w:r w:rsidRPr="00121439">
        <w:rPr>
          <w:rtl/>
        </w:rPr>
        <w:t>יש למציע הידע הדרוש לביצוע שינויים והתאמות לציוד ועל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p>
    <w:p w14:paraId="7EB06D3F" w14:textId="77777777" w:rsidR="00470BD5" w:rsidRDefault="00470BD5" w:rsidP="00470BD5">
      <w:pPr>
        <w:pStyle w:val="32"/>
        <w:rPr>
          <w:rtl/>
        </w:rPr>
      </w:pPr>
      <w:bookmarkStart w:id="719" w:name="_Toc72404011"/>
      <w:bookmarkStart w:id="720" w:name="_Toc72405370"/>
      <w:bookmarkStart w:id="721" w:name="_Toc72305749"/>
      <w:r>
        <w:rPr>
          <w:rtl/>
        </w:rPr>
        <w:t>עצמאות המציע</w:t>
      </w:r>
    </w:p>
    <w:p w14:paraId="515BF748" w14:textId="08246B6C" w:rsidR="00470BD5" w:rsidRDefault="00470BD5" w:rsidP="003907FE">
      <w:pPr>
        <w:pStyle w:val="43"/>
        <w:rPr>
          <w:rtl/>
        </w:rPr>
      </w:pPr>
      <w:r>
        <w:rPr>
          <w:rtl/>
        </w:rPr>
        <w:t>המציע אינו מחזיק או מוחזק על ידי מציע אחר במכרז (החזקה לעניין זה – החזקה במישרין או בעקיפין ב-25% או יותר מאמצעי שליטה, כהגדרתו חוק ניירות ערך, התשכ"ח-1968</w:t>
      </w:r>
      <w:r w:rsidR="002764C0">
        <w:rPr>
          <w:rFonts w:hint="cs"/>
          <w:rtl/>
        </w:rPr>
        <w:t>)</w:t>
      </w:r>
      <w:r>
        <w:rPr>
          <w:rtl/>
        </w:rPr>
        <w:t>.</w:t>
      </w:r>
    </w:p>
    <w:p w14:paraId="502A667D" w14:textId="77777777" w:rsidR="00470BD5" w:rsidRDefault="00470BD5" w:rsidP="003907FE">
      <w:pPr>
        <w:pStyle w:val="43"/>
        <w:rPr>
          <w:rtl/>
        </w:rPr>
      </w:pPr>
      <w:r>
        <w:rPr>
          <w:rtl/>
        </w:rPr>
        <w:t xml:space="preserve">גורם אחד אינו מחזיק ב-25% יותר מאמצעי שליטה בו ובמציע נוסף במכרז. </w:t>
      </w:r>
    </w:p>
    <w:p w14:paraId="05AAA161" w14:textId="77777777" w:rsidR="00470BD5" w:rsidRDefault="00470BD5" w:rsidP="003907FE">
      <w:pPr>
        <w:pStyle w:val="43"/>
        <w:rPr>
          <w:rtl/>
        </w:rPr>
      </w:pPr>
      <w:r>
        <w:rPr>
          <w:rtl/>
        </w:rPr>
        <w:t>המציע אינו קבלן משנה של מציע אחר במכרז, בקשר עם ביצוע השירותים במכרז זה.</w:t>
      </w:r>
    </w:p>
    <w:p w14:paraId="5B65756E" w14:textId="4D894737" w:rsidR="00247085" w:rsidRPr="00247085" w:rsidRDefault="009407FE" w:rsidP="00240ED0">
      <w:pPr>
        <w:pStyle w:val="32"/>
        <w:rPr>
          <w:b w:val="0"/>
          <w:bCs w:val="0"/>
          <w:u w:val="none"/>
        </w:rPr>
      </w:pPr>
      <w:r w:rsidRPr="00E83DBD">
        <w:rPr>
          <w:rFonts w:hint="cs"/>
          <w:rtl/>
        </w:rPr>
        <w:t>העדר</w:t>
      </w:r>
      <w:r>
        <w:rPr>
          <w:rFonts w:hint="cs"/>
          <w:rtl/>
        </w:rPr>
        <w:t xml:space="preserve"> ניגוד עניינים </w:t>
      </w:r>
      <w:r w:rsidR="00247085">
        <w:rPr>
          <w:rtl/>
        </w:rPr>
        <w:t>–</w:t>
      </w:r>
      <w:r>
        <w:rPr>
          <w:rFonts w:hint="cs"/>
          <w:rtl/>
        </w:rPr>
        <w:t xml:space="preserve"> </w:t>
      </w:r>
    </w:p>
    <w:p w14:paraId="4C8CEDAD" w14:textId="28BC5068" w:rsidR="009407FE" w:rsidRPr="00247085" w:rsidRDefault="009407FE" w:rsidP="003907FE">
      <w:pPr>
        <w:pStyle w:val="43"/>
      </w:pPr>
      <w:r w:rsidRPr="00247085">
        <w:rPr>
          <w:rFonts w:hint="cs"/>
          <w:rtl/>
        </w:rPr>
        <w:t>אין מניעה לפי כל דין להשתתפות המציע במכרז</w:t>
      </w:r>
      <w:r w:rsidRPr="00247085">
        <w:rPr>
          <w:rtl/>
        </w:rPr>
        <w:t xml:space="preserve"> ואין, לפי שיקול דעתו של עורך המכרז, </w:t>
      </w:r>
      <w:r w:rsidRPr="00247085">
        <w:rPr>
          <w:rFonts w:hint="cs"/>
          <w:rtl/>
        </w:rPr>
        <w:t>חשש לקיומו</w:t>
      </w:r>
      <w:r w:rsidRPr="00247085">
        <w:rPr>
          <w:rtl/>
        </w:rPr>
        <w:t xml:space="preserve"> </w:t>
      </w:r>
      <w:r w:rsidRPr="00247085">
        <w:rPr>
          <w:rFonts w:hint="cs"/>
          <w:rtl/>
        </w:rPr>
        <w:t>ש</w:t>
      </w:r>
      <w:r w:rsidRPr="00247085">
        <w:rPr>
          <w:rtl/>
        </w:rPr>
        <w:t>ל</w:t>
      </w:r>
      <w:r w:rsidRPr="00247085">
        <w:rPr>
          <w:rFonts w:hint="cs"/>
          <w:rtl/>
        </w:rPr>
        <w:t xml:space="preserve"> </w:t>
      </w:r>
      <w:r w:rsidRPr="00247085">
        <w:rPr>
          <w:rtl/>
        </w:rPr>
        <w:t>ניגוד עניינים, ישיר או עקיף, בין ענייני המציע או בעלי עניין בו, לבין ביצוע השירותים על ידי המצי</w:t>
      </w:r>
      <w:r w:rsidRPr="00247085">
        <w:rPr>
          <w:rFonts w:hint="cs"/>
          <w:rtl/>
        </w:rPr>
        <w:t>ע.</w:t>
      </w:r>
    </w:p>
    <w:p w14:paraId="12A0E918" w14:textId="4D06856C" w:rsidR="004E540D" w:rsidRPr="00C80430" w:rsidRDefault="004E540D" w:rsidP="005546C5">
      <w:pPr>
        <w:pStyle w:val="32"/>
        <w:ind w:left="909" w:hanging="851"/>
      </w:pPr>
      <w:r w:rsidRPr="00C80430">
        <w:rPr>
          <w:rtl/>
        </w:rPr>
        <w:t>זכויות קניין</w:t>
      </w:r>
      <w:bookmarkEnd w:id="719"/>
      <w:bookmarkEnd w:id="720"/>
    </w:p>
    <w:p w14:paraId="421AFBAF" w14:textId="77777777" w:rsidR="004E540D" w:rsidRPr="00C80430" w:rsidRDefault="004E540D" w:rsidP="000C339D">
      <w:pPr>
        <w:pStyle w:val="3-9"/>
        <w:rPr>
          <w:b/>
          <w:bCs/>
          <w:kern w:val="40"/>
          <w:sz w:val="40"/>
          <w:szCs w:val="40"/>
          <w:rtl/>
        </w:rPr>
      </w:pPr>
      <w:r w:rsidRPr="00C80430">
        <w:rPr>
          <w:rtl/>
        </w:rPr>
        <w:t xml:space="preserve">המציע רשאי לפי כל דין והסכם למכור את </w:t>
      </w:r>
      <w:r>
        <w:rPr>
          <w:rFonts w:hint="cs"/>
          <w:rtl/>
        </w:rPr>
        <w:t>המוצרים</w:t>
      </w:r>
      <w:r w:rsidRPr="00C80430">
        <w:rPr>
          <w:rtl/>
        </w:rPr>
        <w:t xml:space="preserve"> המוצעים על-ידו במכרז, ולמיטב ידיעתו אין בכך כל הפרה של זכויות קנין של צד שלישי כלשהו.</w:t>
      </w:r>
    </w:p>
    <w:p w14:paraId="20364ABC" w14:textId="77777777" w:rsidR="00D11707" w:rsidRPr="00121439" w:rsidRDefault="00D11707" w:rsidP="00CB0B4A">
      <w:pPr>
        <w:pStyle w:val="32"/>
        <w:rPr>
          <w:rtl/>
        </w:rPr>
      </w:pPr>
      <w:bookmarkStart w:id="722" w:name="_Toc72404012"/>
      <w:bookmarkStart w:id="723" w:name="_Toc72405371"/>
      <w:r w:rsidRPr="00121439">
        <w:rPr>
          <w:rtl/>
        </w:rPr>
        <w:t>עסק בשליטת אישה</w:t>
      </w:r>
      <w:bookmarkEnd w:id="721"/>
      <w:bookmarkEnd w:id="722"/>
      <w:bookmarkEnd w:id="723"/>
    </w:p>
    <w:p w14:paraId="5DDDBFD3" w14:textId="77777777" w:rsidR="00D11707" w:rsidRPr="00121439" w:rsidRDefault="006D689B" w:rsidP="000C339D">
      <w:pPr>
        <w:pStyle w:val="3-9"/>
      </w:pPr>
      <w:r w:rsidRPr="00105FF0">
        <w:rPr>
          <w:rt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p>
    <w:p w14:paraId="3E2CB57C" w14:textId="77777777" w:rsidR="006D689B" w:rsidRDefault="006D689B">
      <w:pPr>
        <w:bidi w:val="0"/>
        <w:rPr>
          <w:rFonts w:ascii="David" w:hAnsi="David" w:cs="David"/>
          <w:b/>
          <w:bCs/>
          <w:sz w:val="28"/>
          <w:szCs w:val="28"/>
          <w:u w:val="single"/>
        </w:rPr>
      </w:pPr>
      <w:bookmarkStart w:id="724" w:name="_Toc72305752"/>
      <w:bookmarkStart w:id="725" w:name="_Toc72404015"/>
      <w:bookmarkStart w:id="726" w:name="_Toc72405374"/>
      <w:bookmarkEnd w:id="608"/>
      <w:r>
        <w:rPr>
          <w:rtl/>
        </w:rPr>
        <w:br w:type="page"/>
      </w:r>
    </w:p>
    <w:p w14:paraId="543B247F" w14:textId="77777777" w:rsidR="00D11707" w:rsidRPr="00912C44" w:rsidRDefault="00D11707" w:rsidP="00C03A1B">
      <w:pPr>
        <w:pStyle w:val="25"/>
      </w:pPr>
      <w:bookmarkStart w:id="727" w:name="_Toc100761201"/>
      <w:r w:rsidRPr="00912C44">
        <w:rPr>
          <w:rtl/>
        </w:rPr>
        <w:t>חלקים מההצעה אותם מבקש המציע להותיר חסויים</w:t>
      </w:r>
      <w:bookmarkEnd w:id="724"/>
      <w:bookmarkEnd w:id="725"/>
      <w:bookmarkEnd w:id="726"/>
      <w:bookmarkEnd w:id="727"/>
    </w:p>
    <w:p w14:paraId="7BF3FCCA" w14:textId="77777777" w:rsidR="00743323" w:rsidRDefault="00743323" w:rsidP="006D6264">
      <w:pPr>
        <w:ind w:left="625"/>
        <w:rPr>
          <w:rFonts w:ascii="David" w:hAnsi="David" w:cs="David"/>
          <w:b/>
          <w:bCs/>
          <w:rtl/>
        </w:rPr>
      </w:pPr>
      <w:bookmarkStart w:id="728" w:name="_Ref31795725"/>
      <w:r w:rsidRPr="006D6264">
        <w:rPr>
          <w:rFonts w:ascii="David" w:hAnsi="David" w:cs="David"/>
          <w:b/>
          <w:bCs/>
          <w:rtl/>
        </w:rPr>
        <w:t xml:space="preserve">יש לסמן </w:t>
      </w:r>
      <w:r w:rsidRPr="006D6264">
        <w:rPr>
          <w:rFonts w:ascii="David" w:hAnsi="David" w:cs="David"/>
          <w:b/>
          <w:bCs/>
        </w:rPr>
        <w:t>X</w:t>
      </w:r>
      <w:r w:rsidRPr="006D6264">
        <w:rPr>
          <w:rFonts w:ascii="David" w:hAnsi="David" w:cs="David"/>
          <w:b/>
          <w:bCs/>
          <w:rtl/>
        </w:rPr>
        <w:t xml:space="preserve"> בסעיף המתאים:</w:t>
      </w:r>
    </w:p>
    <w:p w14:paraId="5A35DDB9" w14:textId="77777777" w:rsidR="006D6264" w:rsidRPr="006D6264" w:rsidRDefault="006D6264" w:rsidP="006D6264">
      <w:pPr>
        <w:ind w:left="625"/>
        <w:rPr>
          <w:rFonts w:ascii="David" w:hAnsi="David" w:cs="David"/>
          <w:b/>
          <w:bCs/>
        </w:rPr>
      </w:pPr>
    </w:p>
    <w:p w14:paraId="5F87E449" w14:textId="24D85D2D" w:rsidR="00743323" w:rsidRPr="00C80430" w:rsidRDefault="0031280D" w:rsidP="0031280D">
      <w:pPr>
        <w:pStyle w:val="3ffe"/>
      </w:pPr>
      <w:bookmarkStart w:id="729" w:name="_Ref44247119"/>
      <w:r w:rsidRPr="0031280D">
        <w:rPr>
          <w:b/>
          <w:bCs/>
          <w:sz w:val="28"/>
          <w:szCs w:val="28"/>
          <w:rtl/>
        </w:rPr>
        <w:t xml:space="preserve"> </w:t>
      </w:r>
      <w:sdt>
        <w:sdtPr>
          <w:rPr>
            <w:b/>
            <w:bCs/>
            <w:sz w:val="28"/>
            <w:szCs w:val="28"/>
            <w:rtl/>
          </w:rPr>
          <w:id w:val="-679654424"/>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Ref44247119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316A6D">
        <w:rPr>
          <w:cs/>
        </w:rPr>
        <w:t>‎</w:t>
      </w:r>
      <w:r w:rsidR="00316A6D">
        <w:t>3.8.1</w:t>
      </w:r>
      <w:r w:rsidR="00743323" w:rsidRPr="00C80430">
        <w:rPr>
          <w:rtl/>
        </w:rPr>
        <w:fldChar w:fldCharType="end"/>
      </w:r>
      <w:r w:rsidR="00743323" w:rsidRPr="00C80430">
        <w:rPr>
          <w:rtl/>
        </w:rPr>
        <w:t xml:space="preserve"> זה, המציע מצהיר כי </w:t>
      </w:r>
      <w:r w:rsidR="00743323" w:rsidRPr="00C80430">
        <w:rPr>
          <w:b/>
          <w:bCs/>
          <w:u w:val="single"/>
          <w:rtl/>
        </w:rPr>
        <w:t>אין</w:t>
      </w:r>
      <w:r w:rsidR="00743323" w:rsidRPr="00C80430">
        <w:rPr>
          <w:rtl/>
        </w:rPr>
        <w:t xml:space="preserve"> בהצעתו חלקים אותם הוא מבקש להותיר חסויים.</w:t>
      </w:r>
      <w:bookmarkEnd w:id="728"/>
      <w:bookmarkEnd w:id="729"/>
    </w:p>
    <w:p w14:paraId="7B4DBBCD" w14:textId="19CDEB8C" w:rsidR="00743323" w:rsidRPr="00C80430" w:rsidRDefault="0031280D" w:rsidP="00CB0B4A">
      <w:pPr>
        <w:pStyle w:val="3ffe"/>
        <w:rPr>
          <w:rtl/>
        </w:rPr>
      </w:pPr>
      <w:bookmarkStart w:id="730" w:name="_Ref31795734"/>
      <w:bookmarkStart w:id="731" w:name="_Ref44247132"/>
      <w:r>
        <w:rPr>
          <w:sz w:val="36"/>
          <w:szCs w:val="36"/>
        </w:rPr>
        <w:t xml:space="preserve"> </w:t>
      </w:r>
      <w:sdt>
        <w:sdtPr>
          <w:rPr>
            <w:b/>
            <w:bCs/>
            <w:sz w:val="28"/>
            <w:szCs w:val="28"/>
            <w:rtl/>
          </w:rPr>
          <w:id w:val="-667025932"/>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Ref44247132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316A6D">
        <w:rPr>
          <w:cs/>
        </w:rPr>
        <w:t>‎</w:t>
      </w:r>
      <w:r w:rsidR="00316A6D">
        <w:t>3.8.2</w:t>
      </w:r>
      <w:r w:rsidR="00743323" w:rsidRPr="00C80430">
        <w:rPr>
          <w:rtl/>
        </w:rPr>
        <w:fldChar w:fldCharType="end"/>
      </w:r>
      <w:r w:rsidR="00743323" w:rsidRPr="00C80430">
        <w:rPr>
          <w:rtl/>
        </w:rPr>
        <w:t xml:space="preserve"> זה, המציע מצהיר כי </w:t>
      </w:r>
      <w:r w:rsidR="00743323" w:rsidRPr="00C80430">
        <w:rPr>
          <w:b/>
          <w:bCs/>
          <w:u w:val="single"/>
          <w:rtl/>
        </w:rPr>
        <w:t>יש</w:t>
      </w:r>
      <w:r w:rsidR="00743323" w:rsidRPr="00C80430">
        <w:rPr>
          <w:rtl/>
        </w:rPr>
        <w:t xml:space="preserve"> בהצעתו חלקים אותם הוא מבקש להותיר חסויים</w:t>
      </w:r>
      <w:bookmarkEnd w:id="730"/>
      <w:r w:rsidR="00743323" w:rsidRPr="00C80430">
        <w:rPr>
          <w:rtl/>
        </w:rPr>
        <w:t>. העמודים, הסעיפים או המסמכים</w:t>
      </w:r>
      <w:r w:rsidR="00743323" w:rsidRPr="00C80430">
        <w:t xml:space="preserve"> </w:t>
      </w:r>
      <w:r w:rsidR="00743323" w:rsidRPr="00C80430">
        <w:rPr>
          <w:rtl/>
        </w:rPr>
        <w:t>הכלולים</w:t>
      </w:r>
      <w:r w:rsidR="00743323" w:rsidRPr="00C80430">
        <w:t xml:space="preserve"> </w:t>
      </w:r>
      <w:r w:rsidR="00743323" w:rsidRPr="00C80430">
        <w:rPr>
          <w:rtl/>
        </w:rPr>
        <w:t>בהצעה</w:t>
      </w:r>
      <w:r w:rsidR="00743323" w:rsidRPr="00C80430">
        <w:t xml:space="preserve"> </w:t>
      </w:r>
      <w:r w:rsidR="00743323" w:rsidRPr="00C80430">
        <w:rPr>
          <w:rtl/>
        </w:rPr>
        <w:t>אשר</w:t>
      </w:r>
      <w:r w:rsidR="00743323" w:rsidRPr="00C80430">
        <w:t xml:space="preserve"> </w:t>
      </w:r>
      <w:r w:rsidR="00743323" w:rsidRPr="00C80430">
        <w:rPr>
          <w:rtl/>
        </w:rPr>
        <w:t>המציע סבור כי העיון</w:t>
      </w:r>
      <w:r w:rsidR="00743323" w:rsidRPr="00C80430">
        <w:t xml:space="preserve"> </w:t>
      </w:r>
      <w:r w:rsidR="00743323" w:rsidRPr="00C80430">
        <w:rPr>
          <w:rtl/>
        </w:rPr>
        <w:t>בהם</w:t>
      </w:r>
      <w:r w:rsidR="00743323" w:rsidRPr="00C80430">
        <w:t xml:space="preserve"> </w:t>
      </w:r>
      <w:r w:rsidR="00743323" w:rsidRPr="00C80430">
        <w:rPr>
          <w:rtl/>
        </w:rPr>
        <w:t>על-ידי</w:t>
      </w:r>
      <w:r w:rsidR="00743323" w:rsidRPr="00C80430">
        <w:t xml:space="preserve"> </w:t>
      </w:r>
      <w:r w:rsidR="00743323" w:rsidRPr="00C80430">
        <w:rPr>
          <w:rtl/>
        </w:rPr>
        <w:t>מציעים האחרים הוא חשיפה של סוד</w:t>
      </w:r>
      <w:r w:rsidR="00743323" w:rsidRPr="00C80430">
        <w:t xml:space="preserve"> </w:t>
      </w:r>
      <w:r w:rsidR="00743323" w:rsidRPr="00C80430">
        <w:rPr>
          <w:rtl/>
        </w:rPr>
        <w:t>מסחרי</w:t>
      </w:r>
      <w:r w:rsidR="00743323" w:rsidRPr="00C80430">
        <w:t xml:space="preserve"> </w:t>
      </w:r>
      <w:r w:rsidR="00743323" w:rsidRPr="00C80430">
        <w:rPr>
          <w:rtl/>
        </w:rPr>
        <w:t>או</w:t>
      </w:r>
      <w:r w:rsidR="00743323" w:rsidRPr="00C80430">
        <w:t xml:space="preserve"> </w:t>
      </w:r>
      <w:r w:rsidR="00743323" w:rsidRPr="00C80430">
        <w:rPr>
          <w:rtl/>
        </w:rPr>
        <w:t>סוד</w:t>
      </w:r>
      <w:r w:rsidR="00743323" w:rsidRPr="00C80430">
        <w:t xml:space="preserve"> </w:t>
      </w:r>
      <w:r w:rsidR="00743323" w:rsidRPr="00C80430">
        <w:rPr>
          <w:rtl/>
        </w:rPr>
        <w:t>מקצועי יפורטו בטבלה להלן:</w:t>
      </w:r>
      <w:bookmarkEnd w:id="731"/>
    </w:p>
    <w:tbl>
      <w:tblPr>
        <w:bidiVisual/>
        <w:tblW w:w="8355" w:type="dxa"/>
        <w:jc w:val="center"/>
        <w:tblLook w:val="04A0" w:firstRow="1" w:lastRow="0" w:firstColumn="1" w:lastColumn="0" w:noHBand="0" w:noVBand="1"/>
      </w:tblPr>
      <w:tblGrid>
        <w:gridCol w:w="1276"/>
        <w:gridCol w:w="3385"/>
        <w:gridCol w:w="3694"/>
      </w:tblGrid>
      <w:tr w:rsidR="002A0139" w:rsidRPr="00C80430" w14:paraId="3A1D8596" w14:textId="77777777" w:rsidTr="00AB2866">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2AAE44" w14:textId="77777777" w:rsidR="002A0139" w:rsidRPr="00C80430" w:rsidRDefault="002A0139" w:rsidP="00451F74">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6C5E37" w14:textId="77777777" w:rsidR="002A0139" w:rsidRPr="00C80430" w:rsidRDefault="002A0139" w:rsidP="00451F74">
            <w:pPr>
              <w:jc w:val="center"/>
              <w:rPr>
                <w:rFonts w:ascii="David" w:hAnsi="David" w:cs="David"/>
                <w:b/>
                <w:bCs/>
                <w:rtl/>
              </w:rPr>
            </w:pPr>
            <w:r w:rsidRPr="00C80430">
              <w:rPr>
                <w:rFonts w:ascii="David" w:hAnsi="David" w:cs="David"/>
                <w:b/>
                <w:bCs/>
                <w:rtl/>
              </w:rPr>
              <w:t>נושא ה</w:t>
            </w:r>
            <w:r>
              <w:rPr>
                <w:rFonts w:ascii="David" w:hAnsi="David" w:cs="David" w:hint="cs"/>
                <w:b/>
                <w:bCs/>
                <w:rtl/>
              </w:rPr>
              <w:t>עמוד/</w:t>
            </w:r>
            <w:r w:rsidRPr="00C80430">
              <w:rPr>
                <w:rFonts w:ascii="David" w:hAnsi="David" w:cs="David"/>
                <w:b/>
                <w:bCs/>
                <w:rtl/>
              </w:rPr>
              <w:t>סעיף</w:t>
            </w:r>
            <w:r>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8673308" w14:textId="77777777" w:rsidR="002A0139" w:rsidRPr="00C80430" w:rsidRDefault="002A0139" w:rsidP="00451F74">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Pr>
                <w:rFonts w:ascii="David" w:hAnsi="David" w:cs="David"/>
                <w:b/>
                <w:bCs/>
                <w:rtl/>
              </w:rPr>
              <w:t xml:space="preserve"> </w:t>
            </w:r>
            <w:r>
              <w:rPr>
                <w:rFonts w:ascii="David" w:hAnsi="David" w:cs="David" w:hint="cs"/>
                <w:b/>
                <w:bCs/>
                <w:rtl/>
              </w:rPr>
              <w:t>חשיפת המידע</w:t>
            </w:r>
          </w:p>
        </w:tc>
      </w:tr>
      <w:tr w:rsidR="002A0139" w:rsidRPr="00C80430" w14:paraId="538CC5E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99A90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9A663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F44200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11F2FD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909B8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8AAC8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AE2929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60709495" w14:textId="77777777" w:rsidTr="00AB2866">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547ACAF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5C8E50F"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70831F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5102311"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01148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67CAD2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80B503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32BA30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71E370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D31674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52D11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B2BE2B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C1A880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E0726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D91530C"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4D7CD50"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A4EA1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AB5078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DEEFFC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143B50D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5EC433E"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3DC587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739ECB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821DC5A"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2994DE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E4F66A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722AB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bl>
    <w:p w14:paraId="360F38DF" w14:textId="77777777" w:rsidR="00910752" w:rsidRPr="00910752" w:rsidRDefault="00910752" w:rsidP="00910752"/>
    <w:p w14:paraId="01058421" w14:textId="77777777" w:rsidR="006D689B" w:rsidRDefault="006D689B">
      <w:pPr>
        <w:bidi w:val="0"/>
        <w:rPr>
          <w:rFonts w:ascii="David" w:hAnsi="David" w:cs="David"/>
          <w:b/>
          <w:bCs/>
          <w:sz w:val="28"/>
          <w:szCs w:val="28"/>
          <w:u w:val="single"/>
        </w:rPr>
      </w:pPr>
      <w:bookmarkStart w:id="732" w:name="_Toc72305753"/>
      <w:bookmarkStart w:id="733" w:name="_Toc72404016"/>
      <w:bookmarkStart w:id="734" w:name="_Toc72405375"/>
      <w:r>
        <w:rPr>
          <w:rtl/>
        </w:rPr>
        <w:br w:type="page"/>
      </w:r>
    </w:p>
    <w:p w14:paraId="4BAA938B" w14:textId="77777777" w:rsidR="00D11707" w:rsidRDefault="00D11707" w:rsidP="00C03A1B">
      <w:pPr>
        <w:pStyle w:val="25"/>
      </w:pPr>
      <w:bookmarkStart w:id="735" w:name="_Toc100761202"/>
      <w:r w:rsidRPr="00912C44">
        <w:rPr>
          <w:rtl/>
        </w:rPr>
        <w:t>רשימת נספחים שיש לצרף להצעה</w:t>
      </w:r>
      <w:bookmarkEnd w:id="732"/>
      <w:bookmarkEnd w:id="733"/>
      <w:bookmarkEnd w:id="734"/>
      <w:bookmarkEnd w:id="735"/>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2A0139" w:rsidRPr="00C80430" w14:paraId="792D4D1E" w14:textId="77777777" w:rsidTr="00451F74">
        <w:trPr>
          <w:trHeight w:val="454"/>
          <w:tblHeader/>
        </w:trPr>
        <w:tc>
          <w:tcPr>
            <w:tcW w:w="907" w:type="dxa"/>
            <w:shd w:val="clear" w:color="auto" w:fill="D9D9D9" w:themeFill="background1" w:themeFillShade="D9"/>
            <w:vAlign w:val="center"/>
          </w:tcPr>
          <w:p w14:paraId="69EB261E"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D224468"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26A73F1F"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תיאור נספח</w:t>
            </w:r>
          </w:p>
        </w:tc>
      </w:tr>
      <w:tr w:rsidR="002A0139" w:rsidRPr="00C80430" w14:paraId="7A96A2F4" w14:textId="77777777" w:rsidTr="00344F01">
        <w:trPr>
          <w:trHeight w:val="2064"/>
        </w:trPr>
        <w:tc>
          <w:tcPr>
            <w:tcW w:w="907" w:type="dxa"/>
            <w:vAlign w:val="center"/>
          </w:tcPr>
          <w:p w14:paraId="59F4755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 xml:space="preserve">נספח </w:t>
            </w:r>
            <w:r w:rsidR="00EA20DF">
              <w:rPr>
                <w:rFonts w:ascii="David" w:hAnsi="David" w:cs="David" w:hint="cs"/>
                <w:b/>
                <w:bCs/>
                <w:rtl/>
              </w:rPr>
              <w:t>1</w:t>
            </w:r>
          </w:p>
        </w:tc>
        <w:tc>
          <w:tcPr>
            <w:tcW w:w="2211" w:type="dxa"/>
            <w:vAlign w:val="center"/>
          </w:tcPr>
          <w:p w14:paraId="1245F40E" w14:textId="77777777" w:rsidR="00B615A0" w:rsidRDefault="002A0139" w:rsidP="00D600E7">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00B615A0">
              <w:rPr>
                <w:rFonts w:ascii="David" w:hAnsi="David" w:cs="David" w:hint="cs"/>
                <w:rtl/>
              </w:rPr>
              <w:t xml:space="preserve"> </w:t>
            </w:r>
            <w:r w:rsidRPr="00C80430">
              <w:rPr>
                <w:rFonts w:ascii="David" w:hAnsi="David" w:cs="David"/>
                <w:rtl/>
              </w:rPr>
              <w:t xml:space="preserve">– </w:t>
            </w:r>
          </w:p>
          <w:p w14:paraId="20B07D14" w14:textId="77777777" w:rsidR="002A0139" w:rsidRPr="00C80430" w:rsidRDefault="002A0139" w:rsidP="00D600E7">
            <w:pPr>
              <w:spacing w:before="120" w:after="120" w:line="360" w:lineRule="auto"/>
              <w:rPr>
                <w:rFonts w:ascii="David" w:hAnsi="David" w:cs="David"/>
                <w:rtl/>
              </w:rPr>
            </w:pPr>
            <w:r w:rsidRPr="00C80430">
              <w:rPr>
                <w:rFonts w:ascii="David" w:hAnsi="David" w:cs="David"/>
                <w:rtl/>
              </w:rPr>
              <w:t>יצורף על ידי המציע</w:t>
            </w:r>
          </w:p>
          <w:p w14:paraId="2DBB2063" w14:textId="77777777" w:rsidR="002A0139" w:rsidRPr="00C80430" w:rsidRDefault="00BE5A8D"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7240C9BC" w14:textId="77777777" w:rsidR="002A0139" w:rsidRDefault="00BE5A8D" w:rsidP="0067706E">
            <w:pPr>
              <w:spacing w:before="120" w:after="120" w:line="360" w:lineRule="auto"/>
              <w:jc w:val="both"/>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7F084045" w14:textId="02AE7BE0" w:rsidR="003A5BC8" w:rsidRPr="00C80430" w:rsidRDefault="003A5BC8" w:rsidP="00D600E7">
            <w:pPr>
              <w:spacing w:before="120" w:after="120" w:line="360" w:lineRule="auto"/>
              <w:rPr>
                <w:rFonts w:ascii="David" w:hAnsi="David" w:cs="David"/>
                <w:rtl/>
              </w:rPr>
            </w:pPr>
            <w:r>
              <w:rPr>
                <w:rFonts w:ascii="David" w:hAnsi="David" w:cs="David" w:hint="cs"/>
                <w:rtl/>
              </w:rPr>
              <w:t>ניתן להוריד מאתר רשות המיסים.</w:t>
            </w:r>
          </w:p>
        </w:tc>
      </w:tr>
      <w:tr w:rsidR="00EA03FD" w:rsidRPr="00C80430" w14:paraId="6541608E" w14:textId="77777777" w:rsidTr="00344F01">
        <w:tc>
          <w:tcPr>
            <w:tcW w:w="907" w:type="dxa"/>
            <w:vAlign w:val="center"/>
          </w:tcPr>
          <w:p w14:paraId="7FF66FA3" w14:textId="77777777" w:rsidR="00EA03FD" w:rsidRPr="00C80430" w:rsidRDefault="00EA03FD" w:rsidP="00D600E7">
            <w:pPr>
              <w:spacing w:before="120" w:after="120" w:line="360" w:lineRule="auto"/>
              <w:rPr>
                <w:rFonts w:ascii="David" w:hAnsi="David" w:cs="David"/>
                <w:b/>
                <w:bCs/>
                <w:rtl/>
              </w:rPr>
            </w:pPr>
            <w:r>
              <w:rPr>
                <w:rFonts w:ascii="David" w:hAnsi="David" w:cs="David" w:hint="cs"/>
                <w:b/>
                <w:bCs/>
                <w:rtl/>
              </w:rPr>
              <w:t xml:space="preserve">נספח </w:t>
            </w:r>
            <w:r w:rsidR="00EA20DF">
              <w:rPr>
                <w:rFonts w:ascii="David" w:hAnsi="David" w:cs="David" w:hint="cs"/>
                <w:b/>
                <w:bCs/>
                <w:rtl/>
              </w:rPr>
              <w:t>2</w:t>
            </w:r>
          </w:p>
        </w:tc>
        <w:tc>
          <w:tcPr>
            <w:tcW w:w="2211" w:type="dxa"/>
            <w:vAlign w:val="center"/>
          </w:tcPr>
          <w:p w14:paraId="2C25A9F1" w14:textId="77777777" w:rsidR="00EA03FD" w:rsidRDefault="00EA03FD" w:rsidP="00D600E7">
            <w:pPr>
              <w:spacing w:line="360" w:lineRule="auto"/>
              <w:rPr>
                <w:rFonts w:ascii="David" w:hAnsi="David" w:cs="David"/>
                <w:rtl/>
              </w:rPr>
            </w:pPr>
            <w:r w:rsidRPr="00BD552A">
              <w:rPr>
                <w:rFonts w:ascii="David" w:hAnsi="David" w:cs="David" w:hint="eastAsia"/>
                <w:b/>
                <w:bCs/>
                <w:rtl/>
              </w:rPr>
              <w:t>העתק</w:t>
            </w:r>
            <w:r w:rsidRPr="00BD552A">
              <w:rPr>
                <w:rFonts w:ascii="David" w:hAnsi="David" w:cs="David"/>
                <w:b/>
                <w:bCs/>
                <w:rtl/>
              </w:rPr>
              <w:t xml:space="preserve"> </w:t>
            </w:r>
            <w:r w:rsidRPr="00BD552A">
              <w:rPr>
                <w:rFonts w:ascii="David" w:hAnsi="David" w:cs="David" w:hint="eastAsia"/>
                <w:b/>
                <w:bCs/>
                <w:rtl/>
              </w:rPr>
              <w:t>רישיון</w:t>
            </w:r>
            <w:r w:rsidRPr="00BD552A">
              <w:rPr>
                <w:rFonts w:ascii="David" w:hAnsi="David" w:cs="David"/>
                <w:b/>
                <w:bCs/>
                <w:rtl/>
              </w:rPr>
              <w:t xml:space="preserve"> </w:t>
            </w:r>
            <w:r w:rsidRPr="00BD552A">
              <w:rPr>
                <w:rFonts w:ascii="David" w:hAnsi="David" w:cs="David" w:hint="eastAsia"/>
                <w:b/>
                <w:bCs/>
                <w:rtl/>
              </w:rPr>
              <w:t>עסק</w:t>
            </w:r>
            <w:r>
              <w:rPr>
                <w:rFonts w:ascii="David" w:hAnsi="David" w:cs="David"/>
                <w:rtl/>
              </w:rPr>
              <w:t>– יצורף על ידי המציע</w:t>
            </w:r>
          </w:p>
          <w:p w14:paraId="3BF5416B" w14:textId="77777777" w:rsidR="00EA03FD" w:rsidRPr="00C80430" w:rsidRDefault="007E0F85"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4ADB688F" w14:textId="77777777" w:rsidR="00EA03FD" w:rsidRPr="00BD552A" w:rsidRDefault="00EA03FD" w:rsidP="0067706E">
            <w:pPr>
              <w:spacing w:line="360" w:lineRule="auto"/>
              <w:jc w:val="both"/>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5E4702C0" w14:textId="77777777" w:rsidR="00EA03FD" w:rsidRPr="00C80430" w:rsidRDefault="00EA03FD" w:rsidP="0067706E">
            <w:pPr>
              <w:spacing w:before="120" w:after="120" w:line="360" w:lineRule="auto"/>
              <w:jc w:val="both"/>
              <w:rPr>
                <w:rFonts w:ascii="David" w:hAnsi="David" w:cs="David"/>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tc>
      </w:tr>
      <w:tr w:rsidR="002A0139" w:rsidRPr="00C80430" w14:paraId="5D99C2C2" w14:textId="77777777" w:rsidTr="00344F01">
        <w:tc>
          <w:tcPr>
            <w:tcW w:w="907" w:type="dxa"/>
            <w:vAlign w:val="center"/>
          </w:tcPr>
          <w:p w14:paraId="11E72729" w14:textId="726A3E6F" w:rsidR="002A0139" w:rsidRPr="00C80430" w:rsidRDefault="00316A6D" w:rsidP="00D600E7">
            <w:pPr>
              <w:spacing w:before="120" w:after="120" w:line="360" w:lineRule="auto"/>
              <w:rPr>
                <w:rFonts w:ascii="David" w:hAnsi="David" w:cs="David"/>
                <w:b/>
                <w:bCs/>
                <w:rtl/>
              </w:rPr>
            </w:pPr>
            <w:hyperlink w:anchor="פרק_2_נספח_3" w:history="1">
              <w:r w:rsidR="00C57F70" w:rsidRPr="002A0139">
                <w:rPr>
                  <w:rFonts w:ascii="David" w:hAnsi="David" w:cs="David"/>
                  <w:b/>
                  <w:bCs/>
                  <w:rtl/>
                </w:rPr>
                <w:t xml:space="preserve">נספח </w:t>
              </w:r>
              <w:r w:rsidR="00C57F70">
                <w:rPr>
                  <w:rFonts w:ascii="David" w:hAnsi="David" w:cs="David" w:hint="cs"/>
                  <w:b/>
                  <w:bCs/>
                  <w:rtl/>
                </w:rPr>
                <w:t>3</w:t>
              </w:r>
            </w:hyperlink>
          </w:p>
        </w:tc>
        <w:tc>
          <w:tcPr>
            <w:tcW w:w="2211" w:type="dxa"/>
            <w:vAlign w:val="center"/>
          </w:tcPr>
          <w:p w14:paraId="6BD61DE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אישור רו"ח</w:t>
            </w:r>
          </w:p>
        </w:tc>
        <w:tc>
          <w:tcPr>
            <w:tcW w:w="6180" w:type="dxa"/>
            <w:vAlign w:val="center"/>
          </w:tcPr>
          <w:p w14:paraId="1045B768" w14:textId="2156D979" w:rsidR="002A0139" w:rsidRPr="00C80430" w:rsidRDefault="007E0F85" w:rsidP="0067706E">
            <w:pPr>
              <w:spacing w:before="120" w:after="120" w:line="360" w:lineRule="auto"/>
              <w:jc w:val="both"/>
              <w:rPr>
                <w:rFonts w:ascii="David" w:hAnsi="David" w:cs="David"/>
                <w:rtl/>
              </w:rPr>
            </w:pPr>
            <w:r w:rsidRPr="002814B9">
              <w:rPr>
                <w:rFonts w:ascii="David" w:hAnsi="David" w:cs="David"/>
                <w:rtl/>
              </w:rPr>
              <w:t>אישור רואה חשבון על אודות נתונים מהדוחות הכספיים</w:t>
            </w:r>
            <w:r w:rsidRPr="00C80430">
              <w:rPr>
                <w:rFonts w:ascii="David" w:hAnsi="David" w:cs="David"/>
                <w:rtl/>
              </w:rPr>
              <w:t>,</w:t>
            </w:r>
            <w:r w:rsidR="009165E7">
              <w:rPr>
                <w:rFonts w:ascii="David" w:hAnsi="David" w:cs="David" w:hint="cs"/>
                <w:rtl/>
              </w:rPr>
              <w:t xml:space="preserve"> לצורך הוכחת תנאי הסף המקצועי בעניין מחזור</w:t>
            </w:r>
            <w:r w:rsidR="00F92443">
              <w:rPr>
                <w:rFonts w:ascii="David" w:hAnsi="David" w:cs="David" w:hint="cs"/>
                <w:rtl/>
              </w:rPr>
              <w:t xml:space="preserve"> הכנסות</w:t>
            </w:r>
            <w:r w:rsidR="009165E7">
              <w:rPr>
                <w:rFonts w:ascii="David" w:hAnsi="David" w:cs="David" w:hint="cs"/>
                <w:rtl/>
              </w:rPr>
              <w:t xml:space="preserve"> כספי,</w:t>
            </w:r>
            <w:r w:rsidRPr="00C80430">
              <w:rPr>
                <w:rFonts w:ascii="David" w:hAnsi="David" w:cs="David"/>
                <w:rtl/>
              </w:rPr>
              <w:t xml:space="preserve"> בהתאם לנוסח המצ"ב.</w:t>
            </w:r>
          </w:p>
        </w:tc>
      </w:tr>
      <w:tr w:rsidR="00B0700C" w:rsidRPr="00C80430" w14:paraId="3D862326" w14:textId="77777777" w:rsidTr="00344F01">
        <w:tc>
          <w:tcPr>
            <w:tcW w:w="907" w:type="dxa"/>
            <w:vAlign w:val="center"/>
          </w:tcPr>
          <w:p w14:paraId="6ED16C3B" w14:textId="70EA1857" w:rsidR="00B0700C" w:rsidRPr="00C80430" w:rsidRDefault="00316A6D" w:rsidP="00D600E7">
            <w:pPr>
              <w:spacing w:before="120" w:after="120" w:line="360" w:lineRule="auto"/>
              <w:rPr>
                <w:rFonts w:ascii="David" w:hAnsi="David" w:cs="David"/>
                <w:b/>
                <w:bCs/>
                <w:rtl/>
              </w:rPr>
            </w:pPr>
            <w:hyperlink w:anchor="פרק_2_נספח_4" w:history="1">
              <w:r w:rsidR="00C57F70" w:rsidRPr="002A0139">
                <w:rPr>
                  <w:rFonts w:ascii="David" w:hAnsi="David" w:cs="David"/>
                  <w:b/>
                  <w:bCs/>
                  <w:rtl/>
                </w:rPr>
                <w:t xml:space="preserve">נספח </w:t>
              </w:r>
              <w:r w:rsidR="00C57F70">
                <w:rPr>
                  <w:rFonts w:ascii="David" w:hAnsi="David" w:cs="David" w:hint="cs"/>
                  <w:b/>
                  <w:bCs/>
                  <w:rtl/>
                </w:rPr>
                <w:t>4</w:t>
              </w:r>
            </w:hyperlink>
          </w:p>
        </w:tc>
        <w:tc>
          <w:tcPr>
            <w:tcW w:w="2211" w:type="dxa"/>
            <w:vAlign w:val="center"/>
          </w:tcPr>
          <w:p w14:paraId="733218E1" w14:textId="28BD54BA" w:rsidR="00B0700C" w:rsidRPr="00C80430" w:rsidRDefault="003E29CC" w:rsidP="00D600E7">
            <w:pPr>
              <w:spacing w:before="120" w:after="120" w:line="360" w:lineRule="auto"/>
              <w:rPr>
                <w:rFonts w:ascii="David" w:hAnsi="David" w:cs="David"/>
                <w:b/>
                <w:bCs/>
                <w:rtl/>
              </w:rPr>
            </w:pPr>
            <w:r>
              <w:rPr>
                <w:rFonts w:ascii="David" w:hAnsi="David" w:cs="David" w:hint="cs"/>
                <w:b/>
                <w:bCs/>
                <w:rtl/>
              </w:rPr>
              <w:t>ניס</w:t>
            </w:r>
            <w:r w:rsidR="009165E7">
              <w:rPr>
                <w:rFonts w:ascii="David" w:hAnsi="David" w:cs="David" w:hint="cs"/>
                <w:b/>
                <w:bCs/>
                <w:rtl/>
              </w:rPr>
              <w:t>י</w:t>
            </w:r>
            <w:r>
              <w:rPr>
                <w:rFonts w:ascii="David" w:hAnsi="David" w:cs="David" w:hint="cs"/>
                <w:b/>
                <w:bCs/>
                <w:rtl/>
              </w:rPr>
              <w:t>ון המציע</w:t>
            </w:r>
          </w:p>
        </w:tc>
        <w:tc>
          <w:tcPr>
            <w:tcW w:w="6180" w:type="dxa"/>
            <w:vAlign w:val="center"/>
          </w:tcPr>
          <w:p w14:paraId="63F15CE8" w14:textId="77777777" w:rsidR="003E29CC" w:rsidRPr="00C80430" w:rsidRDefault="00B0700C" w:rsidP="0067706E">
            <w:pPr>
              <w:spacing w:before="120" w:after="120" w:line="360" w:lineRule="auto"/>
              <w:jc w:val="both"/>
              <w:rPr>
                <w:rFonts w:ascii="David" w:hAnsi="David" w:cs="David"/>
                <w:b/>
                <w:bCs/>
                <w:rtl/>
              </w:rPr>
            </w:pPr>
            <w:r>
              <w:rPr>
                <w:rFonts w:ascii="David" w:hAnsi="David" w:cs="David" w:hint="cs"/>
                <w:rtl/>
              </w:rPr>
              <w:t>המציע ישלים בנספח זה</w:t>
            </w:r>
            <w:r w:rsidR="009A342A">
              <w:rPr>
                <w:rFonts w:ascii="David" w:hAnsi="David" w:cs="David" w:hint="cs"/>
                <w:rtl/>
              </w:rPr>
              <w:t xml:space="preserve">, בטבלה נפרדת עבור כל סל, נתונים אודות לקוחותיו, היקף המיכלים המאוחסנים וכל פירוט רלוונטי אחר </w:t>
            </w:r>
            <w:r>
              <w:rPr>
                <w:rFonts w:ascii="David" w:hAnsi="David" w:cs="David" w:hint="cs"/>
                <w:rtl/>
              </w:rPr>
              <w:t>לצורך הוכחת תנאי הסף המקצועיים, בהתאם לסל/ים ולמקבץ/ים אליו מגיש הצעתו</w:t>
            </w:r>
            <w:r w:rsidR="009A342A">
              <w:rPr>
                <w:rFonts w:ascii="David" w:hAnsi="David" w:cs="David" w:hint="cs"/>
                <w:rtl/>
              </w:rPr>
              <w:t>.</w:t>
            </w:r>
          </w:p>
        </w:tc>
      </w:tr>
      <w:tr w:rsidR="00B0700C" w:rsidRPr="00C80430" w14:paraId="169D28C6" w14:textId="77777777" w:rsidTr="00344F01">
        <w:tc>
          <w:tcPr>
            <w:tcW w:w="907" w:type="dxa"/>
            <w:vAlign w:val="center"/>
          </w:tcPr>
          <w:p w14:paraId="46DEFA44" w14:textId="5FB4B0B9" w:rsidR="00B0700C" w:rsidRPr="002A0139" w:rsidRDefault="00316A6D" w:rsidP="00D600E7">
            <w:pPr>
              <w:spacing w:before="120" w:after="120" w:line="360" w:lineRule="auto"/>
              <w:rPr>
                <w:rFonts w:ascii="David" w:hAnsi="David" w:cs="David"/>
                <w:b/>
                <w:bCs/>
                <w:rtl/>
              </w:rPr>
            </w:pPr>
            <w:hyperlink w:anchor="פרק_2_נספח_6" w:history="1">
              <w:r w:rsidR="00C57F70" w:rsidRPr="002A0139">
                <w:rPr>
                  <w:rFonts w:ascii="David" w:hAnsi="David" w:cs="David" w:hint="cs"/>
                  <w:b/>
                  <w:bCs/>
                  <w:rtl/>
                </w:rPr>
                <w:t xml:space="preserve">נספח </w:t>
              </w:r>
              <w:r w:rsidR="00C57F70">
                <w:rPr>
                  <w:rFonts w:ascii="David" w:hAnsi="David" w:cs="David" w:hint="cs"/>
                  <w:b/>
                  <w:bCs/>
                  <w:rtl/>
                </w:rPr>
                <w:t>5</w:t>
              </w:r>
            </w:hyperlink>
          </w:p>
        </w:tc>
        <w:tc>
          <w:tcPr>
            <w:tcW w:w="2211" w:type="dxa"/>
            <w:vAlign w:val="center"/>
          </w:tcPr>
          <w:p w14:paraId="27EB4ECF" w14:textId="21C3DC15" w:rsidR="00B0700C" w:rsidRPr="00ED2F29" w:rsidRDefault="00B0700C" w:rsidP="00D600E7">
            <w:pPr>
              <w:spacing w:before="120" w:after="120" w:line="360" w:lineRule="auto"/>
              <w:rPr>
                <w:rFonts w:ascii="David" w:hAnsi="David" w:cs="David"/>
                <w:b/>
                <w:bCs/>
                <w:rtl/>
              </w:rPr>
            </w:pPr>
            <w:r w:rsidRPr="00ED2F29">
              <w:rPr>
                <w:rFonts w:ascii="David" w:hAnsi="David" w:cs="David" w:hint="cs"/>
                <w:b/>
                <w:bCs/>
                <w:rtl/>
              </w:rPr>
              <w:t>ה</w:t>
            </w:r>
            <w:r w:rsidR="00DB193E">
              <w:rPr>
                <w:rFonts w:ascii="David" w:hAnsi="David" w:cs="David" w:hint="cs"/>
                <w:b/>
                <w:bCs/>
                <w:rtl/>
              </w:rPr>
              <w:t>צעת המחיר</w:t>
            </w:r>
          </w:p>
        </w:tc>
        <w:tc>
          <w:tcPr>
            <w:tcW w:w="6180" w:type="dxa"/>
            <w:vAlign w:val="center"/>
          </w:tcPr>
          <w:p w14:paraId="093B162C" w14:textId="77777777" w:rsidR="00296D10" w:rsidRPr="00ED2F29" w:rsidRDefault="00B0700C" w:rsidP="0067706E">
            <w:pPr>
              <w:spacing w:before="120" w:after="120" w:line="360" w:lineRule="auto"/>
              <w:jc w:val="both"/>
              <w:rPr>
                <w:rFonts w:ascii="David" w:hAnsi="David" w:cs="David"/>
                <w:rtl/>
              </w:rPr>
            </w:pPr>
            <w:r w:rsidRPr="00ED2F29">
              <w:rPr>
                <w:rFonts w:ascii="David" w:hAnsi="David" w:cs="David" w:hint="cs"/>
                <w:rtl/>
              </w:rPr>
              <w:t xml:space="preserve">המציע ישלים שיעורי ההנחה בהתאם לנדרש לסל/ים אליהם מעוניין להגיש </w:t>
            </w:r>
            <w:r w:rsidRPr="00ED2F29">
              <w:rPr>
                <w:rFonts w:ascii="David" w:hAnsi="David" w:cs="David" w:hint="eastAsia"/>
                <w:rtl/>
              </w:rPr>
              <w:t>הצעתו</w:t>
            </w:r>
            <w:r w:rsidRPr="00ED2F29">
              <w:rPr>
                <w:rFonts w:ascii="David" w:hAnsi="David" w:cs="David"/>
                <w:rtl/>
              </w:rPr>
              <w:t>.</w:t>
            </w:r>
            <w:r w:rsidR="00296D10" w:rsidRPr="00ED2F29">
              <w:rPr>
                <w:rFonts w:ascii="David" w:hAnsi="David" w:cs="David"/>
                <w:rtl/>
              </w:rPr>
              <w:t xml:space="preserve"> </w:t>
            </w:r>
          </w:p>
          <w:p w14:paraId="3ACE4796" w14:textId="082BE918" w:rsidR="00B0700C" w:rsidRPr="00ED2F29" w:rsidRDefault="00296D10" w:rsidP="0067706E">
            <w:pPr>
              <w:spacing w:before="120" w:after="120" w:line="360" w:lineRule="auto"/>
              <w:jc w:val="both"/>
              <w:rPr>
                <w:rFonts w:ascii="David" w:hAnsi="David" w:cs="David"/>
                <w:b/>
                <w:bCs/>
                <w:rtl/>
              </w:rPr>
            </w:pPr>
            <w:r w:rsidRPr="00ED2F29">
              <w:rPr>
                <w:rFonts w:ascii="David" w:hAnsi="David" w:cs="David" w:hint="eastAsia"/>
                <w:b/>
                <w:bCs/>
                <w:rtl/>
              </w:rPr>
              <w:t>לתשומת</w:t>
            </w:r>
            <w:r w:rsidRPr="00ED2F29">
              <w:rPr>
                <w:rFonts w:ascii="David" w:hAnsi="David" w:cs="David"/>
                <w:b/>
                <w:bCs/>
                <w:rtl/>
              </w:rPr>
              <w:t xml:space="preserve"> </w:t>
            </w:r>
            <w:r w:rsidRPr="00ED2F29">
              <w:rPr>
                <w:rFonts w:ascii="David" w:hAnsi="David" w:cs="David" w:hint="eastAsia"/>
                <w:b/>
                <w:bCs/>
                <w:rtl/>
              </w:rPr>
              <w:t>לב</w:t>
            </w:r>
            <w:r w:rsidRPr="00ED2F29">
              <w:rPr>
                <w:rFonts w:ascii="David" w:hAnsi="David" w:cs="David"/>
                <w:b/>
                <w:bCs/>
                <w:rtl/>
              </w:rPr>
              <w:t xml:space="preserve"> </w:t>
            </w:r>
            <w:r w:rsidRPr="00ED2F29">
              <w:rPr>
                <w:rFonts w:ascii="David" w:hAnsi="David" w:cs="David" w:hint="eastAsia"/>
                <w:b/>
                <w:bCs/>
                <w:rtl/>
              </w:rPr>
              <w:t>המציע</w:t>
            </w:r>
            <w:r w:rsidRPr="00ED2F29">
              <w:rPr>
                <w:rFonts w:ascii="David" w:hAnsi="David" w:cs="David"/>
                <w:b/>
                <w:bCs/>
                <w:rtl/>
              </w:rPr>
              <w:t xml:space="preserve">, </w:t>
            </w:r>
            <w:r w:rsidRPr="00ED2F29">
              <w:rPr>
                <w:rFonts w:ascii="David" w:hAnsi="David" w:cs="David" w:hint="eastAsia"/>
                <w:b/>
                <w:bCs/>
                <w:rtl/>
              </w:rPr>
              <w:t>נספח</w:t>
            </w:r>
            <w:r w:rsidRPr="00ED2F29">
              <w:rPr>
                <w:rFonts w:ascii="David" w:hAnsi="David" w:cs="David"/>
                <w:b/>
                <w:bCs/>
                <w:rtl/>
              </w:rPr>
              <w:t xml:space="preserve"> </w:t>
            </w:r>
            <w:r w:rsidRPr="00ED2F29">
              <w:rPr>
                <w:rFonts w:ascii="David" w:hAnsi="David" w:cs="David" w:hint="eastAsia"/>
                <w:b/>
                <w:bCs/>
                <w:rtl/>
              </w:rPr>
              <w:t>זה</w:t>
            </w:r>
            <w:r w:rsidRPr="00ED2F29">
              <w:rPr>
                <w:rFonts w:ascii="David" w:hAnsi="David" w:cs="David"/>
                <w:b/>
                <w:bCs/>
                <w:rtl/>
              </w:rPr>
              <w:t xml:space="preserve"> </w:t>
            </w:r>
            <w:r w:rsidRPr="00ED2F29">
              <w:rPr>
                <w:rFonts w:ascii="David" w:hAnsi="David" w:cs="David" w:hint="eastAsia"/>
                <w:b/>
                <w:bCs/>
                <w:rtl/>
              </w:rPr>
              <w:t>יוגש</w:t>
            </w:r>
            <w:r w:rsidRPr="00ED2F29">
              <w:rPr>
                <w:rFonts w:ascii="David" w:hAnsi="David" w:cs="David"/>
                <w:b/>
                <w:bCs/>
                <w:rtl/>
              </w:rPr>
              <w:t xml:space="preserve"> </w:t>
            </w:r>
            <w:r w:rsidR="00D66BE1">
              <w:rPr>
                <w:rFonts w:ascii="David" w:hAnsi="David" w:cs="David" w:hint="cs"/>
                <w:b/>
                <w:bCs/>
                <w:rtl/>
              </w:rPr>
              <w:t>בקובץ</w:t>
            </w:r>
            <w:r w:rsidR="00D66BE1" w:rsidRPr="00ED2F29">
              <w:rPr>
                <w:rFonts w:ascii="David" w:hAnsi="David" w:cs="David"/>
                <w:b/>
                <w:bCs/>
                <w:rtl/>
              </w:rPr>
              <w:t xml:space="preserve"> </w:t>
            </w:r>
            <w:r w:rsidRPr="00ED2F29">
              <w:rPr>
                <w:rFonts w:ascii="David" w:hAnsi="David" w:cs="David" w:hint="eastAsia"/>
                <w:b/>
                <w:bCs/>
                <w:rtl/>
              </w:rPr>
              <w:t>נפרד</w:t>
            </w:r>
            <w:r w:rsidRPr="00ED2F29">
              <w:rPr>
                <w:rFonts w:ascii="David" w:hAnsi="David" w:cs="David"/>
                <w:b/>
                <w:bCs/>
                <w:rtl/>
              </w:rPr>
              <w:t xml:space="preserve"> </w:t>
            </w:r>
            <w:r w:rsidRPr="00ED2F29">
              <w:rPr>
                <w:rFonts w:ascii="David" w:hAnsi="David" w:cs="David" w:hint="eastAsia"/>
                <w:b/>
                <w:bCs/>
                <w:rtl/>
              </w:rPr>
              <w:t>משאר</w:t>
            </w:r>
            <w:r w:rsidRPr="00ED2F29">
              <w:rPr>
                <w:rFonts w:ascii="David" w:hAnsi="David" w:cs="David"/>
                <w:b/>
                <w:bCs/>
                <w:rtl/>
              </w:rPr>
              <w:t xml:space="preserve"> </w:t>
            </w:r>
            <w:r w:rsidRPr="00ED2F29">
              <w:rPr>
                <w:rFonts w:ascii="David" w:hAnsi="David" w:cs="David" w:hint="eastAsia"/>
                <w:b/>
                <w:bCs/>
                <w:rtl/>
              </w:rPr>
              <w:t>חוברת</w:t>
            </w:r>
            <w:r w:rsidRPr="00ED2F29">
              <w:rPr>
                <w:rFonts w:ascii="David" w:hAnsi="David" w:cs="David"/>
                <w:b/>
                <w:bCs/>
                <w:rtl/>
              </w:rPr>
              <w:t xml:space="preserve"> </w:t>
            </w:r>
            <w:r w:rsidRPr="00ED2F29">
              <w:rPr>
                <w:rFonts w:ascii="David" w:hAnsi="David" w:cs="David" w:hint="eastAsia"/>
                <w:b/>
                <w:bCs/>
                <w:rtl/>
              </w:rPr>
              <w:t>ההצעה</w:t>
            </w:r>
            <w:r w:rsidRPr="00ED2F29">
              <w:rPr>
                <w:rFonts w:ascii="David" w:hAnsi="David" w:cs="David"/>
                <w:b/>
                <w:bCs/>
                <w:rtl/>
              </w:rPr>
              <w:t xml:space="preserve"> </w:t>
            </w:r>
            <w:r w:rsidRPr="00ED2F29">
              <w:rPr>
                <w:rFonts w:ascii="David" w:hAnsi="David" w:cs="David" w:hint="eastAsia"/>
                <w:b/>
                <w:bCs/>
                <w:rtl/>
              </w:rPr>
              <w:t>ונספחיה</w:t>
            </w:r>
            <w:r w:rsidRPr="00ED2F29">
              <w:rPr>
                <w:rFonts w:ascii="David" w:hAnsi="David" w:cs="David"/>
                <w:b/>
                <w:bCs/>
                <w:rtl/>
              </w:rPr>
              <w:t>.</w:t>
            </w:r>
          </w:p>
        </w:tc>
      </w:tr>
    </w:tbl>
    <w:p w14:paraId="2EFBA42C" w14:textId="1425901E" w:rsidR="00344F01" w:rsidRPr="002C1F8F" w:rsidRDefault="00344F01" w:rsidP="002C1F8F">
      <w:pPr>
        <w:rPr>
          <w:rFonts w:ascii="David" w:hAnsi="David" w:cs="David"/>
          <w:rtl/>
        </w:rPr>
      </w:pPr>
      <w:bookmarkStart w:id="736" w:name="_Toc62743588"/>
      <w:bookmarkStart w:id="737" w:name="_Toc72305754"/>
      <w:bookmarkStart w:id="738" w:name="_Toc72404017"/>
      <w:bookmarkStart w:id="739" w:name="_Toc72405376"/>
      <w:bookmarkStart w:id="740" w:name="_Toc516503368"/>
      <w:r w:rsidRPr="002C1F8F">
        <w:rPr>
          <w:rFonts w:ascii="David" w:hAnsi="David" w:cs="David"/>
          <w:b/>
          <w:bCs/>
          <w:sz w:val="32"/>
          <w:szCs w:val="32"/>
          <w:rtl/>
        </w:rPr>
        <w:t>*</w:t>
      </w:r>
      <w:r w:rsidR="001444CD" w:rsidRPr="002C1F8F">
        <w:rPr>
          <w:rFonts w:ascii="David" w:hAnsi="David" w:cs="David"/>
          <w:rtl/>
        </w:rPr>
        <w:t>אופן הזנת הנספחים בתיבת המכרזים</w:t>
      </w:r>
      <w:r w:rsidRPr="002C1F8F">
        <w:rPr>
          <w:rFonts w:ascii="David" w:hAnsi="David" w:cs="David"/>
          <w:rtl/>
        </w:rPr>
        <w:t xml:space="preserve"> הדיגיטלית, הינו כמפורט בסעיף </w:t>
      </w:r>
      <w:r w:rsidR="00362E45" w:rsidRPr="002C1F8F">
        <w:rPr>
          <w:rFonts w:ascii="David" w:hAnsi="David" w:cs="David"/>
          <w:rtl/>
        </w:rPr>
        <w:fldChar w:fldCharType="begin"/>
      </w:r>
      <w:r w:rsidR="00362E45" w:rsidRPr="002C1F8F">
        <w:rPr>
          <w:rFonts w:ascii="David" w:hAnsi="David" w:cs="David"/>
          <w:rtl/>
        </w:rPr>
        <w:instrText xml:space="preserve"> </w:instrText>
      </w:r>
      <w:r w:rsidR="00362E45" w:rsidRPr="002C1F8F">
        <w:rPr>
          <w:rFonts w:ascii="David" w:hAnsi="David" w:cs="David"/>
        </w:rPr>
        <w:instrText>REF</w:instrText>
      </w:r>
      <w:r w:rsidR="00362E45" w:rsidRPr="002C1F8F">
        <w:rPr>
          <w:rFonts w:ascii="David" w:hAnsi="David" w:cs="David"/>
          <w:rtl/>
        </w:rPr>
        <w:instrText xml:space="preserve"> _</w:instrText>
      </w:r>
      <w:r w:rsidR="00362E45" w:rsidRPr="002C1F8F">
        <w:rPr>
          <w:rFonts w:ascii="David" w:hAnsi="David" w:cs="David"/>
        </w:rPr>
        <w:instrText>Ref100755171 \r \h</w:instrText>
      </w:r>
      <w:r w:rsidR="00362E45" w:rsidRPr="002C1F8F">
        <w:rPr>
          <w:rFonts w:ascii="David" w:hAnsi="David" w:cs="David"/>
          <w:rtl/>
        </w:rPr>
        <w:instrText xml:space="preserve"> </w:instrText>
      </w:r>
      <w:r w:rsidR="002C1F8F" w:rsidRPr="002C1F8F">
        <w:rPr>
          <w:rFonts w:ascii="David" w:hAnsi="David" w:cs="David"/>
          <w:rtl/>
        </w:rPr>
        <w:instrText xml:space="preserve"> \* </w:instrText>
      </w:r>
      <w:r w:rsidR="002C1F8F" w:rsidRPr="002C1F8F">
        <w:rPr>
          <w:rFonts w:ascii="David" w:hAnsi="David" w:cs="David"/>
        </w:rPr>
        <w:instrText>MERGEFORMAT</w:instrText>
      </w:r>
      <w:r w:rsidR="002C1F8F" w:rsidRPr="002C1F8F">
        <w:rPr>
          <w:rFonts w:ascii="David" w:hAnsi="David" w:cs="David"/>
          <w:rtl/>
        </w:rPr>
        <w:instrText xml:space="preserve"> </w:instrText>
      </w:r>
      <w:r w:rsidR="00362E45" w:rsidRPr="002C1F8F">
        <w:rPr>
          <w:rFonts w:ascii="David" w:hAnsi="David" w:cs="David"/>
          <w:rtl/>
        </w:rPr>
      </w:r>
      <w:r w:rsidR="00362E45" w:rsidRPr="002C1F8F">
        <w:rPr>
          <w:rFonts w:ascii="David" w:hAnsi="David" w:cs="David"/>
          <w:rtl/>
        </w:rPr>
        <w:fldChar w:fldCharType="separate"/>
      </w:r>
      <w:r w:rsidR="00316A6D">
        <w:rPr>
          <w:rFonts w:ascii="David" w:hAnsi="David" w:cs="David"/>
          <w:cs/>
        </w:rPr>
        <w:t>‎</w:t>
      </w:r>
      <w:r w:rsidR="00316A6D">
        <w:rPr>
          <w:rFonts w:ascii="David" w:hAnsi="David" w:cs="David"/>
        </w:rPr>
        <w:t>3.2.2</w:t>
      </w:r>
      <w:r w:rsidR="00362E45" w:rsidRPr="002C1F8F">
        <w:rPr>
          <w:rFonts w:ascii="David" w:hAnsi="David" w:cs="David"/>
          <w:rtl/>
        </w:rPr>
        <w:fldChar w:fldCharType="end"/>
      </w:r>
      <w:r w:rsidR="00362E45" w:rsidRPr="002C1F8F">
        <w:rPr>
          <w:rFonts w:ascii="David" w:hAnsi="David" w:cs="David"/>
          <w:rtl/>
        </w:rPr>
        <w:t xml:space="preserve"> .</w:t>
      </w:r>
    </w:p>
    <w:p w14:paraId="3809DE11" w14:textId="42EFE7A1" w:rsidR="00D600E7" w:rsidRDefault="00D600E7">
      <w:pPr>
        <w:bidi w:val="0"/>
        <w:rPr>
          <w:rFonts w:ascii="David" w:hAnsi="David" w:cs="David"/>
          <w:b/>
          <w:bCs/>
          <w:sz w:val="28"/>
          <w:szCs w:val="28"/>
          <w:rtl/>
        </w:rPr>
      </w:pPr>
      <w:r>
        <w:rPr>
          <w:rtl/>
        </w:rPr>
        <w:br w:type="page"/>
      </w:r>
    </w:p>
    <w:p w14:paraId="676705D5" w14:textId="3AE99B67" w:rsidR="00640A53" w:rsidRDefault="00640A53" w:rsidP="00C03A1B">
      <w:pPr>
        <w:pStyle w:val="25"/>
        <w:rPr>
          <w:sz w:val="32"/>
          <w:szCs w:val="32"/>
        </w:rPr>
      </w:pPr>
      <w:bookmarkStart w:id="741" w:name="_Toc100761203"/>
      <w:r>
        <w:rPr>
          <w:rFonts w:hint="cs"/>
          <w:rtl/>
        </w:rPr>
        <w:t>אישור המציע</w:t>
      </w:r>
      <w:bookmarkEnd w:id="736"/>
      <w:bookmarkEnd w:id="737"/>
      <w:bookmarkEnd w:id="738"/>
      <w:bookmarkEnd w:id="739"/>
      <w:bookmarkEnd w:id="741"/>
    </w:p>
    <w:p w14:paraId="7657B9CE" w14:textId="77777777" w:rsidR="00640A53" w:rsidRDefault="00640A53" w:rsidP="00C03A1B">
      <w:pPr>
        <w:pStyle w:val="2-3"/>
        <w:rPr>
          <w:rtl/>
        </w:rPr>
      </w:pPr>
      <w:r>
        <w:rPr>
          <w:rFonts w:hint="cs"/>
          <w:rtl/>
        </w:rPr>
        <w:t>בחתימתנו אנו מאשרים כי:</w:t>
      </w:r>
    </w:p>
    <w:p w14:paraId="1E801697" w14:textId="77777777" w:rsidR="00640A53" w:rsidRDefault="00640A53" w:rsidP="00D600E7">
      <w:pPr>
        <w:pStyle w:val="3ffe"/>
        <w:ind w:left="707" w:hanging="707"/>
        <w:rPr>
          <w:rtl/>
        </w:rPr>
      </w:pPr>
      <w:r>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2EF50FC" w14:textId="77777777" w:rsidR="00640A53" w:rsidRDefault="00640A53" w:rsidP="00D600E7">
      <w:pPr>
        <w:pStyle w:val="3ffe"/>
        <w:ind w:left="707" w:hanging="707"/>
      </w:pPr>
      <w:r>
        <w:rPr>
          <w:rFonts w:hint="cs"/>
          <w:rtl/>
        </w:rPr>
        <w:t>הפרטים המופיעים בהצעה זו על נספחיה, הם</w:t>
      </w:r>
      <w:r>
        <w:rPr>
          <w:rFonts w:hint="cs"/>
        </w:rPr>
        <w:t xml:space="preserve"> </w:t>
      </w:r>
      <w:r>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77"/>
        <w:gridCol w:w="451"/>
        <w:gridCol w:w="3086"/>
        <w:gridCol w:w="451"/>
        <w:gridCol w:w="3089"/>
      </w:tblGrid>
      <w:tr w:rsidR="00640A53" w14:paraId="72CA9FC3" w14:textId="77777777" w:rsidTr="00640A53">
        <w:trPr>
          <w:trHeight w:val="454"/>
          <w:jc w:val="center"/>
        </w:trPr>
        <w:tc>
          <w:tcPr>
            <w:tcW w:w="2296" w:type="dxa"/>
            <w:tcBorders>
              <w:top w:val="nil"/>
              <w:left w:val="nil"/>
              <w:bottom w:val="single" w:sz="4" w:space="0" w:color="auto"/>
              <w:right w:val="nil"/>
            </w:tcBorders>
          </w:tcPr>
          <w:p w14:paraId="22029AE1" w14:textId="77777777" w:rsidR="00640A53" w:rsidRDefault="00640A53" w:rsidP="0031280D">
            <w:pPr>
              <w:spacing w:line="360" w:lineRule="auto"/>
              <w:jc w:val="center"/>
              <w:rPr>
                <w:rFonts w:ascii="David" w:hAnsi="David" w:cs="David"/>
              </w:rPr>
            </w:pPr>
          </w:p>
        </w:tc>
        <w:tc>
          <w:tcPr>
            <w:tcW w:w="454" w:type="dxa"/>
          </w:tcPr>
          <w:p w14:paraId="58FC8094"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69DD9B9C" w14:textId="77777777" w:rsidR="00640A53" w:rsidRDefault="00640A53" w:rsidP="0031280D">
            <w:pPr>
              <w:spacing w:line="360" w:lineRule="auto"/>
              <w:jc w:val="center"/>
              <w:rPr>
                <w:rFonts w:ascii="David" w:hAnsi="David" w:cs="David"/>
                <w:rtl/>
              </w:rPr>
            </w:pPr>
          </w:p>
        </w:tc>
        <w:tc>
          <w:tcPr>
            <w:tcW w:w="454" w:type="dxa"/>
            <w:vAlign w:val="center"/>
          </w:tcPr>
          <w:p w14:paraId="75A79473"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38F6E562" w14:textId="77777777" w:rsidR="00640A53" w:rsidRDefault="00640A53" w:rsidP="0031280D">
            <w:pPr>
              <w:spacing w:line="360" w:lineRule="auto"/>
              <w:jc w:val="center"/>
              <w:rPr>
                <w:rFonts w:ascii="David" w:hAnsi="David" w:cs="David"/>
                <w:rtl/>
              </w:rPr>
            </w:pPr>
          </w:p>
        </w:tc>
      </w:tr>
      <w:tr w:rsidR="00640A53" w14:paraId="66368508" w14:textId="77777777" w:rsidTr="00640A53">
        <w:trPr>
          <w:jc w:val="center"/>
        </w:trPr>
        <w:tc>
          <w:tcPr>
            <w:tcW w:w="2296" w:type="dxa"/>
            <w:tcBorders>
              <w:top w:val="single" w:sz="4" w:space="0" w:color="auto"/>
              <w:left w:val="nil"/>
              <w:bottom w:val="nil"/>
              <w:right w:val="nil"/>
            </w:tcBorders>
            <w:hideMark/>
          </w:tcPr>
          <w:p w14:paraId="626000C3"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180A1BAC"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6D45F5D"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2C5B505F"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6272155"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21E1D6F1" w14:textId="77777777" w:rsidTr="00640A53">
        <w:trPr>
          <w:trHeight w:val="454"/>
          <w:jc w:val="center"/>
        </w:trPr>
        <w:tc>
          <w:tcPr>
            <w:tcW w:w="2296" w:type="dxa"/>
            <w:tcBorders>
              <w:top w:val="nil"/>
              <w:left w:val="nil"/>
              <w:bottom w:val="single" w:sz="4" w:space="0" w:color="auto"/>
              <w:right w:val="nil"/>
            </w:tcBorders>
          </w:tcPr>
          <w:p w14:paraId="549A64DD" w14:textId="77777777" w:rsidR="00640A53" w:rsidRDefault="00640A53" w:rsidP="0031280D">
            <w:pPr>
              <w:spacing w:line="360" w:lineRule="auto"/>
              <w:jc w:val="center"/>
              <w:rPr>
                <w:rFonts w:ascii="David" w:hAnsi="David" w:cs="David"/>
                <w:rtl/>
              </w:rPr>
            </w:pPr>
          </w:p>
        </w:tc>
        <w:tc>
          <w:tcPr>
            <w:tcW w:w="454" w:type="dxa"/>
          </w:tcPr>
          <w:p w14:paraId="421C4DC6"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52E07673" w14:textId="77777777" w:rsidR="00640A53" w:rsidRDefault="00640A53" w:rsidP="0031280D">
            <w:pPr>
              <w:spacing w:line="360" w:lineRule="auto"/>
              <w:jc w:val="center"/>
              <w:rPr>
                <w:rFonts w:ascii="David" w:hAnsi="David" w:cs="David"/>
                <w:rtl/>
              </w:rPr>
            </w:pPr>
          </w:p>
        </w:tc>
        <w:tc>
          <w:tcPr>
            <w:tcW w:w="454" w:type="dxa"/>
            <w:vAlign w:val="center"/>
          </w:tcPr>
          <w:p w14:paraId="082D0B99"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3229CB0" w14:textId="77777777" w:rsidR="00640A53" w:rsidRDefault="00640A53" w:rsidP="0031280D">
            <w:pPr>
              <w:spacing w:line="360" w:lineRule="auto"/>
              <w:jc w:val="center"/>
              <w:rPr>
                <w:rFonts w:ascii="David" w:hAnsi="David" w:cs="David"/>
                <w:rtl/>
              </w:rPr>
            </w:pPr>
          </w:p>
        </w:tc>
      </w:tr>
      <w:tr w:rsidR="00640A53" w14:paraId="4B36DA4D" w14:textId="77777777" w:rsidTr="00640A53">
        <w:trPr>
          <w:jc w:val="center"/>
        </w:trPr>
        <w:tc>
          <w:tcPr>
            <w:tcW w:w="2296" w:type="dxa"/>
            <w:tcBorders>
              <w:top w:val="single" w:sz="4" w:space="0" w:color="auto"/>
              <w:left w:val="nil"/>
              <w:bottom w:val="nil"/>
              <w:right w:val="nil"/>
            </w:tcBorders>
            <w:hideMark/>
          </w:tcPr>
          <w:p w14:paraId="6FFFAE92"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3ED8FAC5"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519286A"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513043F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3AC7CA7"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47315B68" w14:textId="77777777" w:rsidTr="00640A53">
        <w:trPr>
          <w:trHeight w:val="454"/>
          <w:jc w:val="center"/>
        </w:trPr>
        <w:tc>
          <w:tcPr>
            <w:tcW w:w="2296" w:type="dxa"/>
            <w:tcBorders>
              <w:top w:val="nil"/>
              <w:left w:val="nil"/>
              <w:bottom w:val="single" w:sz="4" w:space="0" w:color="auto"/>
              <w:right w:val="nil"/>
            </w:tcBorders>
          </w:tcPr>
          <w:p w14:paraId="12618854" w14:textId="77777777" w:rsidR="00640A53" w:rsidRDefault="00640A53" w:rsidP="0031280D">
            <w:pPr>
              <w:spacing w:line="360" w:lineRule="auto"/>
              <w:jc w:val="center"/>
              <w:rPr>
                <w:rFonts w:ascii="David" w:hAnsi="David" w:cs="David"/>
                <w:rtl/>
              </w:rPr>
            </w:pPr>
          </w:p>
        </w:tc>
        <w:tc>
          <w:tcPr>
            <w:tcW w:w="454" w:type="dxa"/>
          </w:tcPr>
          <w:p w14:paraId="42B7B583"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CBB48DF" w14:textId="77777777" w:rsidR="00640A53" w:rsidRDefault="00640A53" w:rsidP="0031280D">
            <w:pPr>
              <w:spacing w:line="360" w:lineRule="auto"/>
              <w:jc w:val="center"/>
              <w:rPr>
                <w:rFonts w:ascii="David" w:hAnsi="David" w:cs="David"/>
                <w:rtl/>
              </w:rPr>
            </w:pPr>
          </w:p>
        </w:tc>
        <w:tc>
          <w:tcPr>
            <w:tcW w:w="454" w:type="dxa"/>
            <w:vAlign w:val="center"/>
          </w:tcPr>
          <w:p w14:paraId="57E7442A"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5E2EDF17" w14:textId="77777777" w:rsidR="00640A53" w:rsidRDefault="00640A53" w:rsidP="0031280D">
            <w:pPr>
              <w:spacing w:line="360" w:lineRule="auto"/>
              <w:jc w:val="center"/>
              <w:rPr>
                <w:rFonts w:ascii="David" w:hAnsi="David" w:cs="David"/>
                <w:rtl/>
              </w:rPr>
            </w:pPr>
          </w:p>
        </w:tc>
      </w:tr>
      <w:tr w:rsidR="00640A53" w14:paraId="0B327D20" w14:textId="77777777" w:rsidTr="00640A53">
        <w:trPr>
          <w:jc w:val="center"/>
        </w:trPr>
        <w:tc>
          <w:tcPr>
            <w:tcW w:w="2296" w:type="dxa"/>
            <w:tcBorders>
              <w:top w:val="single" w:sz="4" w:space="0" w:color="auto"/>
              <w:left w:val="nil"/>
              <w:bottom w:val="nil"/>
              <w:right w:val="nil"/>
            </w:tcBorders>
            <w:hideMark/>
          </w:tcPr>
          <w:p w14:paraId="4B8C8DC1"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6A27114F"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77CFE8A0"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7E1C35A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1B439832"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bl>
    <w:p w14:paraId="2AF6E8A0" w14:textId="77777777" w:rsidR="00640A53" w:rsidRPr="001560B3" w:rsidRDefault="00640A53" w:rsidP="0031280D">
      <w:pPr>
        <w:spacing w:line="360" w:lineRule="auto"/>
      </w:pPr>
      <w:bookmarkStart w:id="742" w:name="_Toc62743589"/>
    </w:p>
    <w:p w14:paraId="5D471E36" w14:textId="77777777" w:rsidR="00640A53" w:rsidRDefault="00640A53" w:rsidP="0031280D">
      <w:pPr>
        <w:pStyle w:val="25"/>
        <w:rPr>
          <w:rtl/>
        </w:rPr>
      </w:pPr>
      <w:bookmarkStart w:id="743" w:name="_Toc72305755"/>
      <w:bookmarkStart w:id="744" w:name="_Toc72404018"/>
      <w:bookmarkStart w:id="745" w:name="_Toc72405377"/>
      <w:bookmarkStart w:id="746" w:name="_Toc100761204"/>
      <w:r>
        <w:rPr>
          <w:rFonts w:hint="cs"/>
          <w:rtl/>
        </w:rPr>
        <w:t>אישור עו"ד</w:t>
      </w:r>
      <w:bookmarkEnd w:id="742"/>
      <w:bookmarkEnd w:id="743"/>
      <w:bookmarkEnd w:id="744"/>
      <w:bookmarkEnd w:id="745"/>
      <w:bookmarkEnd w:id="746"/>
    </w:p>
    <w:bookmarkEnd w:id="740"/>
    <w:p w14:paraId="0C5EE087" w14:textId="77777777" w:rsidR="00FF32E0" w:rsidRDefault="00FF32E0" w:rsidP="0067706E">
      <w:pPr>
        <w:spacing w:line="480" w:lineRule="auto"/>
        <w:rPr>
          <w:rFonts w:ascii="David" w:hAnsi="David" w:cs="David"/>
          <w:rtl/>
        </w:rPr>
      </w:pPr>
      <w:r w:rsidRPr="00B20B54">
        <w:rPr>
          <w:rFonts w:ascii="David" w:hAnsi="David" w:cs="David"/>
          <w:rtl/>
        </w:rPr>
        <w:t>אני הח"מ __________________________, עו"ד מאשר/ת כי החתומים לעיל ביחד/לחוד על ההצעה במכרז, הם מורשי החתימה כדין עבור המציע _________________________ למכרז זה.</w:t>
      </w:r>
    </w:p>
    <w:p w14:paraId="2ED84587" w14:textId="77777777" w:rsidR="00FF32E0" w:rsidRPr="00B20B54" w:rsidRDefault="00FF32E0" w:rsidP="0031280D">
      <w:pPr>
        <w:spacing w:line="360" w:lineRule="auto"/>
        <w:ind w:left="706"/>
        <w:rPr>
          <w:rFonts w:ascii="David" w:hAnsi="David" w:cs="David"/>
          <w:rtl/>
        </w:rPr>
      </w:pPr>
    </w:p>
    <w:tbl>
      <w:tblPr>
        <w:bidiVisual/>
        <w:tblW w:w="0" w:type="auto"/>
        <w:jc w:val="center"/>
        <w:tblLook w:val="04A0" w:firstRow="1" w:lastRow="0" w:firstColumn="1" w:lastColumn="0" w:noHBand="0" w:noVBand="1"/>
      </w:tblPr>
      <w:tblGrid>
        <w:gridCol w:w="2276"/>
        <w:gridCol w:w="451"/>
        <w:gridCol w:w="3088"/>
        <w:gridCol w:w="451"/>
        <w:gridCol w:w="3088"/>
      </w:tblGrid>
      <w:tr w:rsidR="00FF32E0" w:rsidRPr="00C80430" w14:paraId="141DB0B4" w14:textId="77777777" w:rsidTr="003136DE">
        <w:trPr>
          <w:trHeight w:val="737"/>
          <w:jc w:val="center"/>
        </w:trPr>
        <w:tc>
          <w:tcPr>
            <w:tcW w:w="2296" w:type="dxa"/>
            <w:tcBorders>
              <w:bottom w:val="single" w:sz="4" w:space="0" w:color="auto"/>
            </w:tcBorders>
          </w:tcPr>
          <w:p w14:paraId="39F02582" w14:textId="77777777" w:rsidR="00FF32E0" w:rsidRPr="00C80430" w:rsidRDefault="00FF32E0" w:rsidP="0031280D">
            <w:pPr>
              <w:spacing w:line="360" w:lineRule="auto"/>
              <w:jc w:val="center"/>
              <w:rPr>
                <w:rFonts w:ascii="David" w:hAnsi="David" w:cs="David"/>
                <w:rtl/>
              </w:rPr>
            </w:pPr>
          </w:p>
        </w:tc>
        <w:tc>
          <w:tcPr>
            <w:tcW w:w="454" w:type="dxa"/>
          </w:tcPr>
          <w:p w14:paraId="4CDBC16B" w14:textId="77777777" w:rsidR="00FF32E0" w:rsidRPr="00C80430" w:rsidRDefault="00FF32E0" w:rsidP="0031280D">
            <w:pPr>
              <w:spacing w:line="360" w:lineRule="auto"/>
              <w:jc w:val="center"/>
              <w:rPr>
                <w:rFonts w:ascii="David" w:hAnsi="David" w:cs="David"/>
                <w:rtl/>
              </w:rPr>
            </w:pPr>
          </w:p>
        </w:tc>
        <w:tc>
          <w:tcPr>
            <w:tcW w:w="3119" w:type="dxa"/>
            <w:tcBorders>
              <w:bottom w:val="single" w:sz="4" w:space="0" w:color="auto"/>
            </w:tcBorders>
            <w:vAlign w:val="center"/>
          </w:tcPr>
          <w:p w14:paraId="259813DE" w14:textId="77777777" w:rsidR="00FF32E0" w:rsidRPr="00C80430" w:rsidRDefault="00FF32E0" w:rsidP="0031280D">
            <w:pPr>
              <w:spacing w:line="360" w:lineRule="auto"/>
              <w:jc w:val="center"/>
              <w:rPr>
                <w:rFonts w:ascii="David" w:hAnsi="David" w:cs="David"/>
                <w:rtl/>
              </w:rPr>
            </w:pPr>
          </w:p>
        </w:tc>
        <w:tc>
          <w:tcPr>
            <w:tcW w:w="454" w:type="dxa"/>
            <w:vAlign w:val="center"/>
          </w:tcPr>
          <w:p w14:paraId="563EF800" w14:textId="77777777" w:rsidR="00FF32E0" w:rsidRPr="00C80430" w:rsidRDefault="00FF32E0" w:rsidP="0031280D">
            <w:pPr>
              <w:spacing w:line="360" w:lineRule="auto"/>
              <w:jc w:val="center"/>
              <w:rPr>
                <w:rFonts w:ascii="David" w:hAnsi="David" w:cs="David"/>
                <w:rtl/>
              </w:rPr>
            </w:pPr>
          </w:p>
        </w:tc>
        <w:tc>
          <w:tcPr>
            <w:tcW w:w="3117" w:type="dxa"/>
            <w:tcBorders>
              <w:bottom w:val="single" w:sz="4" w:space="0" w:color="auto"/>
            </w:tcBorders>
            <w:vAlign w:val="center"/>
          </w:tcPr>
          <w:p w14:paraId="48BCF55C" w14:textId="77777777" w:rsidR="00FF32E0" w:rsidRPr="00C80430" w:rsidRDefault="00FF32E0" w:rsidP="0031280D">
            <w:pPr>
              <w:spacing w:line="360" w:lineRule="auto"/>
              <w:jc w:val="center"/>
              <w:rPr>
                <w:rFonts w:ascii="David" w:hAnsi="David" w:cs="David"/>
                <w:rtl/>
              </w:rPr>
            </w:pPr>
          </w:p>
        </w:tc>
      </w:tr>
      <w:tr w:rsidR="00FF32E0" w:rsidRPr="00C80430" w14:paraId="42721C6E" w14:textId="77777777" w:rsidTr="003136DE">
        <w:trPr>
          <w:jc w:val="center"/>
        </w:trPr>
        <w:tc>
          <w:tcPr>
            <w:tcW w:w="2296" w:type="dxa"/>
            <w:tcBorders>
              <w:top w:val="single" w:sz="4" w:space="0" w:color="auto"/>
            </w:tcBorders>
          </w:tcPr>
          <w:p w14:paraId="52109A8B"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תאריך</w:t>
            </w:r>
          </w:p>
        </w:tc>
        <w:tc>
          <w:tcPr>
            <w:tcW w:w="454" w:type="dxa"/>
          </w:tcPr>
          <w:p w14:paraId="6205A654" w14:textId="77777777" w:rsidR="00FF32E0" w:rsidRPr="00C80430" w:rsidRDefault="00FF32E0" w:rsidP="0031280D">
            <w:pPr>
              <w:spacing w:line="360" w:lineRule="auto"/>
              <w:jc w:val="center"/>
              <w:rPr>
                <w:rFonts w:ascii="David" w:hAnsi="David" w:cs="David"/>
                <w:rtl/>
              </w:rPr>
            </w:pPr>
          </w:p>
        </w:tc>
        <w:tc>
          <w:tcPr>
            <w:tcW w:w="3119" w:type="dxa"/>
            <w:tcBorders>
              <w:top w:val="single" w:sz="4" w:space="0" w:color="auto"/>
            </w:tcBorders>
            <w:vAlign w:val="center"/>
          </w:tcPr>
          <w:p w14:paraId="0DCACA92"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37CA05A7" w14:textId="77777777" w:rsidR="00FF32E0" w:rsidRPr="00C80430" w:rsidRDefault="00FF32E0" w:rsidP="0031280D">
            <w:pPr>
              <w:spacing w:line="360" w:lineRule="auto"/>
              <w:jc w:val="center"/>
              <w:rPr>
                <w:rFonts w:ascii="David" w:hAnsi="David" w:cs="David"/>
                <w:rtl/>
              </w:rPr>
            </w:pPr>
          </w:p>
        </w:tc>
        <w:tc>
          <w:tcPr>
            <w:tcW w:w="3117" w:type="dxa"/>
            <w:tcBorders>
              <w:top w:val="single" w:sz="4" w:space="0" w:color="auto"/>
            </w:tcBorders>
            <w:vAlign w:val="center"/>
          </w:tcPr>
          <w:p w14:paraId="5C479D80"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חתימה וחותמת</w:t>
            </w:r>
          </w:p>
        </w:tc>
      </w:tr>
    </w:tbl>
    <w:p w14:paraId="2EB97523" w14:textId="77777777" w:rsidR="00FF32E0" w:rsidRPr="00B20B54" w:rsidRDefault="00FF32E0" w:rsidP="0031280D">
      <w:pPr>
        <w:spacing w:line="360" w:lineRule="auto"/>
        <w:rPr>
          <w:rtl/>
        </w:rPr>
      </w:pPr>
      <w:bookmarkStart w:id="747" w:name="פרק_2_נספח_3"/>
      <w:bookmarkEnd w:id="747"/>
    </w:p>
    <w:p w14:paraId="1BCF9D01" w14:textId="77777777" w:rsidR="00EC7A87" w:rsidRPr="00EC7A87" w:rsidRDefault="00EC7A87" w:rsidP="0031280D">
      <w:pPr>
        <w:bidi w:val="0"/>
        <w:spacing w:line="360" w:lineRule="auto"/>
        <w:rPr>
          <w:rFonts w:ascii="David" w:hAnsi="David" w:cs="David"/>
          <w:sz w:val="32"/>
          <w:szCs w:val="32"/>
        </w:rPr>
      </w:pPr>
      <w:r w:rsidRPr="00EC7A87">
        <w:rPr>
          <w:rFonts w:ascii="David" w:hAnsi="David" w:cs="David"/>
          <w:sz w:val="32"/>
          <w:szCs w:val="32"/>
          <w:rtl/>
        </w:rPr>
        <w:br w:type="page"/>
      </w:r>
    </w:p>
    <w:p w14:paraId="06C6E850" w14:textId="77777777" w:rsidR="00FF32E0" w:rsidRPr="00D835B9" w:rsidRDefault="00FF32E0" w:rsidP="00BE4711">
      <w:pPr>
        <w:pStyle w:val="27"/>
        <w:rPr>
          <w:rtl/>
        </w:rPr>
      </w:pPr>
      <w:bookmarkStart w:id="748" w:name="_Toc58409628"/>
      <w:bookmarkStart w:id="749" w:name="_Toc64981298"/>
      <w:bookmarkStart w:id="750" w:name="_Toc72404019"/>
      <w:r w:rsidRPr="00D835B9">
        <w:rPr>
          <w:rFonts w:hint="cs"/>
          <w:rtl/>
        </w:rPr>
        <w:t xml:space="preserve">נספח </w:t>
      </w:r>
      <w:r>
        <w:rPr>
          <w:rFonts w:hint="cs"/>
          <w:rtl/>
        </w:rPr>
        <w:t>1</w:t>
      </w:r>
      <w:r w:rsidRPr="00D835B9">
        <w:rPr>
          <w:rFonts w:hint="cs"/>
          <w:rtl/>
        </w:rPr>
        <w:t xml:space="preserve"> </w:t>
      </w:r>
      <w:r w:rsidR="00BE4711">
        <w:rPr>
          <w:rFonts w:hint="cs"/>
          <w:rtl/>
        </w:rPr>
        <w:t>-</w:t>
      </w:r>
      <w:r w:rsidRPr="00D835B9">
        <w:rPr>
          <w:rtl/>
        </w:rPr>
        <w:t xml:space="preserve"> </w:t>
      </w:r>
      <w:r w:rsidRPr="00C80430">
        <w:rPr>
          <w:rtl/>
        </w:rPr>
        <w:t>אישור עמידה בחוק עסקאות גופים ציבוריים</w:t>
      </w:r>
      <w:bookmarkEnd w:id="748"/>
      <w:bookmarkEnd w:id="749"/>
      <w:bookmarkEnd w:id="750"/>
    </w:p>
    <w:p w14:paraId="17CAFA57" w14:textId="77777777" w:rsidR="00FF32E0" w:rsidRDefault="00FF32E0" w:rsidP="00FF32E0">
      <w:pPr>
        <w:spacing w:before="120" w:after="120" w:line="360" w:lineRule="auto"/>
        <w:rPr>
          <w:rFonts w:ascii="David" w:hAnsi="David" w:cs="David"/>
          <w:rtl/>
        </w:rPr>
      </w:pPr>
    </w:p>
    <w:p w14:paraId="60F294B3" w14:textId="77777777" w:rsidR="00FF32E0" w:rsidRDefault="00FF32E0" w:rsidP="00FF32E0">
      <w:pPr>
        <w:spacing w:before="120" w:after="120" w:line="360" w:lineRule="auto"/>
        <w:rPr>
          <w:rFonts w:ascii="David" w:hAnsi="David" w:cs="David"/>
          <w:rtl/>
        </w:rPr>
      </w:pPr>
      <w:r>
        <w:rPr>
          <w:rFonts w:ascii="David" w:hAnsi="David" w:cs="David" w:hint="cs"/>
          <w:rtl/>
        </w:rPr>
        <w:t xml:space="preserve">יש לצרף </w:t>
      </w: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r w:rsidRPr="00732EEE">
        <w:rPr>
          <w:rFonts w:ascii="David" w:hAnsi="David" w:cs="David"/>
          <w:rtl/>
        </w:rPr>
        <w:t>.</w:t>
      </w:r>
      <w:r>
        <w:rPr>
          <w:rFonts w:ascii="David" w:hAnsi="David" w:cs="David" w:hint="cs"/>
          <w:rtl/>
        </w:rPr>
        <w:t xml:space="preserve"> </w:t>
      </w:r>
    </w:p>
    <w:p w14:paraId="553F809A" w14:textId="6BD2082A" w:rsidR="00FF32E0" w:rsidRDefault="00FF32E0" w:rsidP="003C47B9">
      <w:pPr>
        <w:spacing w:before="120" w:after="120" w:line="360" w:lineRule="auto"/>
        <w:rPr>
          <w:rFonts w:ascii="David" w:hAnsi="David" w:cs="David"/>
          <w:rtl/>
        </w:rPr>
      </w:pPr>
      <w:r>
        <w:rPr>
          <w:rFonts w:ascii="David" w:hAnsi="David" w:cs="David" w:hint="cs"/>
          <w:rtl/>
        </w:rPr>
        <w:t xml:space="preserve">לצורך כך ניתן </w:t>
      </w:r>
      <w:r w:rsidR="003C47B9">
        <w:rPr>
          <w:rFonts w:ascii="David" w:hAnsi="David" w:cs="David" w:hint="cs"/>
          <w:rtl/>
        </w:rPr>
        <w:t xml:space="preserve">להוריד את האישור </w:t>
      </w:r>
      <w:hyperlink r:id="rId46" w:history="1">
        <w:r w:rsidR="003C47B9" w:rsidRPr="0050504A">
          <w:rPr>
            <w:rStyle w:val="Hyperlink"/>
            <w:rFonts w:ascii="David" w:hAnsi="David" w:cs="David" w:hint="cs"/>
            <w:rtl/>
          </w:rPr>
          <w:t>מאתר רשות המיסים</w:t>
        </w:r>
      </w:hyperlink>
      <w:r w:rsidR="003C47B9">
        <w:rPr>
          <w:rFonts w:ascii="David" w:hAnsi="David" w:cs="David" w:hint="cs"/>
          <w:rtl/>
        </w:rPr>
        <w:t xml:space="preserve">. </w:t>
      </w:r>
    </w:p>
    <w:p w14:paraId="4431E6C6" w14:textId="638DC17E" w:rsidR="0081025D" w:rsidRDefault="0081025D" w:rsidP="00FF32E0">
      <w:pPr>
        <w:spacing w:before="120" w:after="120" w:line="360" w:lineRule="auto"/>
        <w:rPr>
          <w:rFonts w:ascii="David" w:hAnsi="David" w:cs="David"/>
          <w:rtl/>
        </w:rPr>
      </w:pPr>
    </w:p>
    <w:p w14:paraId="5044FC5A" w14:textId="234777AC" w:rsidR="0081025D" w:rsidRDefault="0081025D" w:rsidP="00FF32E0">
      <w:pPr>
        <w:spacing w:before="120" w:after="120" w:line="360" w:lineRule="auto"/>
        <w:rPr>
          <w:rFonts w:ascii="David" w:hAnsi="David" w:cs="David"/>
          <w:rtl/>
        </w:rPr>
      </w:pPr>
    </w:p>
    <w:p w14:paraId="07C6BA0F" w14:textId="647644C9" w:rsidR="0081025D" w:rsidRDefault="0081025D" w:rsidP="00FF32E0">
      <w:pPr>
        <w:spacing w:before="120" w:after="120" w:line="360" w:lineRule="auto"/>
        <w:rPr>
          <w:rFonts w:ascii="David" w:hAnsi="David" w:cs="David"/>
          <w:rtl/>
        </w:rPr>
      </w:pPr>
    </w:p>
    <w:p w14:paraId="2839B9F9" w14:textId="63982651" w:rsidR="0081025D" w:rsidRDefault="0081025D" w:rsidP="00FF32E0">
      <w:pPr>
        <w:spacing w:before="120" w:after="120" w:line="360" w:lineRule="auto"/>
        <w:rPr>
          <w:rFonts w:ascii="David" w:hAnsi="David" w:cs="David"/>
          <w:rtl/>
        </w:rPr>
      </w:pPr>
    </w:p>
    <w:p w14:paraId="5F02E5A3" w14:textId="4514232C" w:rsidR="0081025D" w:rsidRDefault="0081025D" w:rsidP="00FF32E0">
      <w:pPr>
        <w:spacing w:before="120" w:after="120" w:line="360" w:lineRule="auto"/>
        <w:rPr>
          <w:rFonts w:asciiTheme="minorHAnsi" w:hAnsiTheme="minorHAnsi"/>
          <w:b/>
          <w:bCs/>
          <w:rtl/>
        </w:rPr>
      </w:pPr>
    </w:p>
    <w:p w14:paraId="740CFA90" w14:textId="77777777" w:rsidR="0081025D" w:rsidRPr="0081025D" w:rsidRDefault="0081025D" w:rsidP="0081025D">
      <w:pPr>
        <w:rPr>
          <w:rFonts w:asciiTheme="minorHAnsi" w:hAnsiTheme="minorHAnsi"/>
          <w:rtl/>
        </w:rPr>
      </w:pPr>
    </w:p>
    <w:p w14:paraId="500BF77A" w14:textId="77777777" w:rsidR="0081025D" w:rsidRPr="0081025D" w:rsidRDefault="0081025D" w:rsidP="0081025D">
      <w:pPr>
        <w:rPr>
          <w:rFonts w:asciiTheme="minorHAnsi" w:hAnsiTheme="minorHAnsi"/>
          <w:rtl/>
        </w:rPr>
      </w:pPr>
    </w:p>
    <w:p w14:paraId="0DC38D56" w14:textId="77777777" w:rsidR="0081025D" w:rsidRPr="0081025D" w:rsidRDefault="0081025D" w:rsidP="0081025D">
      <w:pPr>
        <w:rPr>
          <w:rFonts w:asciiTheme="minorHAnsi" w:hAnsiTheme="minorHAnsi"/>
          <w:rtl/>
        </w:rPr>
      </w:pPr>
    </w:p>
    <w:p w14:paraId="1F74A1DD" w14:textId="77777777" w:rsidR="0081025D" w:rsidRPr="0081025D" w:rsidRDefault="0081025D" w:rsidP="0081025D">
      <w:pPr>
        <w:rPr>
          <w:rFonts w:asciiTheme="minorHAnsi" w:hAnsiTheme="minorHAnsi"/>
          <w:rtl/>
        </w:rPr>
      </w:pPr>
    </w:p>
    <w:p w14:paraId="379CF9F9" w14:textId="77777777" w:rsidR="0081025D" w:rsidRPr="0081025D" w:rsidRDefault="0081025D" w:rsidP="0081025D">
      <w:pPr>
        <w:rPr>
          <w:rFonts w:asciiTheme="minorHAnsi" w:hAnsiTheme="minorHAnsi"/>
          <w:rtl/>
        </w:rPr>
      </w:pPr>
    </w:p>
    <w:p w14:paraId="437F79D5" w14:textId="77777777" w:rsidR="0081025D" w:rsidRPr="0081025D" w:rsidRDefault="0081025D" w:rsidP="0081025D">
      <w:pPr>
        <w:rPr>
          <w:rFonts w:asciiTheme="minorHAnsi" w:hAnsiTheme="minorHAnsi"/>
          <w:rtl/>
        </w:rPr>
      </w:pPr>
    </w:p>
    <w:p w14:paraId="0399F5A8" w14:textId="77777777" w:rsidR="0081025D" w:rsidRPr="0081025D" w:rsidRDefault="0081025D" w:rsidP="0081025D">
      <w:pPr>
        <w:rPr>
          <w:rFonts w:asciiTheme="minorHAnsi" w:hAnsiTheme="minorHAnsi"/>
          <w:rtl/>
        </w:rPr>
      </w:pPr>
    </w:p>
    <w:p w14:paraId="5E5E1B7C" w14:textId="77777777" w:rsidR="0081025D" w:rsidRPr="0081025D" w:rsidRDefault="0081025D" w:rsidP="0081025D">
      <w:pPr>
        <w:rPr>
          <w:rFonts w:asciiTheme="minorHAnsi" w:hAnsiTheme="minorHAnsi"/>
          <w:rtl/>
        </w:rPr>
      </w:pPr>
    </w:p>
    <w:p w14:paraId="5A2F9790" w14:textId="77777777" w:rsidR="0081025D" w:rsidRPr="0081025D" w:rsidRDefault="0081025D" w:rsidP="0081025D">
      <w:pPr>
        <w:rPr>
          <w:rFonts w:asciiTheme="minorHAnsi" w:hAnsiTheme="minorHAnsi"/>
          <w:rtl/>
        </w:rPr>
      </w:pPr>
    </w:p>
    <w:p w14:paraId="2E6DA715" w14:textId="77777777" w:rsidR="0081025D" w:rsidRPr="0081025D" w:rsidRDefault="0081025D" w:rsidP="0081025D">
      <w:pPr>
        <w:rPr>
          <w:rFonts w:asciiTheme="minorHAnsi" w:hAnsiTheme="minorHAnsi"/>
          <w:rtl/>
        </w:rPr>
      </w:pPr>
    </w:p>
    <w:p w14:paraId="4E90AD45" w14:textId="77777777" w:rsidR="0081025D" w:rsidRPr="0081025D" w:rsidRDefault="0081025D" w:rsidP="0081025D">
      <w:pPr>
        <w:rPr>
          <w:rFonts w:asciiTheme="minorHAnsi" w:hAnsiTheme="minorHAnsi"/>
          <w:rtl/>
        </w:rPr>
      </w:pPr>
    </w:p>
    <w:p w14:paraId="7588A0E6" w14:textId="77777777" w:rsidR="0081025D" w:rsidRPr="0081025D" w:rsidRDefault="0081025D" w:rsidP="0081025D">
      <w:pPr>
        <w:rPr>
          <w:rFonts w:asciiTheme="minorHAnsi" w:hAnsiTheme="minorHAnsi"/>
          <w:rtl/>
        </w:rPr>
      </w:pPr>
    </w:p>
    <w:p w14:paraId="0D1043E2" w14:textId="77777777" w:rsidR="0081025D" w:rsidRPr="0081025D" w:rsidRDefault="0081025D" w:rsidP="0081025D">
      <w:pPr>
        <w:rPr>
          <w:rFonts w:asciiTheme="minorHAnsi" w:hAnsiTheme="minorHAnsi"/>
          <w:rtl/>
        </w:rPr>
      </w:pPr>
    </w:p>
    <w:p w14:paraId="2505E4FB" w14:textId="77777777" w:rsidR="0081025D" w:rsidRPr="0081025D" w:rsidRDefault="0081025D" w:rsidP="0081025D">
      <w:pPr>
        <w:rPr>
          <w:rFonts w:asciiTheme="minorHAnsi" w:hAnsiTheme="minorHAnsi"/>
          <w:rtl/>
        </w:rPr>
      </w:pPr>
    </w:p>
    <w:p w14:paraId="00B35A59" w14:textId="77777777" w:rsidR="0081025D" w:rsidRPr="0081025D" w:rsidRDefault="0081025D" w:rsidP="0081025D">
      <w:pPr>
        <w:rPr>
          <w:rFonts w:asciiTheme="minorHAnsi" w:hAnsiTheme="minorHAnsi"/>
          <w:rtl/>
        </w:rPr>
      </w:pPr>
    </w:p>
    <w:p w14:paraId="6C99CD1D" w14:textId="77777777" w:rsidR="0081025D" w:rsidRPr="0081025D" w:rsidRDefault="0081025D" w:rsidP="0081025D">
      <w:pPr>
        <w:rPr>
          <w:rFonts w:asciiTheme="minorHAnsi" w:hAnsiTheme="minorHAnsi"/>
          <w:rtl/>
        </w:rPr>
      </w:pPr>
    </w:p>
    <w:p w14:paraId="43A1BF72" w14:textId="77777777" w:rsidR="0081025D" w:rsidRPr="0081025D" w:rsidRDefault="0081025D" w:rsidP="0081025D">
      <w:pPr>
        <w:rPr>
          <w:rFonts w:asciiTheme="minorHAnsi" w:hAnsiTheme="minorHAnsi"/>
          <w:rtl/>
        </w:rPr>
      </w:pPr>
    </w:p>
    <w:p w14:paraId="6DD0DDFF" w14:textId="77777777" w:rsidR="0081025D" w:rsidRPr="0081025D" w:rsidRDefault="0081025D" w:rsidP="0081025D">
      <w:pPr>
        <w:rPr>
          <w:rFonts w:asciiTheme="minorHAnsi" w:hAnsiTheme="minorHAnsi"/>
          <w:rtl/>
        </w:rPr>
      </w:pPr>
    </w:p>
    <w:p w14:paraId="620CB9A7" w14:textId="77777777" w:rsidR="0081025D" w:rsidRPr="0081025D" w:rsidRDefault="0081025D" w:rsidP="0081025D">
      <w:pPr>
        <w:rPr>
          <w:rFonts w:asciiTheme="minorHAnsi" w:hAnsiTheme="minorHAnsi"/>
          <w:rtl/>
        </w:rPr>
      </w:pPr>
    </w:p>
    <w:p w14:paraId="003907E8" w14:textId="77777777" w:rsidR="0081025D" w:rsidRPr="0081025D" w:rsidRDefault="0081025D" w:rsidP="0081025D">
      <w:pPr>
        <w:rPr>
          <w:rFonts w:asciiTheme="minorHAnsi" w:hAnsiTheme="minorHAnsi"/>
          <w:rtl/>
        </w:rPr>
      </w:pPr>
    </w:p>
    <w:p w14:paraId="089BCBCA" w14:textId="77777777" w:rsidR="0081025D" w:rsidRPr="0081025D" w:rsidRDefault="0081025D" w:rsidP="0081025D">
      <w:pPr>
        <w:rPr>
          <w:rFonts w:asciiTheme="minorHAnsi" w:hAnsiTheme="minorHAnsi"/>
          <w:rtl/>
        </w:rPr>
      </w:pPr>
    </w:p>
    <w:p w14:paraId="176C3D5B" w14:textId="77777777" w:rsidR="0081025D" w:rsidRPr="0081025D" w:rsidRDefault="0081025D" w:rsidP="0081025D">
      <w:pPr>
        <w:rPr>
          <w:rFonts w:asciiTheme="minorHAnsi" w:hAnsiTheme="minorHAnsi"/>
          <w:rtl/>
        </w:rPr>
      </w:pPr>
    </w:p>
    <w:p w14:paraId="2C533E41" w14:textId="77777777" w:rsidR="0081025D" w:rsidRPr="0081025D" w:rsidRDefault="0081025D" w:rsidP="0081025D">
      <w:pPr>
        <w:rPr>
          <w:rFonts w:asciiTheme="minorHAnsi" w:hAnsiTheme="minorHAnsi"/>
          <w:rtl/>
        </w:rPr>
      </w:pPr>
    </w:p>
    <w:p w14:paraId="4DF35E70" w14:textId="77777777" w:rsidR="0081025D" w:rsidRPr="0081025D" w:rsidRDefault="0081025D" w:rsidP="0081025D">
      <w:pPr>
        <w:rPr>
          <w:rFonts w:asciiTheme="minorHAnsi" w:hAnsiTheme="minorHAnsi"/>
          <w:rtl/>
        </w:rPr>
      </w:pPr>
    </w:p>
    <w:p w14:paraId="5CF2FA25" w14:textId="77777777" w:rsidR="0081025D" w:rsidRPr="0081025D" w:rsidRDefault="0081025D" w:rsidP="0081025D">
      <w:pPr>
        <w:rPr>
          <w:rFonts w:asciiTheme="minorHAnsi" w:hAnsiTheme="minorHAnsi"/>
          <w:rtl/>
        </w:rPr>
      </w:pPr>
    </w:p>
    <w:p w14:paraId="11FC75B9" w14:textId="4812BA02" w:rsidR="0081025D" w:rsidRDefault="0081025D" w:rsidP="0081025D">
      <w:pPr>
        <w:tabs>
          <w:tab w:val="left" w:pos="4104"/>
        </w:tabs>
        <w:rPr>
          <w:rFonts w:asciiTheme="minorHAnsi" w:hAnsiTheme="minorHAnsi"/>
          <w:rtl/>
        </w:rPr>
      </w:pPr>
      <w:r>
        <w:rPr>
          <w:rFonts w:asciiTheme="minorHAnsi" w:hAnsiTheme="minorHAnsi"/>
          <w:rtl/>
        </w:rPr>
        <w:tab/>
      </w:r>
    </w:p>
    <w:p w14:paraId="1176B5CC" w14:textId="583140A1" w:rsidR="0081025D" w:rsidRDefault="0081025D" w:rsidP="0081025D">
      <w:pPr>
        <w:tabs>
          <w:tab w:val="left" w:pos="4104"/>
        </w:tabs>
        <w:rPr>
          <w:rFonts w:asciiTheme="minorHAnsi" w:hAnsiTheme="minorHAnsi"/>
          <w:rtl/>
        </w:rPr>
      </w:pPr>
    </w:p>
    <w:p w14:paraId="74894C02" w14:textId="4FFC00E5" w:rsidR="0081025D" w:rsidRDefault="0081025D" w:rsidP="0081025D">
      <w:pPr>
        <w:tabs>
          <w:tab w:val="left" w:pos="4104"/>
        </w:tabs>
        <w:rPr>
          <w:rFonts w:asciiTheme="minorHAnsi" w:hAnsiTheme="minorHAnsi"/>
          <w:rtl/>
        </w:rPr>
      </w:pPr>
    </w:p>
    <w:p w14:paraId="11BB31C7" w14:textId="60F67547" w:rsidR="0081025D" w:rsidRDefault="0081025D" w:rsidP="0081025D">
      <w:pPr>
        <w:tabs>
          <w:tab w:val="left" w:pos="4104"/>
        </w:tabs>
        <w:rPr>
          <w:rFonts w:asciiTheme="minorHAnsi" w:hAnsiTheme="minorHAnsi"/>
          <w:rtl/>
        </w:rPr>
      </w:pPr>
    </w:p>
    <w:p w14:paraId="69FE096B" w14:textId="2F612E9B" w:rsidR="0081025D" w:rsidRDefault="0081025D" w:rsidP="0081025D">
      <w:pPr>
        <w:tabs>
          <w:tab w:val="left" w:pos="4104"/>
        </w:tabs>
        <w:rPr>
          <w:rFonts w:asciiTheme="minorHAnsi" w:hAnsiTheme="minorHAnsi"/>
          <w:rtl/>
        </w:rPr>
      </w:pPr>
    </w:p>
    <w:p w14:paraId="3E45B2D8" w14:textId="215F9DB1" w:rsidR="0081025D" w:rsidRDefault="0081025D" w:rsidP="0081025D">
      <w:pPr>
        <w:tabs>
          <w:tab w:val="left" w:pos="4104"/>
        </w:tabs>
        <w:rPr>
          <w:rFonts w:asciiTheme="minorHAnsi" w:hAnsiTheme="minorHAnsi"/>
          <w:rtl/>
        </w:rPr>
      </w:pPr>
    </w:p>
    <w:p w14:paraId="6C314BEA" w14:textId="6E860317" w:rsidR="0081025D" w:rsidRDefault="0081025D" w:rsidP="00DB193E">
      <w:pPr>
        <w:pStyle w:val="27"/>
        <w:rPr>
          <w:b w:val="0"/>
          <w:bCs w:val="0"/>
          <w:rtl/>
        </w:rPr>
      </w:pPr>
      <w:r w:rsidRPr="0081025D">
        <w:rPr>
          <w:rtl/>
        </w:rPr>
        <w:t xml:space="preserve">נספח 2 – העתק רישיון עסק </w:t>
      </w:r>
    </w:p>
    <w:p w14:paraId="0A483C1E" w14:textId="77777777" w:rsidR="00DE05F3" w:rsidRPr="0081025D" w:rsidRDefault="00DE05F3" w:rsidP="0081025D">
      <w:pPr>
        <w:tabs>
          <w:tab w:val="left" w:pos="4104"/>
        </w:tabs>
        <w:rPr>
          <w:rFonts w:ascii="David" w:hAnsi="David" w:cs="David"/>
          <w:b/>
          <w:bCs/>
          <w:sz w:val="32"/>
          <w:szCs w:val="32"/>
          <w:u w:val="single"/>
          <w:rtl/>
        </w:rPr>
      </w:pPr>
    </w:p>
    <w:p w14:paraId="24B16764" w14:textId="39D90E38" w:rsidR="0081025D" w:rsidRDefault="0081025D" w:rsidP="0081025D">
      <w:pPr>
        <w:tabs>
          <w:tab w:val="left" w:pos="4104"/>
        </w:tabs>
        <w:rPr>
          <w:rFonts w:asciiTheme="minorHAnsi" w:hAnsiTheme="minorHAnsi"/>
          <w:rtl/>
        </w:rPr>
      </w:pPr>
    </w:p>
    <w:p w14:paraId="322FB2CA" w14:textId="77777777" w:rsidR="00DE5734" w:rsidRPr="00BD552A" w:rsidRDefault="00DE5734" w:rsidP="00DE5734">
      <w:pPr>
        <w:spacing w:line="360" w:lineRule="auto"/>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6DEC6070" w14:textId="4C811E04" w:rsidR="0081025D" w:rsidRPr="0081025D" w:rsidRDefault="00DE5734" w:rsidP="00DE5734">
      <w:pPr>
        <w:rPr>
          <w:rFonts w:asciiTheme="minorHAnsi" w:hAnsiTheme="minorHAnsi"/>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p w14:paraId="4F3CA633" w14:textId="77777777" w:rsidR="0081025D" w:rsidRPr="0081025D" w:rsidRDefault="0081025D" w:rsidP="0081025D">
      <w:pPr>
        <w:rPr>
          <w:rFonts w:asciiTheme="minorHAnsi" w:hAnsiTheme="minorHAnsi"/>
          <w:rtl/>
        </w:rPr>
      </w:pPr>
    </w:p>
    <w:p w14:paraId="30961D70" w14:textId="3DD4990F" w:rsidR="0081025D" w:rsidRDefault="0081025D" w:rsidP="0081025D">
      <w:pPr>
        <w:rPr>
          <w:rFonts w:asciiTheme="minorHAnsi" w:hAnsiTheme="minorHAnsi"/>
          <w:rtl/>
        </w:rPr>
      </w:pPr>
    </w:p>
    <w:p w14:paraId="20009D5B" w14:textId="1FF2836D" w:rsidR="00DE05F3" w:rsidRDefault="00DE05F3" w:rsidP="0081025D">
      <w:pPr>
        <w:rPr>
          <w:rFonts w:asciiTheme="minorHAnsi" w:hAnsiTheme="minorHAnsi"/>
          <w:rtl/>
        </w:rPr>
      </w:pPr>
    </w:p>
    <w:p w14:paraId="35A8A612" w14:textId="508ACD49" w:rsidR="00DE05F3" w:rsidRDefault="00DE05F3" w:rsidP="0081025D">
      <w:pPr>
        <w:rPr>
          <w:rFonts w:asciiTheme="minorHAnsi" w:hAnsiTheme="minorHAnsi"/>
          <w:rtl/>
        </w:rPr>
      </w:pPr>
    </w:p>
    <w:p w14:paraId="77F24980" w14:textId="31546BFD" w:rsidR="00DE05F3" w:rsidRDefault="00DE05F3" w:rsidP="0081025D">
      <w:pPr>
        <w:rPr>
          <w:rFonts w:asciiTheme="minorHAnsi" w:hAnsiTheme="minorHAnsi"/>
          <w:rtl/>
        </w:rPr>
      </w:pPr>
    </w:p>
    <w:p w14:paraId="0EBF9497" w14:textId="330D1768" w:rsidR="00DE05F3" w:rsidRDefault="00DE05F3" w:rsidP="0081025D">
      <w:pPr>
        <w:rPr>
          <w:rFonts w:asciiTheme="minorHAnsi" w:hAnsiTheme="minorHAnsi"/>
          <w:rtl/>
        </w:rPr>
      </w:pPr>
    </w:p>
    <w:p w14:paraId="1847BB43" w14:textId="0763B5F4" w:rsidR="00DE05F3" w:rsidRDefault="00DE05F3" w:rsidP="0081025D">
      <w:pPr>
        <w:rPr>
          <w:rFonts w:asciiTheme="minorHAnsi" w:hAnsiTheme="minorHAnsi"/>
          <w:rtl/>
        </w:rPr>
      </w:pPr>
    </w:p>
    <w:p w14:paraId="1747FE27" w14:textId="3ED11DB5" w:rsidR="00DE05F3" w:rsidRDefault="00DE05F3" w:rsidP="0081025D">
      <w:pPr>
        <w:rPr>
          <w:rFonts w:asciiTheme="minorHAnsi" w:hAnsiTheme="minorHAnsi"/>
          <w:rtl/>
        </w:rPr>
      </w:pPr>
    </w:p>
    <w:p w14:paraId="776D8CDB" w14:textId="284A25FD" w:rsidR="00DE05F3" w:rsidRDefault="00DE05F3" w:rsidP="0081025D">
      <w:pPr>
        <w:rPr>
          <w:rFonts w:asciiTheme="minorHAnsi" w:hAnsiTheme="minorHAnsi"/>
          <w:rtl/>
        </w:rPr>
      </w:pPr>
    </w:p>
    <w:p w14:paraId="3FA02C5C" w14:textId="0928D383" w:rsidR="00DE05F3" w:rsidRDefault="00DE05F3" w:rsidP="0081025D">
      <w:pPr>
        <w:rPr>
          <w:rFonts w:asciiTheme="minorHAnsi" w:hAnsiTheme="minorHAnsi"/>
          <w:rtl/>
        </w:rPr>
      </w:pPr>
    </w:p>
    <w:p w14:paraId="7E46FE76" w14:textId="063C3486" w:rsidR="00DE05F3" w:rsidRDefault="00DE05F3" w:rsidP="0081025D">
      <w:pPr>
        <w:rPr>
          <w:rFonts w:asciiTheme="minorHAnsi" w:hAnsiTheme="minorHAnsi"/>
          <w:rtl/>
        </w:rPr>
      </w:pPr>
    </w:p>
    <w:p w14:paraId="4EB7BF43" w14:textId="6440C0FD" w:rsidR="00DE05F3" w:rsidRDefault="00DE05F3" w:rsidP="0081025D">
      <w:pPr>
        <w:rPr>
          <w:rFonts w:asciiTheme="minorHAnsi" w:hAnsiTheme="minorHAnsi"/>
          <w:rtl/>
        </w:rPr>
      </w:pPr>
    </w:p>
    <w:p w14:paraId="2338A851" w14:textId="5EA63D04" w:rsidR="00DE05F3" w:rsidRDefault="00DE05F3" w:rsidP="0081025D">
      <w:pPr>
        <w:rPr>
          <w:rFonts w:asciiTheme="minorHAnsi" w:hAnsiTheme="minorHAnsi"/>
          <w:rtl/>
        </w:rPr>
      </w:pPr>
    </w:p>
    <w:p w14:paraId="2A7FA356" w14:textId="6C3C2FBB" w:rsidR="00DE05F3" w:rsidRDefault="00DE05F3" w:rsidP="0081025D">
      <w:pPr>
        <w:rPr>
          <w:rFonts w:asciiTheme="minorHAnsi" w:hAnsiTheme="minorHAnsi"/>
          <w:rtl/>
        </w:rPr>
      </w:pPr>
    </w:p>
    <w:p w14:paraId="5BFFFC5D" w14:textId="6BC17760" w:rsidR="00DE05F3" w:rsidRDefault="00DE05F3" w:rsidP="0081025D">
      <w:pPr>
        <w:rPr>
          <w:rFonts w:asciiTheme="minorHAnsi" w:hAnsiTheme="minorHAnsi"/>
          <w:rtl/>
        </w:rPr>
      </w:pPr>
    </w:p>
    <w:p w14:paraId="780D95FC" w14:textId="5921B001" w:rsidR="00DE05F3" w:rsidRDefault="00DE05F3" w:rsidP="0081025D">
      <w:pPr>
        <w:rPr>
          <w:rFonts w:asciiTheme="minorHAnsi" w:hAnsiTheme="minorHAnsi"/>
          <w:rtl/>
        </w:rPr>
      </w:pPr>
    </w:p>
    <w:p w14:paraId="7C6A0AB9" w14:textId="17945268" w:rsidR="00DE05F3" w:rsidRDefault="00DE05F3" w:rsidP="0081025D">
      <w:pPr>
        <w:rPr>
          <w:rFonts w:asciiTheme="minorHAnsi" w:hAnsiTheme="minorHAnsi"/>
          <w:rtl/>
        </w:rPr>
      </w:pPr>
    </w:p>
    <w:p w14:paraId="302A228B" w14:textId="280D3998" w:rsidR="00DE05F3" w:rsidRDefault="00DE05F3" w:rsidP="0081025D">
      <w:pPr>
        <w:rPr>
          <w:rFonts w:asciiTheme="minorHAnsi" w:hAnsiTheme="minorHAnsi"/>
          <w:rtl/>
        </w:rPr>
      </w:pPr>
    </w:p>
    <w:p w14:paraId="1E6732FE" w14:textId="7108394A" w:rsidR="00DE05F3" w:rsidRDefault="00DE05F3" w:rsidP="0081025D">
      <w:pPr>
        <w:rPr>
          <w:rFonts w:asciiTheme="minorHAnsi" w:hAnsiTheme="minorHAnsi"/>
          <w:rtl/>
        </w:rPr>
      </w:pPr>
    </w:p>
    <w:p w14:paraId="638AB5FB" w14:textId="7F4D1B57" w:rsidR="00DE05F3" w:rsidRDefault="00DE05F3" w:rsidP="0081025D">
      <w:pPr>
        <w:rPr>
          <w:rFonts w:asciiTheme="minorHAnsi" w:hAnsiTheme="minorHAnsi"/>
          <w:rtl/>
        </w:rPr>
      </w:pPr>
    </w:p>
    <w:p w14:paraId="4C1ECB52" w14:textId="777EB190" w:rsidR="00DE05F3" w:rsidRDefault="00DE05F3" w:rsidP="0081025D">
      <w:pPr>
        <w:rPr>
          <w:rFonts w:asciiTheme="minorHAnsi" w:hAnsiTheme="minorHAnsi"/>
          <w:rtl/>
        </w:rPr>
      </w:pPr>
    </w:p>
    <w:p w14:paraId="526EDF0B" w14:textId="56DA0E2F" w:rsidR="00DE05F3" w:rsidRDefault="00DE05F3" w:rsidP="0081025D">
      <w:pPr>
        <w:rPr>
          <w:rFonts w:asciiTheme="minorHAnsi" w:hAnsiTheme="minorHAnsi"/>
          <w:rtl/>
        </w:rPr>
      </w:pPr>
    </w:p>
    <w:p w14:paraId="065F12BF" w14:textId="3969C148" w:rsidR="00DE05F3" w:rsidRDefault="00DE05F3" w:rsidP="0081025D">
      <w:pPr>
        <w:rPr>
          <w:rFonts w:asciiTheme="minorHAnsi" w:hAnsiTheme="minorHAnsi"/>
          <w:rtl/>
        </w:rPr>
      </w:pPr>
    </w:p>
    <w:p w14:paraId="2928C977" w14:textId="2253E685" w:rsidR="00DE05F3" w:rsidRDefault="00DE05F3" w:rsidP="0081025D">
      <w:pPr>
        <w:rPr>
          <w:rFonts w:asciiTheme="minorHAnsi" w:hAnsiTheme="minorHAnsi"/>
          <w:rtl/>
        </w:rPr>
      </w:pPr>
    </w:p>
    <w:p w14:paraId="07BF52CA" w14:textId="477EC6B0" w:rsidR="00DE05F3" w:rsidRDefault="00DE05F3" w:rsidP="0081025D">
      <w:pPr>
        <w:rPr>
          <w:rFonts w:asciiTheme="minorHAnsi" w:hAnsiTheme="minorHAnsi"/>
          <w:rtl/>
        </w:rPr>
      </w:pPr>
    </w:p>
    <w:p w14:paraId="65992E4B" w14:textId="09E6C780" w:rsidR="00DE05F3" w:rsidRDefault="00DE05F3" w:rsidP="0081025D">
      <w:pPr>
        <w:rPr>
          <w:rFonts w:asciiTheme="minorHAnsi" w:hAnsiTheme="minorHAnsi"/>
          <w:rtl/>
        </w:rPr>
      </w:pPr>
    </w:p>
    <w:p w14:paraId="7580354A" w14:textId="3A9C3385" w:rsidR="00DE05F3" w:rsidRDefault="00DE05F3" w:rsidP="0081025D">
      <w:pPr>
        <w:rPr>
          <w:rFonts w:asciiTheme="minorHAnsi" w:hAnsiTheme="minorHAnsi"/>
          <w:rtl/>
        </w:rPr>
      </w:pPr>
    </w:p>
    <w:p w14:paraId="15715454" w14:textId="6FEF86A3" w:rsidR="00DE05F3" w:rsidRDefault="00DE05F3" w:rsidP="0081025D">
      <w:pPr>
        <w:rPr>
          <w:rFonts w:asciiTheme="minorHAnsi" w:hAnsiTheme="minorHAnsi"/>
          <w:rtl/>
        </w:rPr>
      </w:pPr>
    </w:p>
    <w:p w14:paraId="530D1978" w14:textId="6369BA8A" w:rsidR="00104698" w:rsidRDefault="00104698" w:rsidP="0081025D">
      <w:pPr>
        <w:rPr>
          <w:rFonts w:asciiTheme="minorHAnsi" w:hAnsiTheme="minorHAnsi"/>
          <w:rtl/>
        </w:rPr>
      </w:pPr>
    </w:p>
    <w:p w14:paraId="6A263ACA" w14:textId="365C8B39" w:rsidR="00104698" w:rsidRDefault="00104698" w:rsidP="0081025D">
      <w:pPr>
        <w:rPr>
          <w:rFonts w:asciiTheme="minorHAnsi" w:hAnsiTheme="minorHAnsi"/>
          <w:rtl/>
        </w:rPr>
      </w:pPr>
    </w:p>
    <w:p w14:paraId="1755D11E" w14:textId="54570AF2" w:rsidR="00104698" w:rsidRDefault="00104698" w:rsidP="0081025D">
      <w:pPr>
        <w:rPr>
          <w:rFonts w:asciiTheme="minorHAnsi" w:hAnsiTheme="minorHAnsi"/>
          <w:rtl/>
        </w:rPr>
      </w:pPr>
    </w:p>
    <w:p w14:paraId="2A4BBD95" w14:textId="77777777" w:rsidR="00104698" w:rsidRDefault="00104698" w:rsidP="0081025D">
      <w:pPr>
        <w:rPr>
          <w:rFonts w:asciiTheme="minorHAnsi" w:hAnsiTheme="minorHAnsi"/>
          <w:rtl/>
        </w:rPr>
      </w:pPr>
    </w:p>
    <w:p w14:paraId="09299D04" w14:textId="545C1183" w:rsidR="00DE05F3" w:rsidRDefault="00DE05F3" w:rsidP="0081025D">
      <w:pPr>
        <w:rPr>
          <w:rFonts w:asciiTheme="minorHAnsi" w:hAnsiTheme="minorHAnsi"/>
          <w:rtl/>
        </w:rPr>
      </w:pPr>
    </w:p>
    <w:p w14:paraId="6B18B564" w14:textId="61000BA1" w:rsidR="00DE05F3" w:rsidRDefault="00DE05F3" w:rsidP="0081025D">
      <w:pPr>
        <w:rPr>
          <w:rFonts w:asciiTheme="minorHAnsi" w:hAnsiTheme="minorHAnsi"/>
          <w:rtl/>
        </w:rPr>
      </w:pPr>
    </w:p>
    <w:p w14:paraId="59CAFA60" w14:textId="0C493133" w:rsidR="00DE05F3" w:rsidRDefault="00DE05F3" w:rsidP="0081025D">
      <w:pPr>
        <w:rPr>
          <w:rFonts w:asciiTheme="minorHAnsi" w:hAnsiTheme="minorHAnsi"/>
          <w:rtl/>
        </w:rPr>
      </w:pPr>
    </w:p>
    <w:p w14:paraId="6EF11BA2" w14:textId="2F9E8764" w:rsidR="00DE05F3" w:rsidRDefault="00DE05F3" w:rsidP="0081025D">
      <w:pPr>
        <w:rPr>
          <w:rFonts w:asciiTheme="minorHAnsi" w:hAnsiTheme="minorHAnsi"/>
          <w:rtl/>
        </w:rPr>
      </w:pPr>
    </w:p>
    <w:p w14:paraId="6FBCE656" w14:textId="3C5B66BD" w:rsidR="00DE05F3" w:rsidRDefault="00DE05F3" w:rsidP="0081025D">
      <w:pPr>
        <w:rPr>
          <w:rFonts w:asciiTheme="minorHAnsi" w:hAnsiTheme="minorHAnsi"/>
          <w:rtl/>
        </w:rPr>
      </w:pPr>
    </w:p>
    <w:p w14:paraId="6CD9E424" w14:textId="77777777" w:rsidR="00DE05F3" w:rsidRPr="0081025D" w:rsidRDefault="00DE05F3" w:rsidP="0081025D">
      <w:pPr>
        <w:rPr>
          <w:rFonts w:asciiTheme="minorHAnsi" w:hAnsiTheme="minorHAnsi"/>
          <w:rtl/>
        </w:rPr>
        <w:sectPr w:rsidR="00DE05F3" w:rsidRPr="0081025D" w:rsidSect="003136DE">
          <w:pgSz w:w="11906" w:h="16838" w:code="9"/>
          <w:pgMar w:top="1616" w:right="1418" w:bottom="1440" w:left="1134" w:header="709" w:footer="709" w:gutter="0"/>
          <w:cols w:space="708"/>
          <w:bidi/>
          <w:rtlGutter/>
          <w:docGrid w:linePitch="360"/>
        </w:sectPr>
      </w:pPr>
    </w:p>
    <w:p w14:paraId="00356B2B" w14:textId="62831A59" w:rsidR="00142D6E" w:rsidRPr="008E3FD3" w:rsidRDefault="0008735B" w:rsidP="00076F46">
      <w:pPr>
        <w:pStyle w:val="27"/>
        <w:rPr>
          <w:rtl/>
        </w:rPr>
      </w:pPr>
      <w:bookmarkStart w:id="751" w:name="_Toc72404020"/>
      <w:r w:rsidRPr="00142D6E">
        <w:rPr>
          <w:rFonts w:hint="eastAsia"/>
          <w:rtl/>
        </w:rPr>
        <w:t>נספח</w:t>
      </w:r>
      <w:r w:rsidRPr="00142D6E">
        <w:rPr>
          <w:rtl/>
        </w:rPr>
        <w:t xml:space="preserve"> </w:t>
      </w:r>
      <w:r w:rsidR="00076F46">
        <w:rPr>
          <w:rFonts w:hint="cs"/>
          <w:rtl/>
        </w:rPr>
        <w:t xml:space="preserve">3 </w:t>
      </w:r>
      <w:r w:rsidR="00632A27">
        <w:rPr>
          <w:rFonts w:hint="cs"/>
          <w:rtl/>
        </w:rPr>
        <w:t xml:space="preserve">- </w:t>
      </w:r>
      <w:bookmarkEnd w:id="751"/>
      <w:r w:rsidR="008E3FD3" w:rsidRPr="004259D9">
        <w:rPr>
          <w:rtl/>
        </w:rPr>
        <w:t xml:space="preserve">אישור רואה חשבון על אודות נתונים מהדוחות הכספיים או </w:t>
      </w:r>
      <w:hyperlink r:id="rId47" w:tooltip="חוות דעת רואה חשבון על אודות מידע ממערכת הכספים של המציע" w:history="1">
        <w:r w:rsidR="008E3FD3" w:rsidRPr="004259D9">
          <w:rPr>
            <w:rtl/>
          </w:rPr>
          <w:t>חוות דעת רואה חשבון על אודות מידע ממערכת הכספים של המציע</w:t>
        </w:r>
      </w:hyperlink>
    </w:p>
    <w:p w14:paraId="1C5CEE38" w14:textId="77777777" w:rsidR="00142D6E" w:rsidRPr="00142D6E" w:rsidRDefault="00142D6E" w:rsidP="00142D6E">
      <w:pPr>
        <w:rPr>
          <w:rtl/>
        </w:rPr>
      </w:pPr>
    </w:p>
    <w:p w14:paraId="342BAA85" w14:textId="77777777" w:rsidR="0008735B" w:rsidRPr="003D39F6" w:rsidRDefault="008E3FD3" w:rsidP="00BE4711">
      <w:pPr>
        <w:jc w:val="center"/>
        <w:rPr>
          <w:sz w:val="4"/>
          <w:szCs w:val="4"/>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w:t>
      </w:r>
      <w:r>
        <w:rPr>
          <w:rFonts w:ascii="David" w:hAnsi="David" w:cs="David" w:hint="cs"/>
          <w:b/>
          <w:bCs/>
          <w:sz w:val="28"/>
          <w:szCs w:val="28"/>
          <w:bdr w:val="single" w:sz="4" w:space="0" w:color="auto"/>
          <w:shd w:val="clear" w:color="auto" w:fill="FFFF00"/>
          <w:rtl/>
        </w:rPr>
        <w:t xml:space="preserve">, </w:t>
      </w:r>
      <w:r w:rsidR="0008735B" w:rsidRPr="00E82B02">
        <w:rPr>
          <w:rFonts w:ascii="David" w:hAnsi="David" w:cs="David"/>
          <w:b/>
          <w:bCs/>
          <w:sz w:val="28"/>
          <w:szCs w:val="28"/>
          <w:bdr w:val="single" w:sz="4" w:space="0" w:color="auto"/>
          <w:shd w:val="clear" w:color="auto" w:fill="FFFF00"/>
          <w:rtl/>
        </w:rPr>
        <w:t xml:space="preserve">עבור כל </w:t>
      </w:r>
      <w:r w:rsidR="0008735B" w:rsidRPr="00E82B02">
        <w:rPr>
          <w:rFonts w:ascii="David" w:hAnsi="David" w:cs="David" w:hint="eastAsia"/>
          <w:b/>
          <w:bCs/>
          <w:sz w:val="28"/>
          <w:szCs w:val="28"/>
          <w:bdr w:val="single" w:sz="4" w:space="0" w:color="auto"/>
          <w:shd w:val="clear" w:color="auto" w:fill="FFFF00"/>
          <w:rtl/>
        </w:rPr>
        <w:t>מקבץ</w:t>
      </w:r>
      <w:r w:rsidR="0008735B" w:rsidRPr="00E82B02">
        <w:rPr>
          <w:rFonts w:ascii="David" w:hAnsi="David" w:cs="David"/>
          <w:b/>
          <w:bCs/>
          <w:sz w:val="28"/>
          <w:szCs w:val="28"/>
          <w:bdr w:val="single" w:sz="4" w:space="0" w:color="auto"/>
          <w:shd w:val="clear" w:color="auto" w:fill="FFFF00"/>
          <w:rtl/>
        </w:rPr>
        <w:t xml:space="preserve"> אלי</w:t>
      </w:r>
      <w:r w:rsidR="0008735B" w:rsidRPr="00E82B02">
        <w:rPr>
          <w:rFonts w:ascii="David" w:hAnsi="David" w:cs="David" w:hint="eastAsia"/>
          <w:b/>
          <w:bCs/>
          <w:sz w:val="28"/>
          <w:szCs w:val="28"/>
          <w:bdr w:val="single" w:sz="4" w:space="0" w:color="auto"/>
          <w:shd w:val="clear" w:color="auto" w:fill="FFFF00"/>
          <w:rtl/>
        </w:rPr>
        <w:t>ו</w:t>
      </w:r>
      <w:r w:rsidR="0008735B" w:rsidRPr="00E82B02">
        <w:rPr>
          <w:rFonts w:ascii="David" w:hAnsi="David" w:cs="David"/>
          <w:b/>
          <w:bCs/>
          <w:sz w:val="28"/>
          <w:szCs w:val="28"/>
          <w:bdr w:val="single" w:sz="4" w:space="0" w:color="auto"/>
          <w:shd w:val="clear" w:color="auto" w:fill="FFFF00"/>
          <w:rtl/>
        </w:rPr>
        <w:t xml:space="preserve"> הוא מגיש הצעתו </w:t>
      </w:r>
      <w:r w:rsidR="0008735B" w:rsidRPr="00E82B02">
        <w:rPr>
          <w:rFonts w:ascii="David" w:hAnsi="David" w:cs="David"/>
          <w:b/>
          <w:bCs/>
          <w:sz w:val="28"/>
          <w:szCs w:val="28"/>
          <w:bdr w:val="single" w:sz="4" w:space="0" w:color="auto"/>
          <w:shd w:val="clear" w:color="auto" w:fill="FFFF00"/>
          <w:rtl/>
        </w:rPr>
        <w:br/>
      </w:r>
    </w:p>
    <w:p w14:paraId="0A397FD2" w14:textId="77777777" w:rsidR="00E82B02" w:rsidRPr="00C80430" w:rsidRDefault="00E82B02" w:rsidP="00E82B02">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AE9440C" w14:textId="77777777" w:rsidR="00E82B02" w:rsidRPr="001566FE" w:rsidRDefault="00E82B02" w:rsidP="00E82B02">
      <w:pPr>
        <w:jc w:val="right"/>
        <w:rPr>
          <w:rFonts w:ascii="David" w:hAnsi="David" w:cs="David"/>
          <w:noProof/>
          <w:rtl/>
        </w:rPr>
      </w:pPr>
      <w:r w:rsidRPr="001566FE">
        <w:rPr>
          <w:rFonts w:ascii="David" w:hAnsi="David" w:cs="David"/>
          <w:noProof/>
          <w:rtl/>
        </w:rPr>
        <w:t>תאריך: _______________</w:t>
      </w:r>
    </w:p>
    <w:p w14:paraId="41E4795E" w14:textId="77777777" w:rsidR="00E82B02" w:rsidRPr="001566FE" w:rsidRDefault="00E82B02" w:rsidP="00E82B02">
      <w:pPr>
        <w:tabs>
          <w:tab w:val="left" w:pos="5838"/>
        </w:tabs>
        <w:jc w:val="both"/>
        <w:rPr>
          <w:rFonts w:ascii="David" w:hAnsi="David" w:cs="David"/>
          <w:noProof/>
          <w:rtl/>
        </w:rPr>
      </w:pPr>
      <w:r w:rsidRPr="001566FE">
        <w:rPr>
          <w:rFonts w:ascii="David" w:hAnsi="David" w:cs="David"/>
          <w:noProof/>
          <w:rtl/>
        </w:rPr>
        <w:tab/>
      </w:r>
    </w:p>
    <w:p w14:paraId="7510F266" w14:textId="77777777" w:rsidR="00E82B02" w:rsidRPr="001566FE" w:rsidRDefault="00E82B02" w:rsidP="00E82B02">
      <w:pPr>
        <w:jc w:val="both"/>
        <w:rPr>
          <w:rFonts w:ascii="David" w:hAnsi="David" w:cs="David"/>
          <w:noProof/>
          <w:rtl/>
        </w:rPr>
      </w:pPr>
      <w:r w:rsidRPr="001566FE">
        <w:rPr>
          <w:rFonts w:ascii="David" w:hAnsi="David" w:cs="David"/>
          <w:noProof/>
          <w:rtl/>
        </w:rPr>
        <w:t>לכבוד</w:t>
      </w:r>
    </w:p>
    <w:p w14:paraId="2630186F" w14:textId="77777777" w:rsidR="00E82B02" w:rsidRPr="001566FE" w:rsidRDefault="00E82B02" w:rsidP="00E82B02">
      <w:pPr>
        <w:jc w:val="both"/>
        <w:rPr>
          <w:rFonts w:ascii="David" w:hAnsi="David" w:cs="David"/>
          <w:noProof/>
          <w:rtl/>
        </w:rPr>
      </w:pPr>
      <w:r w:rsidRPr="001566FE">
        <w:rPr>
          <w:rFonts w:ascii="David" w:hAnsi="David" w:cs="David"/>
          <w:noProof/>
          <w:rtl/>
        </w:rPr>
        <w:t>______________ [שם המציע]</w:t>
      </w:r>
    </w:p>
    <w:p w14:paraId="1E262B06" w14:textId="77777777" w:rsidR="00E82B02" w:rsidRPr="001566FE" w:rsidRDefault="00E82B02" w:rsidP="00E82B02">
      <w:pPr>
        <w:jc w:val="center"/>
        <w:rPr>
          <w:rFonts w:ascii="David" w:hAnsi="David" w:cs="David"/>
          <w:noProof/>
          <w:rtl/>
        </w:rPr>
      </w:pPr>
    </w:p>
    <w:p w14:paraId="394D50B5" w14:textId="00DEFEF5" w:rsidR="00E82B02" w:rsidRPr="001566FE" w:rsidRDefault="00E82B02" w:rsidP="00B1155A">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00C06516" w:rsidRPr="00FB11CB">
        <w:rPr>
          <w:rFonts w:ascii="David" w:hAnsi="David" w:cs="David"/>
          <w:b/>
          <w:bCs/>
          <w:noProof/>
          <w:u w:val="single"/>
          <w:rtl/>
        </w:rPr>
        <w:t>אישור רואה חשבון אודות נתונים מהדוחות</w:t>
      </w:r>
      <w:r w:rsidR="00C06516" w:rsidRPr="00FB11CB">
        <w:rPr>
          <w:rFonts w:ascii="David" w:hAnsi="David" w:cs="David" w:hint="cs"/>
          <w:b/>
          <w:bCs/>
          <w:noProof/>
          <w:u w:val="single"/>
          <w:rtl/>
        </w:rPr>
        <w:t xml:space="preserve"> הכספיים</w:t>
      </w:r>
      <w:r w:rsidR="00C06516" w:rsidRPr="00FB11CB">
        <w:rPr>
          <w:rFonts w:ascii="David" w:hAnsi="David" w:cs="David"/>
          <w:b/>
          <w:bCs/>
          <w:noProof/>
          <w:u w:val="single"/>
          <w:rtl/>
        </w:rPr>
        <w:t xml:space="preserve"> (או כל מידע אחר המופיע בדוחות הכספיים</w:t>
      </w:r>
      <w:r w:rsidR="00C06516" w:rsidRPr="00FB11CB">
        <w:rPr>
          <w:rFonts w:ascii="David" w:hAnsi="David" w:cs="David"/>
          <w:b/>
          <w:bCs/>
          <w:noProof/>
          <w:u w:val="single"/>
          <w:vertAlign w:val="superscript"/>
          <w:rtl/>
        </w:rPr>
        <w:footnoteReference w:id="2"/>
      </w:r>
      <w:r w:rsidR="00C06516" w:rsidRPr="00FB11CB">
        <w:rPr>
          <w:rFonts w:ascii="David" w:hAnsi="David" w:cs="David"/>
          <w:b/>
          <w:bCs/>
          <w:noProof/>
          <w:u w:val="single"/>
          <w:rtl/>
        </w:rPr>
        <w:t xml:space="preserve">) </w:t>
      </w:r>
      <w:r>
        <w:rPr>
          <w:rFonts w:ascii="David" w:hAnsi="David" w:cs="David" w:hint="cs"/>
          <w:b/>
          <w:bCs/>
          <w:noProof/>
          <w:u w:val="single"/>
          <w:rtl/>
        </w:rPr>
        <w:t>31.12.</w:t>
      </w:r>
      <w:r w:rsidR="00A65BD8">
        <w:rPr>
          <w:rFonts w:ascii="David" w:hAnsi="David" w:cs="David" w:hint="cs"/>
          <w:b/>
          <w:bCs/>
          <w:noProof/>
          <w:u w:val="single"/>
          <w:rtl/>
        </w:rPr>
        <w:t xml:space="preserve">2019 </w:t>
      </w:r>
      <w:r>
        <w:rPr>
          <w:rFonts w:ascii="David" w:hAnsi="David" w:cs="David" w:hint="cs"/>
          <w:b/>
          <w:bCs/>
          <w:noProof/>
          <w:u w:val="single"/>
          <w:rtl/>
        </w:rPr>
        <w:t>עד 31.12.</w:t>
      </w:r>
      <w:r w:rsidR="00A65BD8">
        <w:rPr>
          <w:rFonts w:ascii="David" w:hAnsi="David" w:cs="David" w:hint="cs"/>
          <w:b/>
          <w:bCs/>
          <w:noProof/>
          <w:u w:val="single"/>
          <w:rtl/>
        </w:rPr>
        <w:t xml:space="preserve">2021 </w:t>
      </w:r>
    </w:p>
    <w:p w14:paraId="661E0D30" w14:textId="77777777" w:rsidR="00E82B02" w:rsidRPr="001566FE" w:rsidRDefault="00E82B02" w:rsidP="00E82B02">
      <w:pPr>
        <w:jc w:val="both"/>
        <w:rPr>
          <w:rFonts w:ascii="David" w:hAnsi="David" w:cs="David"/>
          <w:noProof/>
          <w:rtl/>
        </w:rPr>
      </w:pPr>
    </w:p>
    <w:p w14:paraId="29ECD7AF" w14:textId="77777777" w:rsidR="00E82B02" w:rsidRPr="001566FE" w:rsidRDefault="00E82B02" w:rsidP="00E82B02">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w:t>
      </w:r>
      <w:r w:rsidRPr="00536C2D">
        <w:rPr>
          <w:rFonts w:ascii="David" w:hAnsi="David" w:cs="David"/>
          <w:b/>
          <w:bCs/>
          <w:noProof/>
          <w:rtl/>
        </w:rPr>
        <w:t>"המציע"</w:t>
      </w:r>
      <w:r w:rsidRPr="001566FE">
        <w:rPr>
          <w:rFonts w:ascii="David" w:hAnsi="David" w:cs="David"/>
          <w:noProof/>
          <w:rtl/>
        </w:rPr>
        <w:t>) הרינו לאשר כדלקמן:</w:t>
      </w:r>
    </w:p>
    <w:p w14:paraId="7E1B27F7" w14:textId="77777777" w:rsidR="00E82B02" w:rsidRPr="001566FE" w:rsidRDefault="00E82B02" w:rsidP="00E82B02">
      <w:pPr>
        <w:spacing w:line="276" w:lineRule="auto"/>
        <w:jc w:val="both"/>
        <w:rPr>
          <w:rFonts w:ascii="David" w:hAnsi="David" w:cs="David"/>
          <w:noProof/>
          <w:rtl/>
        </w:rPr>
      </w:pPr>
    </w:p>
    <w:p w14:paraId="72D9354D" w14:textId="77777777" w:rsidR="00E82B02" w:rsidRPr="001566FE" w:rsidRDefault="00E82B02" w:rsidP="006F4333">
      <w:pPr>
        <w:pStyle w:val="af8"/>
        <w:numPr>
          <w:ilvl w:val="0"/>
          <w:numId w:val="106"/>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11DEAD82" w14:textId="77777777" w:rsidR="00E82B02" w:rsidRPr="001566FE" w:rsidRDefault="00E82B02" w:rsidP="00E82B02">
      <w:pPr>
        <w:pStyle w:val="af8"/>
        <w:spacing w:line="120" w:lineRule="auto"/>
        <w:ind w:left="1077"/>
        <w:jc w:val="both"/>
        <w:rPr>
          <w:rFonts w:ascii="David" w:hAnsi="David" w:cs="David"/>
          <w:rtl/>
        </w:rPr>
      </w:pPr>
    </w:p>
    <w:p w14:paraId="26B3024F" w14:textId="066BBED1"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3C6C5F60" w14:textId="71044057" w:rsidR="00E82B02" w:rsidRPr="001566FE" w:rsidRDefault="00E82B02" w:rsidP="00CE5872">
      <w:pPr>
        <w:pStyle w:val="af8"/>
        <w:numPr>
          <w:ilvl w:val="1"/>
          <w:numId w:val="106"/>
        </w:numPr>
        <w:spacing w:after="120" w:line="276" w:lineRule="auto"/>
        <w:ind w:left="951" w:hanging="567"/>
        <w:contextualSpacing w:val="0"/>
        <w:jc w:val="both"/>
        <w:rPr>
          <w:rFonts w:ascii="David" w:hAnsi="David" w:cs="David"/>
          <w:u w:val="single"/>
          <w:rtl/>
        </w:rPr>
      </w:pPr>
      <w:bookmarkStart w:id="752"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w:t>
      </w:r>
      <w:r w:rsidR="00CE5872">
        <w:rPr>
          <w:rFonts w:ascii="David" w:hAnsi="David" w:cs="David" w:hint="cs"/>
          <w:noProof/>
          <w:rtl/>
        </w:rPr>
        <w:t>2019</w:t>
      </w:r>
      <w:r>
        <w:rPr>
          <w:rFonts w:ascii="David" w:hAnsi="David" w:cs="David" w:hint="cs"/>
          <w:noProof/>
          <w:rtl/>
        </w:rPr>
        <w:t>, 31.12.</w:t>
      </w:r>
      <w:r w:rsidR="00CE5872">
        <w:rPr>
          <w:rFonts w:ascii="David" w:hAnsi="David" w:cs="David" w:hint="cs"/>
          <w:noProof/>
          <w:rtl/>
        </w:rPr>
        <w:t xml:space="preserve">2020 </w:t>
      </w:r>
      <w:r>
        <w:rPr>
          <w:rFonts w:ascii="David" w:hAnsi="David" w:cs="David" w:hint="cs"/>
          <w:noProof/>
          <w:rtl/>
        </w:rPr>
        <w:t>ו- 31.12.</w:t>
      </w:r>
      <w:r w:rsidR="00CE5872">
        <w:rPr>
          <w:rFonts w:ascii="David" w:hAnsi="David" w:cs="David" w:hint="cs"/>
          <w:noProof/>
          <w:rtl/>
        </w:rPr>
        <w:t xml:space="preserve">2021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752"/>
    </w:p>
    <w:p w14:paraId="2493B514" w14:textId="5EAB3F1D" w:rsidR="00E82B02" w:rsidRPr="001566FE" w:rsidRDefault="00E82B02" w:rsidP="00CE5872">
      <w:pPr>
        <w:pStyle w:val="af8"/>
        <w:numPr>
          <w:ilvl w:val="1"/>
          <w:numId w:val="106"/>
        </w:numPr>
        <w:spacing w:line="276" w:lineRule="auto"/>
        <w:ind w:left="951" w:hanging="567"/>
        <w:contextualSpacing w:val="0"/>
        <w:jc w:val="both"/>
        <w:rPr>
          <w:rFonts w:ascii="David" w:hAnsi="David" w:cs="David"/>
        </w:rPr>
      </w:pPr>
      <w:bookmarkStart w:id="753"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w:t>
      </w:r>
      <w:r w:rsidR="00CE5872">
        <w:rPr>
          <w:rFonts w:ascii="David" w:hAnsi="David" w:cs="David" w:hint="cs"/>
          <w:noProof/>
          <w:rtl/>
        </w:rPr>
        <w:t>2019</w:t>
      </w:r>
      <w:r>
        <w:rPr>
          <w:rFonts w:ascii="David" w:hAnsi="David" w:cs="David" w:hint="cs"/>
          <w:noProof/>
          <w:rtl/>
        </w:rPr>
        <w:t>, 31.12.</w:t>
      </w:r>
      <w:r w:rsidR="00CE5872">
        <w:rPr>
          <w:rFonts w:ascii="David" w:hAnsi="David" w:cs="David" w:hint="cs"/>
          <w:noProof/>
          <w:rtl/>
        </w:rPr>
        <w:t xml:space="preserve">2020 </w:t>
      </w:r>
      <w:r>
        <w:rPr>
          <w:rFonts w:ascii="David" w:hAnsi="David" w:cs="David" w:hint="cs"/>
          <w:noProof/>
          <w:rtl/>
        </w:rPr>
        <w:t>ו- 31.12.</w:t>
      </w:r>
      <w:r w:rsidR="00CE5872">
        <w:rPr>
          <w:rFonts w:ascii="David" w:hAnsi="David" w:cs="David" w:hint="cs"/>
          <w:noProof/>
          <w:rtl/>
        </w:rPr>
        <w:t xml:space="preserve">2021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753"/>
    </w:p>
    <w:p w14:paraId="51967384" w14:textId="77777777" w:rsidR="00E82B02" w:rsidRPr="001566FE" w:rsidRDefault="00E82B02" w:rsidP="00E82B02">
      <w:pPr>
        <w:pStyle w:val="af8"/>
        <w:spacing w:line="120" w:lineRule="auto"/>
        <w:ind w:left="567"/>
        <w:jc w:val="both"/>
        <w:rPr>
          <w:rFonts w:ascii="David" w:hAnsi="David" w:cs="David"/>
        </w:rPr>
      </w:pPr>
    </w:p>
    <w:p w14:paraId="13DA7216" w14:textId="6A7650EE"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3.2</w:t>
      </w:r>
      <w:r w:rsidRPr="001566FE">
        <w:rPr>
          <w:rFonts w:ascii="David" w:hAnsi="David" w:cs="David"/>
          <w:noProof/>
          <w:u w:val="single"/>
          <w:rtl/>
        </w:rPr>
        <w:fldChar w:fldCharType="end"/>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3E577562" w14:textId="77777777" w:rsidR="00E82B02" w:rsidRPr="001566FE" w:rsidRDefault="00E82B02" w:rsidP="006F4333">
      <w:pPr>
        <w:pStyle w:val="af8"/>
        <w:numPr>
          <w:ilvl w:val="1"/>
          <w:numId w:val="106"/>
        </w:numPr>
        <w:spacing w:after="120" w:line="276" w:lineRule="auto"/>
        <w:ind w:left="951" w:hanging="594"/>
        <w:contextualSpacing w:val="0"/>
        <w:jc w:val="both"/>
        <w:rPr>
          <w:rFonts w:ascii="David" w:hAnsi="David" w:cs="David"/>
          <w:noProof/>
        </w:rPr>
      </w:pPr>
      <w:bookmarkStart w:id="754"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754"/>
    </w:p>
    <w:p w14:paraId="3C3EFDB4" w14:textId="436A9F72" w:rsidR="00E82B02" w:rsidRPr="001566FE" w:rsidRDefault="00E82B02" w:rsidP="006F4333">
      <w:pPr>
        <w:pStyle w:val="af8"/>
        <w:numPr>
          <w:ilvl w:val="1"/>
          <w:numId w:val="106"/>
        </w:numPr>
        <w:spacing w:line="276" w:lineRule="auto"/>
        <w:ind w:left="951" w:hanging="594"/>
        <w:contextualSpacing w:val="0"/>
        <w:jc w:val="both"/>
        <w:rPr>
          <w:rFonts w:ascii="David" w:hAnsi="David" w:cs="David"/>
          <w:noProof/>
        </w:rPr>
      </w:pPr>
      <w:bookmarkStart w:id="755"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316A6D">
        <w:rPr>
          <w:rFonts w:ascii="David" w:hAnsi="David" w:cs="David"/>
          <w:noProof/>
          <w:cs/>
        </w:rPr>
        <w:t>‎</w:t>
      </w:r>
      <w:r w:rsidR="00316A6D">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755"/>
    </w:p>
    <w:p w14:paraId="5797B8B5" w14:textId="77777777" w:rsidR="00E82B02" w:rsidRPr="001566FE" w:rsidRDefault="00E82B02" w:rsidP="00E82B02">
      <w:pPr>
        <w:pStyle w:val="af8"/>
        <w:spacing w:line="120" w:lineRule="auto"/>
        <w:ind w:left="794"/>
        <w:jc w:val="both"/>
        <w:rPr>
          <w:rFonts w:ascii="David" w:hAnsi="David" w:cs="David"/>
          <w:noProof/>
        </w:rPr>
      </w:pPr>
    </w:p>
    <w:p w14:paraId="7295DB2E" w14:textId="168EB6D7"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rtl/>
        </w:rPr>
      </w:pPr>
      <w:bookmarkStart w:id="756"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Pr>
          <w:rFonts w:ascii="David" w:hAnsi="David" w:cs="David" w:hint="cs"/>
          <w:noProof/>
          <w:rtl/>
        </w:rPr>
        <w:t xml:space="preserve"> </w:t>
      </w:r>
      <w:r w:rsidR="00B54BC3">
        <w:rPr>
          <w:rFonts w:ascii="David" w:hAnsi="David" w:cs="David" w:hint="cs"/>
          <w:noProof/>
          <w:rtl/>
        </w:rPr>
        <w:t>_______</w:t>
      </w:r>
      <w:r w:rsidR="00C06516">
        <w:rPr>
          <w:rFonts w:ascii="David" w:hAnsi="David" w:cs="David" w:hint="cs"/>
          <w:noProof/>
          <w:rtl/>
        </w:rPr>
        <w:t>במסמכי המכרז</w:t>
      </w:r>
      <w:r w:rsidRPr="001566FE">
        <w:rPr>
          <w:rFonts w:ascii="David" w:hAnsi="David" w:cs="David"/>
          <w:noProof/>
          <w:rtl/>
        </w:rPr>
        <w:t>.</w:t>
      </w:r>
      <w:bookmarkEnd w:id="756"/>
      <w:r w:rsidRPr="001566FE">
        <w:rPr>
          <w:rFonts w:ascii="David" w:hAnsi="David" w:cs="David"/>
          <w:noProof/>
          <w:rtl/>
        </w:rPr>
        <w:t xml:space="preserve"> </w:t>
      </w:r>
    </w:p>
    <w:p w14:paraId="7A067555" w14:textId="77777777" w:rsidR="00E82B02" w:rsidRPr="001566FE"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בכבוד רב,</w:t>
      </w:r>
    </w:p>
    <w:p w14:paraId="64D0475F" w14:textId="77777777" w:rsidR="00E82B02" w:rsidRPr="001566FE" w:rsidRDefault="00E82B02" w:rsidP="00E82B02">
      <w:pPr>
        <w:spacing w:line="276" w:lineRule="auto"/>
        <w:ind w:left="6480"/>
        <w:jc w:val="right"/>
        <w:rPr>
          <w:rFonts w:ascii="David" w:hAnsi="David" w:cs="David"/>
          <w:noProof/>
        </w:rPr>
      </w:pPr>
      <w:r w:rsidRPr="001566FE">
        <w:rPr>
          <w:rFonts w:ascii="David" w:hAnsi="David" w:cs="David"/>
          <w:noProof/>
          <w:rtl/>
        </w:rPr>
        <w:t>______________</w:t>
      </w:r>
    </w:p>
    <w:p w14:paraId="254EED57" w14:textId="77777777" w:rsidR="00E82B02"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רואי חשבון</w:t>
      </w:r>
    </w:p>
    <w:p w14:paraId="2D4B1D0C" w14:textId="77777777" w:rsidR="00E82B02" w:rsidRDefault="00E82B02" w:rsidP="00E82B02">
      <w:pPr>
        <w:spacing w:line="276" w:lineRule="auto"/>
        <w:ind w:left="6532" w:right="851" w:firstLine="656"/>
        <w:jc w:val="right"/>
        <w:rPr>
          <w:rFonts w:ascii="David" w:hAnsi="David" w:cs="David"/>
          <w:noProof/>
          <w:rtl/>
        </w:rPr>
      </w:pPr>
    </w:p>
    <w:p w14:paraId="35A612CD" w14:textId="77777777" w:rsidR="008E3FD3" w:rsidRPr="00D63255" w:rsidRDefault="008E3FD3" w:rsidP="00224438">
      <w:pPr>
        <w:spacing w:line="360" w:lineRule="auto"/>
        <w:jc w:val="center"/>
        <w:rPr>
          <w:rFonts w:ascii="David" w:hAnsi="David" w:cs="David"/>
          <w:b/>
          <w:bCs/>
          <w:sz w:val="28"/>
          <w:szCs w:val="28"/>
          <w:bdr w:val="single" w:sz="4" w:space="0" w:color="auto"/>
          <w:shd w:val="clear" w:color="auto" w:fill="FFFF00"/>
          <w:rtl/>
        </w:rPr>
      </w:pPr>
      <w:bookmarkStart w:id="757" w:name="_Toc58409630"/>
      <w:bookmarkStart w:id="758" w:name="_Toc64981300"/>
      <w:bookmarkStart w:id="759" w:name="_Toc72404021"/>
      <w:r w:rsidRPr="00D63255">
        <w:rPr>
          <w:rFonts w:ascii="David" w:hAnsi="David" w:cs="David"/>
          <w:b/>
          <w:bCs/>
          <w:sz w:val="28"/>
          <w:szCs w:val="28"/>
          <w:bdr w:val="single" w:sz="4" w:space="0" w:color="auto"/>
          <w:shd w:val="clear" w:color="auto" w:fill="FFFF00"/>
          <w:rtl/>
        </w:rPr>
        <w:t xml:space="preserve">יודפס על נייר לוגו של רואה החשבון </w:t>
      </w:r>
    </w:p>
    <w:p w14:paraId="3F2C1A37" w14:textId="77777777" w:rsidR="008E3FD3" w:rsidRPr="00D63255" w:rsidRDefault="008E3FD3" w:rsidP="008E3FD3">
      <w:pPr>
        <w:rPr>
          <w:rtl/>
        </w:rPr>
      </w:pPr>
    </w:p>
    <w:p w14:paraId="19F67E5C" w14:textId="77777777" w:rsidR="008E3FD3" w:rsidRPr="00D63255" w:rsidRDefault="008E3FD3" w:rsidP="008E3FD3">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205A42C0" w14:textId="77777777" w:rsidR="008E3FD3" w:rsidRPr="00D63255" w:rsidRDefault="008E3FD3" w:rsidP="008E3FD3">
      <w:pPr>
        <w:rPr>
          <w:rtl/>
        </w:rPr>
      </w:pPr>
    </w:p>
    <w:p w14:paraId="41BF837C" w14:textId="77777777" w:rsidR="008E3FD3" w:rsidRPr="00D63255" w:rsidRDefault="008E3FD3" w:rsidP="008E3FD3">
      <w:pPr>
        <w:jc w:val="both"/>
        <w:rPr>
          <w:rFonts w:ascii="David" w:hAnsi="David" w:cs="David"/>
          <w:noProof/>
          <w:rtl/>
        </w:rPr>
      </w:pPr>
      <w:r w:rsidRPr="00D63255">
        <w:rPr>
          <w:rFonts w:ascii="David" w:hAnsi="David" w:cs="David"/>
          <w:noProof/>
          <w:rtl/>
        </w:rPr>
        <w:t>לכבוד</w:t>
      </w:r>
    </w:p>
    <w:p w14:paraId="6B240DAD" w14:textId="77777777" w:rsidR="008E3FD3" w:rsidRPr="00D63255" w:rsidRDefault="008E3FD3" w:rsidP="008E3FD3">
      <w:pPr>
        <w:jc w:val="both"/>
        <w:rPr>
          <w:rFonts w:ascii="David" w:hAnsi="David" w:cs="David"/>
          <w:noProof/>
          <w:rtl/>
        </w:rPr>
      </w:pPr>
    </w:p>
    <w:p w14:paraId="612D99AF" w14:textId="77777777" w:rsidR="008E3FD3" w:rsidRPr="00D63255" w:rsidRDefault="008E3FD3" w:rsidP="008E3FD3">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2D6DC7E2" w14:textId="77777777" w:rsidR="008E3FD3" w:rsidRPr="00D63255" w:rsidRDefault="008E3FD3" w:rsidP="008E3FD3">
      <w:pPr>
        <w:jc w:val="both"/>
        <w:rPr>
          <w:rFonts w:ascii="David" w:hAnsi="David" w:cs="David"/>
          <w:noProof/>
          <w:rtl/>
        </w:rPr>
      </w:pPr>
    </w:p>
    <w:p w14:paraId="679A05DC" w14:textId="77777777" w:rsidR="008E3FD3" w:rsidRPr="00D63255" w:rsidRDefault="008E3FD3" w:rsidP="008E3FD3">
      <w:pPr>
        <w:rPr>
          <w:rtl/>
        </w:rPr>
      </w:pPr>
    </w:p>
    <w:p w14:paraId="1ADFC42E" w14:textId="77777777" w:rsidR="008E3FD3" w:rsidRPr="00D63255" w:rsidRDefault="008E3FD3" w:rsidP="008E3FD3">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3"/>
      </w:r>
      <w:r w:rsidRPr="00D63255">
        <w:rPr>
          <w:rFonts w:ascii="David" w:hAnsi="David" w:cs="David" w:hint="cs"/>
          <w:noProof/>
          <w:u w:val="single"/>
          <w:rtl/>
        </w:rPr>
        <w:t xml:space="preserve"> </w:t>
      </w:r>
    </w:p>
    <w:p w14:paraId="1575EAD6" w14:textId="77777777" w:rsidR="008E3FD3" w:rsidRPr="00D63255" w:rsidRDefault="008E3FD3" w:rsidP="008E3FD3">
      <w:pPr>
        <w:rPr>
          <w:rtl/>
        </w:rPr>
      </w:pPr>
    </w:p>
    <w:p w14:paraId="67BECA37" w14:textId="77777777" w:rsidR="008E3FD3" w:rsidRPr="00D63255" w:rsidRDefault="008E3FD3" w:rsidP="008E3FD3"/>
    <w:p w14:paraId="1D607BD8" w14:textId="5B4BA9DA" w:rsidR="008E3FD3" w:rsidRPr="00D63255" w:rsidRDefault="008E3FD3" w:rsidP="0069698F">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_________ (להלן: "המציע"), בדבר עמידה בתנאי המופיע בסעיף "</w:t>
      </w:r>
      <w:r w:rsidR="0069698F">
        <w:rPr>
          <w:rFonts w:ascii="David" w:hAnsi="David" w:cs="David" w:hint="cs"/>
          <w:noProof/>
          <w:rtl/>
        </w:rPr>
        <w:t xml:space="preserve">מחזור הכנסות </w:t>
      </w:r>
      <w:r w:rsidRPr="00D63255">
        <w:rPr>
          <w:rFonts w:ascii="David" w:hAnsi="David" w:cs="David" w:hint="cs"/>
          <w:noProof/>
          <w:rtl/>
        </w:rPr>
        <w:t>כספי"</w:t>
      </w:r>
      <w:r w:rsidR="009C5CCE">
        <w:rPr>
          <w:rFonts w:ascii="David" w:hAnsi="David" w:cs="David" w:hint="cs"/>
          <w:noProof/>
          <w:rtl/>
        </w:rPr>
        <w:t xml:space="preserve"> כאמור בתנאי הסף</w:t>
      </w:r>
      <w:r w:rsidRPr="00D63255">
        <w:rPr>
          <w:rFonts w:ascii="David" w:hAnsi="David" w:cs="David" w:hint="cs"/>
          <w:noProof/>
          <w:rtl/>
        </w:rPr>
        <w:t xml:space="preserve"> ב</w:t>
      </w:r>
      <w:r w:rsidR="00645ED7">
        <w:rPr>
          <w:rFonts w:ascii="David" w:hAnsi="David" w:cs="David" w:hint="cs"/>
          <w:noProof/>
          <w:rtl/>
        </w:rPr>
        <w:t>מקבץ</w:t>
      </w:r>
      <w:r w:rsidRPr="00D63255">
        <w:rPr>
          <w:rFonts w:ascii="David" w:hAnsi="David" w:cs="David" w:hint="cs"/>
          <w:noProof/>
          <w:rtl/>
        </w:rPr>
        <w:t xml:space="preserve"> 1 </w:t>
      </w:r>
      <w:r w:rsidRPr="003B3319">
        <w:rPr>
          <w:rFonts w:ascii="David" w:hAnsi="David" w:cs="David" w:hint="cs"/>
          <w:b/>
          <w:bCs/>
          <w:noProof/>
          <w:sz w:val="36"/>
          <w:szCs w:val="36"/>
          <w:rtl/>
        </w:rPr>
        <w:t>/</w:t>
      </w:r>
      <w:r>
        <w:rPr>
          <w:rFonts w:ascii="David" w:hAnsi="David" w:cs="David" w:hint="cs"/>
          <w:noProof/>
          <w:rtl/>
        </w:rPr>
        <w:t xml:space="preserve">  ב</w:t>
      </w:r>
      <w:r w:rsidR="00645ED7">
        <w:rPr>
          <w:rFonts w:ascii="David" w:hAnsi="David" w:cs="David" w:hint="cs"/>
          <w:noProof/>
          <w:rtl/>
        </w:rPr>
        <w:t xml:space="preserve">מקבץ 2 </w:t>
      </w:r>
      <w:r w:rsidR="00645ED7" w:rsidRPr="003B3319">
        <w:rPr>
          <w:rFonts w:ascii="David" w:hAnsi="David" w:cs="David" w:hint="cs"/>
          <w:b/>
          <w:bCs/>
          <w:noProof/>
          <w:sz w:val="36"/>
          <w:szCs w:val="36"/>
          <w:rtl/>
        </w:rPr>
        <w:t>/</w:t>
      </w:r>
      <w:r w:rsidR="00645ED7">
        <w:rPr>
          <w:rFonts w:ascii="David" w:hAnsi="David" w:cs="David" w:hint="cs"/>
          <w:noProof/>
          <w:rtl/>
        </w:rPr>
        <w:t xml:space="preserve"> במקבץ 3</w:t>
      </w:r>
      <w:r>
        <w:rPr>
          <w:rFonts w:ascii="David" w:hAnsi="David" w:cs="David" w:hint="cs"/>
          <w:noProof/>
          <w:rtl/>
        </w:rPr>
        <w:t xml:space="preserve"> </w:t>
      </w:r>
      <w:r w:rsidRPr="00D63255">
        <w:rPr>
          <w:rFonts w:ascii="David" w:hAnsi="David" w:cs="David" w:hint="cs"/>
          <w:noProof/>
          <w:rtl/>
        </w:rPr>
        <w:t>למכרז</w:t>
      </w:r>
      <w:r>
        <w:rPr>
          <w:rFonts w:ascii="David" w:hAnsi="David" w:cs="David" w:hint="cs"/>
          <w:noProof/>
          <w:rtl/>
        </w:rPr>
        <w:t xml:space="preserve"> </w:t>
      </w:r>
      <w:r w:rsidRPr="00645ED7">
        <w:rPr>
          <w:rFonts w:ascii="David" w:hAnsi="David" w:cs="David" w:hint="cs"/>
          <w:noProof/>
          <w:highlight w:val="lightGray"/>
          <w:rtl/>
        </w:rPr>
        <w:t xml:space="preserve">[יש להשאיר את הסעיף הרלוונטי בהתאם </w:t>
      </w:r>
      <w:r w:rsidR="00645ED7" w:rsidRPr="00645ED7">
        <w:rPr>
          <w:rFonts w:ascii="David" w:hAnsi="David" w:cs="David" w:hint="cs"/>
          <w:noProof/>
          <w:highlight w:val="lightGray"/>
          <w:rtl/>
        </w:rPr>
        <w:t>למקבץ/ים</w:t>
      </w:r>
      <w:r w:rsidRPr="00645ED7">
        <w:rPr>
          <w:rFonts w:ascii="David" w:hAnsi="David" w:cs="David" w:hint="cs"/>
          <w:noProof/>
          <w:highlight w:val="lightGray"/>
          <w:rtl/>
        </w:rPr>
        <w:t xml:space="preserve"> אליו</w:t>
      </w:r>
      <w:r w:rsidR="00645ED7" w:rsidRPr="00645ED7">
        <w:rPr>
          <w:rFonts w:ascii="David" w:hAnsi="David" w:cs="David" w:hint="cs"/>
          <w:noProof/>
          <w:highlight w:val="lightGray"/>
          <w:rtl/>
        </w:rPr>
        <w:t>/הם</w:t>
      </w:r>
      <w:r w:rsidRPr="00645ED7">
        <w:rPr>
          <w:rFonts w:ascii="David" w:hAnsi="David" w:cs="David" w:hint="cs"/>
          <w:noProof/>
          <w:highlight w:val="lightGray"/>
          <w:rtl/>
        </w:rPr>
        <w:t xml:space="preserve">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197BDB79" w14:textId="77777777" w:rsidR="008E3FD3" w:rsidRPr="00D63255" w:rsidRDefault="008E3FD3" w:rsidP="008E3FD3">
      <w:pPr>
        <w:spacing w:line="276" w:lineRule="auto"/>
        <w:jc w:val="both"/>
        <w:rPr>
          <w:rFonts w:ascii="David" w:hAnsi="David" w:cs="David"/>
          <w:noProof/>
        </w:rPr>
      </w:pPr>
    </w:p>
    <w:p w14:paraId="3F9F67CE"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615E222D" w14:textId="77777777" w:rsidR="008E3FD3" w:rsidRPr="00D63255" w:rsidRDefault="008E3FD3" w:rsidP="008E3FD3">
      <w:pPr>
        <w:spacing w:line="276" w:lineRule="auto"/>
        <w:jc w:val="both"/>
        <w:rPr>
          <w:rFonts w:ascii="David" w:hAnsi="David" w:cs="David"/>
          <w:noProof/>
          <w:rtl/>
        </w:rPr>
      </w:pPr>
    </w:p>
    <w:p w14:paraId="7351F81A"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2AA802E5" w14:textId="77777777" w:rsidR="008E3FD3" w:rsidRPr="00D63255" w:rsidRDefault="008E3FD3" w:rsidP="008E3FD3">
      <w:pPr>
        <w:rPr>
          <w:rtl/>
        </w:rPr>
      </w:pPr>
    </w:p>
    <w:p w14:paraId="0A83D20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7E1C166C"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69537EE"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w:t>
      </w:r>
    </w:p>
    <w:p w14:paraId="758F6153"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895B26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00224438">
        <w:rPr>
          <w:rFonts w:ascii="David" w:hAnsi="David" w:cs="David" w:hint="cs"/>
          <w:noProof/>
          <w:rtl/>
        </w:rPr>
        <w:t xml:space="preserve">     </w:t>
      </w:r>
      <w:r w:rsidRPr="00D63255">
        <w:rPr>
          <w:rFonts w:ascii="David" w:hAnsi="David" w:cs="David" w:hint="cs"/>
          <w:noProof/>
          <w:rtl/>
        </w:rPr>
        <w:t xml:space="preserve"> </w:t>
      </w:r>
      <w:r w:rsidRPr="00D63255">
        <w:rPr>
          <w:rFonts w:ascii="David" w:hAnsi="David" w:cs="David"/>
          <w:noProof/>
          <w:rtl/>
        </w:rPr>
        <w:t>רואי חשבון</w:t>
      </w:r>
    </w:p>
    <w:p w14:paraId="41E8E537"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EAE4EBE" w14:textId="77777777" w:rsidR="008E3FD3" w:rsidRPr="00D63255" w:rsidRDefault="008E3FD3" w:rsidP="008E3FD3">
      <w:pPr>
        <w:rPr>
          <w:rtl/>
        </w:rPr>
      </w:pPr>
    </w:p>
    <w:p w14:paraId="200F87BF" w14:textId="77777777" w:rsidR="008E3FD3" w:rsidRPr="00DB7826" w:rsidRDefault="008E3FD3" w:rsidP="008E3FD3">
      <w:pPr>
        <w:spacing w:line="276" w:lineRule="auto"/>
        <w:jc w:val="both"/>
        <w:rPr>
          <w:rFonts w:ascii="David" w:hAnsi="David" w:cs="David"/>
          <w:noProof/>
          <w:rtl/>
        </w:rPr>
      </w:pPr>
      <w:r w:rsidRPr="00DB7826">
        <w:rPr>
          <w:rFonts w:ascii="David" w:hAnsi="David" w:cs="David"/>
          <w:noProof/>
          <w:rtl/>
        </w:rPr>
        <w:t>הער</w:t>
      </w:r>
      <w:r w:rsidRPr="00DB7826">
        <w:rPr>
          <w:rFonts w:ascii="David" w:hAnsi="David" w:cs="David" w:hint="cs"/>
          <w:noProof/>
          <w:rtl/>
        </w:rPr>
        <w:t>ה</w:t>
      </w:r>
      <w:r w:rsidRPr="00DB7826">
        <w:rPr>
          <w:rFonts w:ascii="David" w:hAnsi="David" w:cs="David"/>
          <w:noProof/>
          <w:rtl/>
        </w:rPr>
        <w:t xml:space="preserve">: </w:t>
      </w:r>
    </w:p>
    <w:p w14:paraId="0ED7711F" w14:textId="77777777" w:rsidR="008E3FD3" w:rsidRPr="00DB7826" w:rsidRDefault="008E3FD3" w:rsidP="008E3FD3">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7A1B77B8" w14:textId="77777777" w:rsidR="008E3FD3" w:rsidRPr="00D63255" w:rsidRDefault="008E3FD3" w:rsidP="008E3FD3">
      <w:pPr>
        <w:spacing w:line="276" w:lineRule="auto"/>
        <w:ind w:left="6532" w:right="851" w:firstLine="656"/>
        <w:jc w:val="right"/>
        <w:rPr>
          <w:rFonts w:ascii="David" w:hAnsi="David" w:cs="David"/>
          <w:noProof/>
          <w:rtl/>
        </w:rPr>
      </w:pPr>
    </w:p>
    <w:p w14:paraId="0ACCB64C" w14:textId="77777777" w:rsidR="008E3FD3" w:rsidRDefault="008E3FD3" w:rsidP="008E3FD3">
      <w:pPr>
        <w:spacing w:line="276" w:lineRule="auto"/>
        <w:ind w:left="6532" w:right="851" w:firstLine="656"/>
        <w:jc w:val="right"/>
        <w:rPr>
          <w:rFonts w:ascii="David" w:hAnsi="David" w:cs="David"/>
          <w:noProof/>
          <w:rtl/>
        </w:rPr>
      </w:pPr>
    </w:p>
    <w:p w14:paraId="6A7A3D2D" w14:textId="77777777" w:rsidR="008E3FD3" w:rsidRDefault="008E3FD3">
      <w:pPr>
        <w:bidi w:val="0"/>
        <w:rPr>
          <w:rFonts w:ascii="David" w:hAnsi="David" w:cs="David"/>
          <w:b/>
          <w:bCs/>
          <w:caps/>
          <w:spacing w:val="15"/>
          <w:sz w:val="32"/>
          <w:szCs w:val="32"/>
          <w:u w:val="single"/>
        </w:rPr>
      </w:pPr>
    </w:p>
    <w:p w14:paraId="6E89D0B2" w14:textId="35152202" w:rsidR="002B117D" w:rsidRDefault="002B117D" w:rsidP="00076F46">
      <w:pPr>
        <w:pStyle w:val="27"/>
        <w:rPr>
          <w:rtl/>
        </w:rPr>
      </w:pPr>
      <w:r>
        <w:rPr>
          <w:rFonts w:hint="cs"/>
          <w:rtl/>
        </w:rPr>
        <w:t>נ</w:t>
      </w:r>
      <w:r w:rsidRPr="00307668">
        <w:rPr>
          <w:rFonts w:hint="cs"/>
          <w:rtl/>
        </w:rPr>
        <w:t xml:space="preserve">ספח </w:t>
      </w:r>
      <w:r w:rsidR="00076F46">
        <w:rPr>
          <w:rFonts w:hint="cs"/>
          <w:rtl/>
        </w:rPr>
        <w:t>4</w:t>
      </w:r>
      <w:r w:rsidR="00076F46" w:rsidRPr="00307668">
        <w:rPr>
          <w:rFonts w:hint="cs"/>
          <w:rtl/>
        </w:rPr>
        <w:t xml:space="preserve"> </w:t>
      </w:r>
      <w:r w:rsidR="00BE4711">
        <w:rPr>
          <w:rFonts w:hint="cs"/>
          <w:rtl/>
        </w:rPr>
        <w:t>-</w:t>
      </w:r>
      <w:r>
        <w:rPr>
          <w:rFonts w:hint="cs"/>
          <w:rtl/>
        </w:rPr>
        <w:t xml:space="preserve"> </w:t>
      </w:r>
      <w:bookmarkEnd w:id="757"/>
      <w:bookmarkEnd w:id="758"/>
      <w:r>
        <w:rPr>
          <w:rFonts w:hint="cs"/>
          <w:rtl/>
        </w:rPr>
        <w:t>ניסיון המציע</w:t>
      </w:r>
      <w:bookmarkEnd w:id="759"/>
    </w:p>
    <w:p w14:paraId="38182557" w14:textId="77777777" w:rsidR="002B117D" w:rsidRPr="002B117D" w:rsidRDefault="002B117D" w:rsidP="002B117D">
      <w:pPr>
        <w:spacing w:line="360" w:lineRule="auto"/>
        <w:rPr>
          <w:rFonts w:ascii="David" w:hAnsi="David" w:cs="David"/>
          <w:rtl/>
        </w:rPr>
      </w:pPr>
    </w:p>
    <w:p w14:paraId="115D4B02" w14:textId="3C57085F" w:rsidR="002B117D" w:rsidRPr="00EA20DF" w:rsidRDefault="002B117D" w:rsidP="0095541B">
      <w:pPr>
        <w:spacing w:line="360" w:lineRule="auto"/>
        <w:jc w:val="both"/>
        <w:rPr>
          <w:rFonts w:ascii="David" w:hAnsi="David" w:cs="David"/>
          <w:b/>
          <w:bCs/>
        </w:rPr>
      </w:pPr>
      <w:r w:rsidRPr="00EA20DF">
        <w:rPr>
          <w:rFonts w:ascii="David" w:hAnsi="David" w:cs="David"/>
          <w:b/>
          <w:bCs/>
          <w:rtl/>
        </w:rPr>
        <w:t xml:space="preserve">המציע </w:t>
      </w:r>
      <w:r w:rsidR="003F3478">
        <w:rPr>
          <w:rFonts w:ascii="David" w:hAnsi="David" w:cs="David"/>
          <w:b/>
          <w:bCs/>
          <w:rtl/>
        </w:rPr>
        <w:t>ישלים הנתונים הנדרשים עבור המקב</w:t>
      </w:r>
      <w:r w:rsidR="003F3478">
        <w:rPr>
          <w:rFonts w:ascii="David" w:hAnsi="David" w:cs="David" w:hint="cs"/>
          <w:b/>
          <w:bCs/>
          <w:rtl/>
        </w:rPr>
        <w:t>ץ או המקבצ</w:t>
      </w:r>
      <w:r w:rsidR="00EA20DF">
        <w:rPr>
          <w:rFonts w:ascii="David" w:hAnsi="David" w:cs="David"/>
          <w:b/>
          <w:bCs/>
          <w:rtl/>
        </w:rPr>
        <w:t>ים אליהם המציע מבקש להגיש הצעתו</w:t>
      </w:r>
    </w:p>
    <w:p w14:paraId="53D9E628" w14:textId="77777777" w:rsidR="002B117D" w:rsidRPr="00EA20DF" w:rsidRDefault="002B117D" w:rsidP="0095541B">
      <w:pPr>
        <w:spacing w:line="360" w:lineRule="auto"/>
        <w:jc w:val="both"/>
        <w:rPr>
          <w:rFonts w:ascii="David" w:hAnsi="David" w:cs="David"/>
          <w:b/>
          <w:bCs/>
          <w:u w:val="single"/>
        </w:rPr>
      </w:pPr>
      <w:r w:rsidRPr="00EA20DF">
        <w:rPr>
          <w:rFonts w:ascii="David" w:hAnsi="David" w:cs="David"/>
          <w:b/>
          <w:bCs/>
          <w:u w:val="single"/>
          <w:rtl/>
        </w:rPr>
        <w:t>הוכחת תנאי סף מקצועיים עבור מקבץ 1- סלי</w:t>
      </w:r>
      <w:r w:rsidR="00EA20DF">
        <w:rPr>
          <w:rFonts w:ascii="David" w:hAnsi="David" w:cs="David"/>
          <w:b/>
          <w:bCs/>
          <w:u w:val="single"/>
          <w:rtl/>
        </w:rPr>
        <w:t>ם קטנים (עד 100,000 מיכלים לסל)</w:t>
      </w:r>
    </w:p>
    <w:p w14:paraId="0E961D47" w14:textId="50E8A1F4" w:rsidR="002B117D" w:rsidRPr="002B117D" w:rsidRDefault="00372DDD" w:rsidP="0095541B">
      <w:pPr>
        <w:spacing w:line="360" w:lineRule="auto"/>
        <w:jc w:val="both"/>
        <w:rPr>
          <w:rFonts w:ascii="David" w:hAnsi="David" w:cs="David"/>
        </w:rPr>
      </w:pPr>
      <w:r>
        <w:rPr>
          <w:rFonts w:ascii="David" w:hAnsi="David" w:cs="David" w:hint="cs"/>
          <w:rtl/>
        </w:rPr>
        <w:t>ב</w:t>
      </w:r>
      <w:r w:rsidR="002B117D" w:rsidRPr="002B117D">
        <w:rPr>
          <w:rFonts w:ascii="David" w:hAnsi="David" w:cs="David"/>
          <w:rtl/>
        </w:rPr>
        <w:t xml:space="preserve">מועד הגשת ההצעות למכרז </w:t>
      </w:r>
      <w:r>
        <w:rPr>
          <w:rFonts w:ascii="David" w:hAnsi="David" w:cs="David" w:hint="cs"/>
          <w:rtl/>
        </w:rPr>
        <w:t xml:space="preserve">למציע ניסיון </w:t>
      </w:r>
      <w:r w:rsidR="002B117D" w:rsidRPr="002B117D">
        <w:rPr>
          <w:rFonts w:ascii="David" w:hAnsi="David" w:cs="David"/>
          <w:rtl/>
        </w:rPr>
        <w:t>במתן שירותי גניזה בכל אחד מהסעיפים שלהלן ובמלואם:</w:t>
      </w:r>
    </w:p>
    <w:p w14:paraId="2FEDEC55" w14:textId="14748072" w:rsidR="002B117D" w:rsidRPr="0067706E" w:rsidRDefault="0095541B" w:rsidP="0067706E">
      <w:pPr>
        <w:pStyle w:val="af8"/>
        <w:numPr>
          <w:ilvl w:val="0"/>
          <w:numId w:val="129"/>
        </w:numPr>
        <w:spacing w:line="360" w:lineRule="auto"/>
        <w:jc w:val="both"/>
        <w:rPr>
          <w:rFonts w:ascii="David" w:hAnsi="David" w:cs="David"/>
        </w:rPr>
      </w:pPr>
      <w:r>
        <w:rPr>
          <w:rFonts w:ascii="David" w:hAnsi="David" w:cs="David" w:hint="cs"/>
          <w:rtl/>
        </w:rPr>
        <w:t>מספר</w:t>
      </w:r>
      <w:r w:rsidRPr="0067706E">
        <w:rPr>
          <w:rFonts w:ascii="David" w:hAnsi="David" w:cs="David"/>
          <w:rtl/>
        </w:rPr>
        <w:t xml:space="preserve"> </w:t>
      </w:r>
      <w:r w:rsidR="002B117D" w:rsidRPr="0067706E">
        <w:rPr>
          <w:rFonts w:ascii="David" w:hAnsi="David" w:cs="David"/>
          <w:rtl/>
        </w:rPr>
        <w:t xml:space="preserve">המכלים המאוחסנים במגנזה של המציע </w:t>
      </w:r>
      <w:r w:rsidR="005A6DA8" w:rsidRPr="0067706E">
        <w:rPr>
          <w:rFonts w:ascii="David" w:hAnsi="David" w:cs="David" w:hint="eastAsia"/>
          <w:rtl/>
        </w:rPr>
        <w:t>הוא</w:t>
      </w:r>
      <w:r w:rsidR="005A6DA8" w:rsidRPr="0067706E">
        <w:rPr>
          <w:rFonts w:ascii="David" w:hAnsi="David" w:cs="David"/>
          <w:rtl/>
        </w:rPr>
        <w:t xml:space="preserve"> מעל  </w:t>
      </w:r>
      <w:r w:rsidR="002B117D" w:rsidRPr="0067706E">
        <w:rPr>
          <w:rFonts w:ascii="David" w:hAnsi="David" w:cs="David"/>
          <w:rtl/>
        </w:rPr>
        <w:t>__________________</w:t>
      </w:r>
      <w:r>
        <w:rPr>
          <w:rFonts w:ascii="David" w:hAnsi="David" w:cs="David" w:hint="cs"/>
          <w:rtl/>
        </w:rPr>
        <w:t xml:space="preserve">. </w:t>
      </w:r>
      <w:r w:rsidR="002B117D" w:rsidRPr="0067706E">
        <w:rPr>
          <w:rFonts w:ascii="David" w:hAnsi="David" w:cs="David"/>
          <w:rtl/>
        </w:rPr>
        <w:t xml:space="preserve"> </w:t>
      </w:r>
    </w:p>
    <w:p w14:paraId="559053EA" w14:textId="75D0E028" w:rsidR="002B117D" w:rsidRPr="002B117D" w:rsidRDefault="002B117D" w:rsidP="0067706E">
      <w:pPr>
        <w:spacing w:line="360" w:lineRule="auto"/>
        <w:jc w:val="both"/>
        <w:rPr>
          <w:rFonts w:ascii="David" w:hAnsi="David" w:cs="David"/>
          <w:rtl/>
        </w:rPr>
      </w:pPr>
      <w:r w:rsidRPr="002B117D">
        <w:rPr>
          <w:rFonts w:ascii="David" w:hAnsi="David" w:cs="David"/>
          <w:rtl/>
        </w:rPr>
        <w:t>.</w:t>
      </w:r>
    </w:p>
    <w:p w14:paraId="1CF02C73" w14:textId="5C3AA009" w:rsidR="002B117D" w:rsidRPr="0067706E" w:rsidRDefault="002B117D" w:rsidP="0067706E">
      <w:pPr>
        <w:pStyle w:val="af8"/>
        <w:numPr>
          <w:ilvl w:val="0"/>
          <w:numId w:val="129"/>
        </w:numPr>
        <w:spacing w:line="360" w:lineRule="auto"/>
        <w:jc w:val="both"/>
        <w:rPr>
          <w:rFonts w:ascii="David" w:hAnsi="David" w:cs="David"/>
          <w:rtl/>
        </w:rPr>
      </w:pPr>
      <w:r w:rsidRPr="0067706E">
        <w:rPr>
          <w:rFonts w:ascii="David" w:hAnsi="David" w:cs="David"/>
          <w:rtl/>
        </w:rPr>
        <w:t>המציע מספק שירותי גניזה עבור לפחות 5 לקוחות שונים.</w:t>
      </w:r>
    </w:p>
    <w:p w14:paraId="44E5F598" w14:textId="1800D12F" w:rsidR="002B117D" w:rsidRPr="002B117D" w:rsidRDefault="0095541B" w:rsidP="0067706E">
      <w:pPr>
        <w:spacing w:line="360" w:lineRule="auto"/>
        <w:ind w:left="720"/>
        <w:jc w:val="both"/>
        <w:rPr>
          <w:rFonts w:ascii="David" w:hAnsi="David" w:cs="David"/>
        </w:rPr>
      </w:pPr>
      <w:r>
        <w:rPr>
          <w:rFonts w:ascii="David" w:hAnsi="David" w:cs="David" w:hint="cs"/>
          <w:rtl/>
        </w:rPr>
        <w:t>מספר</w:t>
      </w:r>
      <w:r w:rsidR="002B117D" w:rsidRPr="002B117D">
        <w:rPr>
          <w:rFonts w:ascii="David" w:hAnsi="David" w:cs="David"/>
          <w:rtl/>
        </w:rPr>
        <w:t xml:space="preserve"> המיכלים המאוחסנים, עבור כל אחד מהלקוחות הנ"ל הינו לפחות 5,000 מיכלים.</w:t>
      </w:r>
    </w:p>
    <w:p w14:paraId="450B9C70" w14:textId="77777777" w:rsidR="00EA20DF" w:rsidRDefault="00EA20DF" w:rsidP="0067706E">
      <w:pPr>
        <w:spacing w:line="360" w:lineRule="auto"/>
        <w:jc w:val="both"/>
        <w:rPr>
          <w:rFonts w:ascii="David" w:hAnsi="David" w:cs="David"/>
          <w:rtl/>
        </w:rPr>
      </w:pPr>
    </w:p>
    <w:p w14:paraId="697D54D1" w14:textId="2DEDE7BC" w:rsidR="002B117D" w:rsidRPr="00EB2D0E" w:rsidRDefault="0050504A" w:rsidP="0067706E">
      <w:pPr>
        <w:spacing w:line="360" w:lineRule="auto"/>
        <w:jc w:val="both"/>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w:t>
      </w:r>
      <w:r w:rsidR="002B117D"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73EDAE39" w14:textId="77777777" w:rsidR="002B117D" w:rsidRPr="002B117D" w:rsidRDefault="002B117D" w:rsidP="0067706E">
      <w:pPr>
        <w:spacing w:line="360" w:lineRule="auto"/>
        <w:jc w:val="both"/>
        <w:rPr>
          <w:rFonts w:ascii="David" w:hAnsi="David" w:cs="David"/>
          <w:rtl/>
        </w:rPr>
      </w:pPr>
    </w:p>
    <w:p w14:paraId="2CF7B00B" w14:textId="7265B344" w:rsidR="00EB2D0E" w:rsidRDefault="00EB2D0E" w:rsidP="00EB2D0E">
      <w:pPr>
        <w:rPr>
          <w:rFonts w:ascii="David" w:hAnsi="David" w:cs="David"/>
          <w:rtl/>
        </w:rPr>
      </w:pPr>
      <w:r>
        <w:rPr>
          <w:rFonts w:ascii="David" w:hAnsi="David" w:cs="David" w:hint="cs"/>
          <w:rtl/>
        </w:rPr>
        <w:t xml:space="preserve">    </w:t>
      </w:r>
      <w:r w:rsidR="00C053F7">
        <w:rPr>
          <w:rFonts w:ascii="David" w:hAnsi="David" w:cs="David"/>
        </w:rPr>
        <w:object w:dxaOrig="1539" w:dyaOrig="996" w14:anchorId="6C3922C6">
          <v:shape id="_x0000_i1030" type="#_x0000_t75" style="width:76.95pt;height:49.8pt" o:ole="">
            <v:imagedata r:id="rId48" o:title=""/>
          </v:shape>
          <o:OLEObject Type="Embed" ProgID="Excel.Sheet.12" ShapeID="_x0000_i1030" DrawAspect="Icon" ObjectID="_1733474529" r:id="rId49"/>
        </w:object>
      </w:r>
    </w:p>
    <w:p w14:paraId="17C5B040" w14:textId="00BC0D5C" w:rsidR="00EB2D0E" w:rsidRDefault="00EB2D0E" w:rsidP="00EB2D0E">
      <w:pPr>
        <w:rPr>
          <w:rFonts w:ascii="David" w:hAnsi="David" w:cs="David"/>
          <w:rtl/>
        </w:rPr>
      </w:pPr>
    </w:p>
    <w:p w14:paraId="495935E6" w14:textId="77777777" w:rsidR="00EB2D0E" w:rsidRDefault="00EB2D0E" w:rsidP="00EB2D0E">
      <w:pPr>
        <w:rPr>
          <w:rFonts w:ascii="David" w:hAnsi="David" w:cs="David"/>
          <w:rtl/>
        </w:rPr>
      </w:pPr>
    </w:p>
    <w:p w14:paraId="0041C1BD" w14:textId="31C96F75" w:rsidR="00261983" w:rsidRDefault="00EB2D0E" w:rsidP="00EB2D0E">
      <w:pPr>
        <w:rPr>
          <w:rFonts w:ascii="David" w:hAnsi="David" w:cs="David"/>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sidR="00261983">
        <w:rPr>
          <w:rFonts w:ascii="David" w:hAnsi="David" w:cs="David"/>
          <w:rtl/>
        </w:rPr>
        <w:br w:type="page"/>
      </w:r>
    </w:p>
    <w:p w14:paraId="4CC4555B" w14:textId="22BA7E06" w:rsidR="00261983" w:rsidRPr="00612284" w:rsidRDefault="002B117D" w:rsidP="00612284">
      <w:pPr>
        <w:spacing w:line="360" w:lineRule="auto"/>
        <w:rPr>
          <w:rFonts w:ascii="David" w:hAnsi="David" w:cs="David"/>
          <w:b/>
          <w:bCs/>
          <w:u w:val="single"/>
          <w:rtl/>
        </w:rPr>
      </w:pPr>
      <w:r w:rsidRPr="00261983">
        <w:rPr>
          <w:rFonts w:ascii="David" w:hAnsi="David" w:cs="David"/>
          <w:b/>
          <w:bCs/>
          <w:u w:val="single"/>
          <w:rtl/>
        </w:rPr>
        <w:t>הוכחת תנאי סף מקצועיים עבור מקבץ 2 – סלים בינוניים (מ- 100,000 מיכלים לסל עד 180,000 מיכלים</w:t>
      </w:r>
      <w:r w:rsidRPr="002B117D">
        <w:rPr>
          <w:rFonts w:ascii="David" w:hAnsi="David" w:cs="David"/>
          <w:rtl/>
        </w:rPr>
        <w:t xml:space="preserve"> </w:t>
      </w:r>
      <w:r w:rsidRPr="00261983">
        <w:rPr>
          <w:rFonts w:ascii="David" w:hAnsi="David" w:cs="David"/>
          <w:b/>
          <w:bCs/>
          <w:u w:val="single"/>
          <w:rtl/>
        </w:rPr>
        <w:t>לסל):</w:t>
      </w:r>
    </w:p>
    <w:p w14:paraId="4247DFBB"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0288A0F7" w14:textId="77777777" w:rsidR="00BD4ABC" w:rsidRPr="0067706E" w:rsidRDefault="00BD4ABC" w:rsidP="0067706E">
      <w:pPr>
        <w:spacing w:line="360" w:lineRule="auto"/>
        <w:jc w:val="both"/>
        <w:rPr>
          <w:rFonts w:ascii="David" w:hAnsi="David" w:cs="David"/>
        </w:rPr>
      </w:pPr>
      <w:r w:rsidRPr="0067706E">
        <w:rPr>
          <w:rFonts w:ascii="David" w:hAnsi="David" w:cs="David" w:hint="eastAsia"/>
          <w:rtl/>
        </w:rPr>
        <w:t>מספר</w:t>
      </w:r>
      <w:r w:rsidRPr="0067706E">
        <w:rPr>
          <w:rFonts w:ascii="David" w:hAnsi="David" w:cs="David"/>
          <w:rtl/>
        </w:rPr>
        <w:t xml:space="preserve"> המכלים המאוחסנים במגנזה של המציע </w:t>
      </w:r>
      <w:r w:rsidRPr="0067706E">
        <w:rPr>
          <w:rFonts w:ascii="David" w:hAnsi="David" w:cs="David" w:hint="eastAsia"/>
          <w:rtl/>
        </w:rPr>
        <w:t>הוא</w:t>
      </w:r>
      <w:r w:rsidRPr="0067706E">
        <w:rPr>
          <w:rFonts w:ascii="David" w:hAnsi="David" w:cs="David"/>
          <w:rtl/>
        </w:rPr>
        <w:t xml:space="preserve"> מעל  __________________.  </w:t>
      </w:r>
    </w:p>
    <w:p w14:paraId="57F61D71"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5 לקוחות שונים.</w:t>
      </w:r>
    </w:p>
    <w:p w14:paraId="17D45CD5"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10,000 מיכלים לשנה.</w:t>
      </w:r>
    </w:p>
    <w:p w14:paraId="157287AC" w14:textId="77777777" w:rsidR="00F6425D" w:rsidRDefault="00F6425D" w:rsidP="00F6425D">
      <w:pPr>
        <w:spacing w:line="360" w:lineRule="auto"/>
        <w:rPr>
          <w:rFonts w:ascii="David" w:hAnsi="David" w:cs="David"/>
          <w:b/>
          <w:bCs/>
          <w:rtl/>
        </w:rPr>
      </w:pPr>
    </w:p>
    <w:p w14:paraId="07576D6E" w14:textId="63C19B5F" w:rsidR="00F6425D" w:rsidRPr="00EB2D0E" w:rsidRDefault="00F6425D" w:rsidP="00F6425D">
      <w:pPr>
        <w:spacing w:line="360" w:lineRule="auto"/>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400DD121" w14:textId="77777777" w:rsidR="00F6425D" w:rsidRPr="002B117D" w:rsidRDefault="00F6425D" w:rsidP="00F6425D">
      <w:pPr>
        <w:spacing w:line="360" w:lineRule="auto"/>
        <w:rPr>
          <w:rFonts w:ascii="David" w:hAnsi="David" w:cs="David"/>
          <w:rtl/>
        </w:rPr>
      </w:pPr>
    </w:p>
    <w:p w14:paraId="6D1CB35B" w14:textId="551DE21C" w:rsidR="00F6425D" w:rsidRDefault="00F6425D" w:rsidP="00F6425D">
      <w:pPr>
        <w:rPr>
          <w:rFonts w:ascii="David" w:hAnsi="David" w:cs="David"/>
          <w:rtl/>
        </w:rPr>
      </w:pPr>
      <w:r>
        <w:rPr>
          <w:rFonts w:ascii="David" w:hAnsi="David" w:cs="David" w:hint="cs"/>
          <w:rtl/>
        </w:rPr>
        <w:t xml:space="preserve">    </w:t>
      </w:r>
      <w:r w:rsidR="005C1FC5">
        <w:rPr>
          <w:rFonts w:ascii="David" w:hAnsi="David" w:cs="David"/>
        </w:rPr>
        <w:object w:dxaOrig="1539" w:dyaOrig="996" w14:anchorId="4A7AB2D0">
          <v:shape id="_x0000_i1032" type="#_x0000_t75" style="width:76.95pt;height:49.8pt" o:ole="">
            <v:imagedata r:id="rId50" o:title=""/>
          </v:shape>
          <o:OLEObject Type="Embed" ProgID="Excel.Sheet.12" ShapeID="_x0000_i1032" DrawAspect="Icon" ObjectID="_1733474530" r:id="rId51"/>
        </w:object>
      </w:r>
    </w:p>
    <w:p w14:paraId="01199822" w14:textId="77777777" w:rsidR="00F6425D" w:rsidRDefault="00F6425D" w:rsidP="00F6425D">
      <w:pPr>
        <w:rPr>
          <w:rFonts w:ascii="David" w:hAnsi="David" w:cs="David"/>
          <w:rtl/>
        </w:rPr>
      </w:pPr>
    </w:p>
    <w:p w14:paraId="4DEDFD62" w14:textId="77777777" w:rsidR="00F6425D" w:rsidRDefault="00F6425D" w:rsidP="00F6425D">
      <w:pPr>
        <w:rPr>
          <w:rFonts w:ascii="David" w:hAnsi="David" w:cs="David"/>
          <w:rtl/>
        </w:rPr>
      </w:pPr>
    </w:p>
    <w:p w14:paraId="3EB471B8" w14:textId="3E1E78D0" w:rsidR="00261983"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10753AC0" w14:textId="0BE41E0C" w:rsidR="00612284" w:rsidRPr="00261983" w:rsidRDefault="002B117D" w:rsidP="00612284">
      <w:pPr>
        <w:spacing w:line="360" w:lineRule="auto"/>
        <w:rPr>
          <w:rFonts w:ascii="David" w:hAnsi="David" w:cs="David"/>
          <w:b/>
          <w:bCs/>
          <w:u w:val="single"/>
          <w:rtl/>
        </w:rPr>
      </w:pPr>
      <w:r w:rsidRPr="00261983">
        <w:rPr>
          <w:rFonts w:ascii="David" w:hAnsi="David" w:cs="David"/>
          <w:b/>
          <w:bCs/>
          <w:u w:val="single"/>
          <w:rtl/>
        </w:rPr>
        <w:t>הוכחת תנאי סף מקצועיים עבור תנאי סף עבור מקבץ 3 - סלים גדולים (מעל 180,000 מיכלים לסל):</w:t>
      </w:r>
    </w:p>
    <w:p w14:paraId="16EE40BC"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51BF33B3" w14:textId="77777777" w:rsidR="00BD4ABC" w:rsidRPr="0067706E" w:rsidRDefault="00BD4ABC" w:rsidP="0067706E">
      <w:pPr>
        <w:spacing w:line="360" w:lineRule="auto"/>
        <w:jc w:val="both"/>
        <w:rPr>
          <w:rFonts w:ascii="David" w:hAnsi="David" w:cs="David"/>
        </w:rPr>
      </w:pPr>
      <w:r w:rsidRPr="0067706E">
        <w:rPr>
          <w:rFonts w:ascii="David" w:hAnsi="David" w:cs="David" w:hint="eastAsia"/>
          <w:rtl/>
        </w:rPr>
        <w:t>מספר</w:t>
      </w:r>
      <w:r w:rsidRPr="0067706E">
        <w:rPr>
          <w:rFonts w:ascii="David" w:hAnsi="David" w:cs="David"/>
          <w:rtl/>
        </w:rPr>
        <w:t xml:space="preserve"> המכלים המאוחסנים במגנזה של המציע </w:t>
      </w:r>
      <w:r w:rsidRPr="0067706E">
        <w:rPr>
          <w:rFonts w:ascii="David" w:hAnsi="David" w:cs="David" w:hint="eastAsia"/>
          <w:rtl/>
        </w:rPr>
        <w:t>הוא</w:t>
      </w:r>
      <w:r w:rsidRPr="0067706E">
        <w:rPr>
          <w:rFonts w:ascii="David" w:hAnsi="David" w:cs="David"/>
          <w:rtl/>
        </w:rPr>
        <w:t xml:space="preserve"> מעל  __________________.  </w:t>
      </w:r>
    </w:p>
    <w:p w14:paraId="73D42612"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3 לקוחות שונים.</w:t>
      </w:r>
    </w:p>
    <w:p w14:paraId="2CC57FFE"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20,000 מיכלים לשנה.</w:t>
      </w:r>
    </w:p>
    <w:p w14:paraId="2FCC0C11" w14:textId="77777777" w:rsidR="00261983" w:rsidRDefault="00261983" w:rsidP="002B117D">
      <w:pPr>
        <w:spacing w:line="360" w:lineRule="auto"/>
        <w:rPr>
          <w:rFonts w:ascii="David" w:hAnsi="David" w:cs="David"/>
          <w:rtl/>
        </w:rPr>
      </w:pPr>
    </w:p>
    <w:p w14:paraId="1A597171" w14:textId="77777777" w:rsidR="00F6425D" w:rsidRPr="00EB2D0E" w:rsidRDefault="00F6425D" w:rsidP="00F6425D">
      <w:pPr>
        <w:spacing w:line="360" w:lineRule="auto"/>
        <w:rPr>
          <w:rFonts w:ascii="David" w:hAnsi="David" w:cs="David"/>
          <w:b/>
          <w:bCs/>
          <w:rtl/>
        </w:rPr>
      </w:pPr>
      <w:bookmarkStart w:id="760" w:name="_Toc72404022"/>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7461C780" w14:textId="77777777" w:rsidR="00F6425D" w:rsidRPr="002B117D" w:rsidRDefault="00F6425D" w:rsidP="00F6425D">
      <w:pPr>
        <w:spacing w:line="360" w:lineRule="auto"/>
        <w:rPr>
          <w:rFonts w:ascii="David" w:hAnsi="David" w:cs="David"/>
          <w:rtl/>
        </w:rPr>
      </w:pPr>
    </w:p>
    <w:p w14:paraId="662F7654" w14:textId="7B5E8071" w:rsidR="00F6425D" w:rsidRDefault="00F6425D" w:rsidP="00F6425D">
      <w:pPr>
        <w:rPr>
          <w:rFonts w:ascii="David" w:hAnsi="David" w:cs="David"/>
          <w:rtl/>
        </w:rPr>
      </w:pPr>
      <w:r>
        <w:rPr>
          <w:rFonts w:ascii="David" w:hAnsi="David" w:cs="David" w:hint="cs"/>
          <w:rtl/>
        </w:rPr>
        <w:t xml:space="preserve">    </w:t>
      </w:r>
      <w:r w:rsidR="005C1FC5">
        <w:rPr>
          <w:rFonts w:ascii="David" w:hAnsi="David" w:cs="David"/>
        </w:rPr>
        <w:object w:dxaOrig="1539" w:dyaOrig="996" w14:anchorId="6889B14F">
          <v:shape id="_x0000_i1034" type="#_x0000_t75" style="width:76.95pt;height:49.8pt" o:ole="">
            <v:imagedata r:id="rId50" o:title=""/>
          </v:shape>
          <o:OLEObject Type="Embed" ProgID="Excel.Sheet.12" ShapeID="_x0000_i1034" DrawAspect="Icon" ObjectID="_1733474531" r:id="rId52"/>
        </w:object>
      </w:r>
    </w:p>
    <w:p w14:paraId="45DB6608" w14:textId="77777777" w:rsidR="00F6425D" w:rsidRDefault="00F6425D" w:rsidP="00F6425D">
      <w:pPr>
        <w:rPr>
          <w:rFonts w:ascii="David" w:hAnsi="David" w:cs="David"/>
          <w:rtl/>
        </w:rPr>
      </w:pPr>
    </w:p>
    <w:p w14:paraId="0CE621DE" w14:textId="77777777" w:rsidR="00F6425D" w:rsidRDefault="00F6425D" w:rsidP="00F6425D">
      <w:pPr>
        <w:rPr>
          <w:rFonts w:ascii="David" w:hAnsi="David" w:cs="David"/>
          <w:rtl/>
        </w:rPr>
      </w:pPr>
    </w:p>
    <w:p w14:paraId="0BA873BC" w14:textId="73ADF6C5" w:rsidR="002A35D0"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7BFDE008" w14:textId="51FB1867" w:rsidR="0008735B" w:rsidRDefault="0008735B" w:rsidP="00076F46">
      <w:pPr>
        <w:pStyle w:val="27"/>
        <w:rPr>
          <w:rtl/>
        </w:rPr>
      </w:pPr>
      <w:bookmarkStart w:id="761" w:name="_Toc72404023"/>
      <w:bookmarkEnd w:id="760"/>
      <w:r>
        <w:rPr>
          <w:rFonts w:hint="cs"/>
          <w:rtl/>
        </w:rPr>
        <w:t xml:space="preserve">נספח </w:t>
      </w:r>
      <w:r w:rsidR="00076F46">
        <w:rPr>
          <w:rFonts w:hint="cs"/>
          <w:rtl/>
        </w:rPr>
        <w:t xml:space="preserve">5 </w:t>
      </w:r>
      <w:r>
        <w:rPr>
          <w:rFonts w:hint="cs"/>
          <w:rtl/>
        </w:rPr>
        <w:t>- הצעת המחיר</w:t>
      </w:r>
      <w:bookmarkEnd w:id="761"/>
    </w:p>
    <w:p w14:paraId="55889581" w14:textId="77777777" w:rsidR="00C51B73" w:rsidRDefault="00C51B73" w:rsidP="00084B9C">
      <w:pPr>
        <w:rPr>
          <w:rFonts w:ascii="David" w:hAnsi="David" w:cs="David"/>
          <w:rtl/>
        </w:rPr>
      </w:pPr>
    </w:p>
    <w:p w14:paraId="695FD63A" w14:textId="77777777" w:rsidR="00C51B73" w:rsidRDefault="00C51B73" w:rsidP="00084B9C">
      <w:pPr>
        <w:rPr>
          <w:rFonts w:ascii="David" w:hAnsi="David" w:cs="David"/>
          <w:b/>
          <w:bCs/>
          <w:rtl/>
        </w:rPr>
      </w:pPr>
    </w:p>
    <w:p w14:paraId="1CAA6BAE" w14:textId="77777777" w:rsidR="0008735B" w:rsidRPr="008C1FDD" w:rsidRDefault="0008735B" w:rsidP="00084B9C">
      <w:pPr>
        <w:rPr>
          <w:rFonts w:ascii="David" w:hAnsi="David" w:cs="David"/>
          <w:b/>
          <w:bCs/>
          <w:rtl/>
        </w:rPr>
      </w:pPr>
      <w:r w:rsidRPr="008C1FDD">
        <w:rPr>
          <w:rFonts w:ascii="David" w:hAnsi="David" w:cs="David"/>
          <w:b/>
          <w:bCs/>
          <w:rtl/>
        </w:rPr>
        <w:t>לכבוד</w:t>
      </w:r>
    </w:p>
    <w:p w14:paraId="50F1A84F" w14:textId="77777777" w:rsidR="0008735B" w:rsidRPr="008C1FDD" w:rsidRDefault="0008735B" w:rsidP="00084B9C">
      <w:pPr>
        <w:rPr>
          <w:rFonts w:ascii="David" w:hAnsi="David" w:cs="David"/>
          <w:b/>
          <w:bCs/>
          <w:rtl/>
        </w:rPr>
      </w:pPr>
      <w:r w:rsidRPr="008C1FDD">
        <w:rPr>
          <w:rFonts w:ascii="David" w:hAnsi="David" w:cs="David"/>
          <w:b/>
          <w:bCs/>
          <w:rtl/>
        </w:rPr>
        <w:t>משרד האוצר- החשב הכללי</w:t>
      </w:r>
    </w:p>
    <w:p w14:paraId="61D2BE15" w14:textId="3359C7E1" w:rsidR="0008735B" w:rsidRPr="00793C07" w:rsidRDefault="00793C07" w:rsidP="006556A3">
      <w:pPr>
        <w:spacing w:before="240"/>
        <w:jc w:val="center"/>
        <w:rPr>
          <w:rFonts w:ascii="David" w:hAnsi="David"/>
          <w:b/>
          <w:bCs/>
          <w:u w:val="single"/>
          <w:rtl/>
        </w:rPr>
      </w:pPr>
      <w:r>
        <w:rPr>
          <w:rFonts w:ascii="David" w:hAnsi="David" w:cs="David" w:hint="cs"/>
          <w:b/>
          <w:bCs/>
          <w:rtl/>
        </w:rPr>
        <w:t xml:space="preserve">הנדון: </w:t>
      </w:r>
      <w:r w:rsidRPr="00793C07">
        <w:rPr>
          <w:rFonts w:ascii="David" w:hAnsi="David" w:cs="David" w:hint="cs"/>
          <w:b/>
          <w:bCs/>
          <w:u w:val="single"/>
          <w:rtl/>
        </w:rPr>
        <w:t xml:space="preserve">הצעת מחיר עבור </w:t>
      </w:r>
      <w:r w:rsidR="0008735B" w:rsidRPr="00793C07">
        <w:rPr>
          <w:rFonts w:ascii="David" w:hAnsi="David" w:cs="David"/>
          <w:b/>
          <w:bCs/>
          <w:u w:val="single"/>
          <w:rtl/>
        </w:rPr>
        <w:t xml:space="preserve">מכרז פומבי מס' </w:t>
      </w:r>
      <w:r w:rsidR="0004229E">
        <w:rPr>
          <w:rFonts w:ascii="David" w:hAnsi="David" w:cs="David" w:hint="cs"/>
          <w:b/>
          <w:bCs/>
          <w:u w:val="single"/>
          <w:rtl/>
        </w:rPr>
        <w:t>0</w:t>
      </w:r>
      <w:r w:rsidR="0008735B" w:rsidRPr="00793C07">
        <w:rPr>
          <w:rFonts w:ascii="David" w:hAnsi="David" w:cs="David"/>
          <w:b/>
          <w:bCs/>
          <w:u w:val="single"/>
          <w:rtl/>
        </w:rPr>
        <w:t>9-202</w:t>
      </w:r>
      <w:r w:rsidR="006556A3">
        <w:rPr>
          <w:rFonts w:ascii="David" w:hAnsi="David" w:cs="David" w:hint="cs"/>
          <w:b/>
          <w:bCs/>
          <w:u w:val="single"/>
          <w:rtl/>
        </w:rPr>
        <w:t>2</w:t>
      </w:r>
      <w:r w:rsidR="0008735B" w:rsidRPr="00793C07">
        <w:rPr>
          <w:rFonts w:ascii="David" w:hAnsi="David" w:cs="David"/>
          <w:b/>
          <w:bCs/>
          <w:u w:val="single"/>
          <w:rtl/>
        </w:rPr>
        <w:t xml:space="preserve">  לאספקת שירותי גניזה עבור משרדי הממשלה ויחידות הסמך</w:t>
      </w:r>
    </w:p>
    <w:p w14:paraId="77D5EF22" w14:textId="77777777" w:rsidR="0008735B" w:rsidRPr="00084B9C" w:rsidRDefault="0008735B" w:rsidP="00084B9C">
      <w:pPr>
        <w:spacing w:line="360" w:lineRule="auto"/>
        <w:jc w:val="center"/>
        <w:rPr>
          <w:rFonts w:ascii="David" w:hAnsi="David" w:cs="David"/>
          <w:b/>
          <w:bCs/>
          <w:rtl/>
        </w:rPr>
      </w:pPr>
      <w:r w:rsidRPr="00084B9C">
        <w:rPr>
          <w:rFonts w:ascii="David" w:hAnsi="David" w:cs="David"/>
          <w:b/>
          <w:bCs/>
          <w:highlight w:val="lightGray"/>
          <w:rtl/>
        </w:rPr>
        <w:t>שם  המציע: ________________________________ מס' ח.פ. _____________</w:t>
      </w:r>
    </w:p>
    <w:p w14:paraId="6543D560" w14:textId="77777777" w:rsidR="00084B9C" w:rsidRDefault="00084B9C" w:rsidP="00084B9C">
      <w:pPr>
        <w:rPr>
          <w:rFonts w:ascii="David" w:hAnsi="David" w:cs="David"/>
          <w:b/>
          <w:bCs/>
          <w:u w:val="single"/>
        </w:rPr>
      </w:pPr>
      <w:bookmarkStart w:id="762" w:name="_Toc72305756"/>
    </w:p>
    <w:p w14:paraId="765D9E9C" w14:textId="77777777" w:rsidR="0008735B" w:rsidRPr="00CB44CF" w:rsidRDefault="0008735B" w:rsidP="00084B9C">
      <w:pPr>
        <w:spacing w:line="360" w:lineRule="auto"/>
        <w:ind w:left="-651" w:right="-567"/>
        <w:rPr>
          <w:rFonts w:ascii="David" w:hAnsi="David" w:cs="David"/>
          <w:b/>
          <w:bCs/>
          <w:u w:val="single"/>
        </w:rPr>
      </w:pPr>
      <w:r w:rsidRPr="00CB44CF">
        <w:rPr>
          <w:rFonts w:ascii="David" w:hAnsi="David" w:cs="David"/>
          <w:b/>
          <w:bCs/>
          <w:u w:val="single"/>
          <w:rtl/>
        </w:rPr>
        <w:t>הצעת המציע לסלי המכרז:</w:t>
      </w:r>
      <w:bookmarkEnd w:id="762"/>
    </w:p>
    <w:p w14:paraId="009AC59B" w14:textId="77777777" w:rsidR="0008735B" w:rsidRPr="00CB44CF" w:rsidRDefault="0008735B" w:rsidP="00084B9C">
      <w:pPr>
        <w:spacing w:line="360" w:lineRule="auto"/>
        <w:ind w:left="-651" w:right="-567"/>
        <w:jc w:val="both"/>
        <w:rPr>
          <w:rFonts w:ascii="David" w:hAnsi="David" w:cs="David"/>
          <w:rtl/>
        </w:rPr>
      </w:pPr>
      <w:r w:rsidRPr="00CB44CF">
        <w:rPr>
          <w:rFonts w:ascii="David" w:hAnsi="David" w:cs="David"/>
          <w:rtl/>
        </w:rPr>
        <w:t xml:space="preserve">הטבלה מטה מפרטת את מספרי הסלים, שיוך כל סל לסוג המקבץ (קטן/ בינוני/ גדול) ותיאור הסל. המציע יסמן בטבלה מטה בעמודה "סל רלוונטי" את הסל/ים </w:t>
      </w:r>
      <w:r w:rsidR="002A35D0">
        <w:rPr>
          <w:rFonts w:ascii="David" w:hAnsi="David" w:cs="David" w:hint="cs"/>
          <w:rtl/>
        </w:rPr>
        <w:t>אליהם</w:t>
      </w:r>
      <w:r w:rsidRPr="00CB44CF">
        <w:rPr>
          <w:rFonts w:ascii="David" w:hAnsi="David" w:cs="David"/>
          <w:rtl/>
        </w:rPr>
        <w:t xml:space="preserve"> הוא מעוניין להגיש הצעתו.</w:t>
      </w:r>
    </w:p>
    <w:p w14:paraId="4C9B7365" w14:textId="263D26C9"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 xml:space="preserve">אחוז הנחה לאחסנה רגילה </w:t>
      </w:r>
      <w:r w:rsidR="004B2EBE">
        <w:rPr>
          <w:rFonts w:ascii="David" w:hAnsi="David" w:cs="David" w:hint="cs"/>
          <w:rtl/>
        </w:rPr>
        <w:t>ו</w:t>
      </w:r>
      <w:r w:rsidR="002A35D0" w:rsidRPr="002A35D0">
        <w:rPr>
          <w:rFonts w:ascii="David" w:hAnsi="David" w:cs="David" w:hint="cs"/>
          <w:rtl/>
        </w:rPr>
        <w:t>עבור השירותים השוטפים</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Pr="00CB44CF">
        <w:rPr>
          <w:rFonts w:ascii="David" w:hAnsi="David" w:cs="David"/>
          <w:rtl/>
        </w:rPr>
        <w:t>.</w:t>
      </w:r>
    </w:p>
    <w:p w14:paraId="02A6CA5B" w14:textId="77777777"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אחוז הנחה לאחסנה עמוקה</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002A35D0" w:rsidRPr="00CB44CF">
        <w:rPr>
          <w:rFonts w:ascii="David" w:hAnsi="David" w:cs="David"/>
          <w:rtl/>
        </w:rPr>
        <w:t>.</w:t>
      </w:r>
    </w:p>
    <w:p w14:paraId="53ADA9C6" w14:textId="5F015082" w:rsidR="0008735B" w:rsidRDefault="002A35D0" w:rsidP="00084B9C">
      <w:pPr>
        <w:spacing w:line="360" w:lineRule="auto"/>
        <w:ind w:left="-651" w:right="-567"/>
        <w:jc w:val="both"/>
        <w:rPr>
          <w:rFonts w:ascii="David" w:hAnsi="David" w:cs="David"/>
          <w:rtl/>
        </w:rPr>
      </w:pPr>
      <w:r>
        <w:rPr>
          <w:rFonts w:ascii="David" w:hAnsi="David" w:cs="David" w:hint="cs"/>
          <w:rtl/>
        </w:rPr>
        <w:t>תשומת לב המציע להנחיות עורך המכרז כאמור בפרק 1 למסמכי המכרז, בדבר הגשת הצעה למספר מקבצי סלים.</w:t>
      </w:r>
    </w:p>
    <w:p w14:paraId="2F32EE4D" w14:textId="55219C23" w:rsidR="00E30AFB" w:rsidRDefault="00DC0F21" w:rsidP="00515B9C">
      <w:pPr>
        <w:spacing w:line="360" w:lineRule="auto"/>
        <w:ind w:left="-651" w:right="-567"/>
        <w:jc w:val="both"/>
        <w:rPr>
          <w:rFonts w:ascii="David" w:hAnsi="David" w:cs="David"/>
          <w:rtl/>
        </w:rPr>
      </w:pPr>
      <w:r>
        <w:rPr>
          <w:rFonts w:ascii="David" w:hAnsi="David" w:cs="David" w:hint="cs"/>
          <w:rtl/>
        </w:rPr>
        <w:t xml:space="preserve">אחוזי ההנחה יופחתו ממחירי המקסימום כפי שהוגדרו בסעיף </w:t>
      </w:r>
      <w:r w:rsidR="00515B9C">
        <w:rPr>
          <w:rFonts w:ascii="David" w:hAnsi="David" w:cs="David"/>
          <w:rtl/>
        </w:rPr>
        <w:fldChar w:fldCharType="begin"/>
      </w:r>
      <w:r w:rsidR="00515B9C">
        <w:rPr>
          <w:rFonts w:ascii="David" w:hAnsi="David" w:cs="David"/>
          <w:rtl/>
        </w:rPr>
        <w:instrText xml:space="preserve"> </w:instrText>
      </w:r>
      <w:r w:rsidR="00515B9C">
        <w:rPr>
          <w:rFonts w:ascii="David" w:hAnsi="David" w:cs="David" w:hint="cs"/>
        </w:rPr>
        <w:instrText>REF</w:instrText>
      </w:r>
      <w:r w:rsidR="00515B9C">
        <w:rPr>
          <w:rFonts w:ascii="David" w:hAnsi="David" w:cs="David" w:hint="cs"/>
          <w:rtl/>
        </w:rPr>
        <w:instrText xml:space="preserve"> _</w:instrText>
      </w:r>
      <w:r w:rsidR="00515B9C">
        <w:rPr>
          <w:rFonts w:ascii="David" w:hAnsi="David" w:cs="David" w:hint="cs"/>
        </w:rPr>
        <w:instrText>Ref100590830 \r \h</w:instrText>
      </w:r>
      <w:r w:rsidR="00515B9C">
        <w:rPr>
          <w:rFonts w:ascii="David" w:hAnsi="David" w:cs="David"/>
          <w:rtl/>
        </w:rPr>
        <w:instrText xml:space="preserve"> </w:instrText>
      </w:r>
      <w:r w:rsidR="00515B9C">
        <w:rPr>
          <w:rFonts w:ascii="David" w:hAnsi="David" w:cs="David"/>
          <w:rtl/>
        </w:rPr>
      </w:r>
      <w:r w:rsidR="00515B9C">
        <w:rPr>
          <w:rFonts w:ascii="David" w:hAnsi="David" w:cs="David"/>
          <w:rtl/>
        </w:rPr>
        <w:fldChar w:fldCharType="separate"/>
      </w:r>
      <w:r w:rsidR="00316A6D">
        <w:rPr>
          <w:rFonts w:ascii="David" w:hAnsi="David" w:cs="David"/>
          <w:cs/>
        </w:rPr>
        <w:t>‎</w:t>
      </w:r>
      <w:r w:rsidR="00316A6D">
        <w:rPr>
          <w:rFonts w:ascii="David" w:hAnsi="David" w:cs="David"/>
        </w:rPr>
        <w:t>2.11.11</w:t>
      </w:r>
      <w:r w:rsidR="00515B9C">
        <w:rPr>
          <w:rFonts w:ascii="David" w:hAnsi="David" w:cs="David"/>
          <w:rtl/>
        </w:rPr>
        <w:fldChar w:fldCharType="end"/>
      </w:r>
      <w:r w:rsidR="00095B5E">
        <w:rPr>
          <w:rFonts w:ascii="David" w:hAnsi="David" w:cs="David" w:hint="cs"/>
          <w:rtl/>
        </w:rPr>
        <w:t xml:space="preserve"> </w:t>
      </w:r>
      <w:r>
        <w:rPr>
          <w:rFonts w:ascii="David" w:hAnsi="David" w:cs="David" w:hint="cs"/>
          <w:rtl/>
        </w:rPr>
        <w:t>למסמכי המכרז.</w:t>
      </w:r>
    </w:p>
    <w:p w14:paraId="4225BC42" w14:textId="6A2D8715" w:rsidR="0008735B" w:rsidRDefault="00E30AFB" w:rsidP="00E30AFB">
      <w:pPr>
        <w:spacing w:line="360" w:lineRule="auto"/>
        <w:ind w:left="-651" w:right="-567"/>
        <w:jc w:val="both"/>
        <w:rPr>
          <w:rFonts w:ascii="David" w:hAnsi="David" w:cs="David"/>
          <w:rtl/>
        </w:rPr>
      </w:pPr>
      <w:r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2DF07E8F" w14:textId="648FC448" w:rsidR="00D84625" w:rsidRDefault="00D84625" w:rsidP="00D84625">
      <w:pPr>
        <w:spacing w:line="360" w:lineRule="auto"/>
        <w:ind w:left="2160" w:hanging="2811"/>
        <w:rPr>
          <w:rFonts w:ascii="David" w:hAnsi="David" w:cs="David"/>
          <w:rtl/>
        </w:rPr>
      </w:pPr>
      <w:r>
        <w:rPr>
          <w:rFonts w:ascii="David" w:hAnsi="David" w:cs="David" w:hint="cs"/>
          <w:rtl/>
        </w:rPr>
        <w:t xml:space="preserve">  </w:t>
      </w:r>
      <w:bookmarkStart w:id="763" w:name="_MON_1718105571"/>
      <w:bookmarkEnd w:id="763"/>
      <w:r w:rsidR="00FE273D">
        <w:rPr>
          <w:rFonts w:ascii="David" w:hAnsi="David" w:cs="David"/>
        </w:rPr>
        <w:object w:dxaOrig="1539" w:dyaOrig="996" w14:anchorId="784A2FF4">
          <v:shape id="_x0000_i1036" type="#_x0000_t75" style="width:76.95pt;height:49.8pt" o:ole="">
            <v:imagedata r:id="rId53" o:title=""/>
          </v:shape>
          <o:OLEObject Type="Embed" ProgID="Excel.Sheet.12" ShapeID="_x0000_i1036" DrawAspect="Icon" ObjectID="_1733474532" r:id="rId54"/>
        </w:object>
      </w:r>
      <w:r>
        <w:rPr>
          <w:rFonts w:ascii="David" w:hAnsi="David" w:cs="David" w:hint="cs"/>
          <w:rtl/>
        </w:rPr>
        <w:t xml:space="preserve">   *תבנית</w:t>
      </w:r>
      <w:r w:rsidRPr="00EB2D0E">
        <w:rPr>
          <w:rFonts w:ascii="David" w:hAnsi="David" w:cs="David"/>
          <w:rtl/>
        </w:rPr>
        <w:t xml:space="preserve"> זו תפורסם גם בעמוד המכרז, באתר מינהל הרכש הממשלתי.</w:t>
      </w:r>
    </w:p>
    <w:p w14:paraId="73DA10E3" w14:textId="0D9F8C17" w:rsidR="00E30AFB" w:rsidRDefault="00E30AFB" w:rsidP="00E30AFB">
      <w:pPr>
        <w:spacing w:line="360" w:lineRule="auto"/>
        <w:rPr>
          <w:rFonts w:ascii="David" w:hAnsi="David" w:cs="David"/>
          <w:rtl/>
        </w:rPr>
      </w:pPr>
    </w:p>
    <w:p w14:paraId="3CB3FF8D" w14:textId="4B00AC2D" w:rsidR="0008735B" w:rsidRPr="00E30AFB" w:rsidRDefault="0008735B" w:rsidP="00E30AFB">
      <w:pPr>
        <w:spacing w:line="360" w:lineRule="auto"/>
        <w:rPr>
          <w:rFonts w:ascii="David" w:hAnsi="David" w:cs="David"/>
          <w:rtl/>
        </w:rPr>
      </w:pPr>
      <w:r w:rsidRPr="008C1FDD">
        <w:rPr>
          <w:rFonts w:ascii="David" w:hAnsi="David" w:cs="David"/>
          <w:b/>
          <w:bCs/>
          <w:rtl/>
        </w:rPr>
        <w:t>הערות כלליות</w:t>
      </w:r>
      <w:r w:rsidRPr="008C1FDD">
        <w:rPr>
          <w:rFonts w:ascii="David" w:hAnsi="David" w:cs="David"/>
          <w:b/>
          <w:bCs/>
          <w:rtl/>
        </w:rPr>
        <w:tab/>
      </w:r>
    </w:p>
    <w:p w14:paraId="605F9A50" w14:textId="77777777" w:rsidR="0008735B"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8C1FDD">
        <w:rPr>
          <w:rFonts w:ascii="David" w:hAnsi="David" w:cs="David"/>
          <w:rtl/>
        </w:rPr>
        <w:t>אחוזי ההנחה המוצעים בהצעת המחיר נכונים ומעודכנים למועד האחרון להגשת הצעות למכרז זה ויחי</w:t>
      </w:r>
      <w:r w:rsidR="00084B9C">
        <w:rPr>
          <w:rFonts w:ascii="David" w:hAnsi="David" w:cs="David"/>
          <w:rtl/>
        </w:rPr>
        <w:t>יבו את הספק בכל תקופת ההתקשרות.</w:t>
      </w:r>
    </w:p>
    <w:p w14:paraId="4EAFE3F3" w14:textId="5221084D" w:rsidR="00084B9C"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רגילה עבור השירותים השוטפים</w:t>
      </w:r>
      <w:r w:rsidRPr="00084B9C">
        <w:rPr>
          <w:rFonts w:ascii="David" w:hAnsi="David" w:cs="David"/>
          <w:rtl/>
        </w:rPr>
        <w:t xml:space="preserve"> </w:t>
      </w:r>
      <w:r>
        <w:rPr>
          <w:rFonts w:ascii="David" w:hAnsi="David" w:cs="David" w:hint="cs"/>
          <w:rtl/>
        </w:rPr>
        <w:t xml:space="preserve">- </w:t>
      </w:r>
      <w:r w:rsidRPr="00084B9C">
        <w:rPr>
          <w:rFonts w:ascii="David" w:hAnsi="David" w:cs="David"/>
          <w:rtl/>
        </w:rPr>
        <w:t>על המציע להגיש ל</w:t>
      </w:r>
      <w:r w:rsidRPr="00084B9C">
        <w:rPr>
          <w:rFonts w:ascii="David" w:hAnsi="David" w:cs="David" w:hint="cs"/>
          <w:rtl/>
        </w:rPr>
        <w:t xml:space="preserve">כל </w:t>
      </w:r>
      <w:r w:rsidRPr="00084B9C">
        <w:rPr>
          <w:rFonts w:ascii="David" w:hAnsi="David" w:cs="David"/>
          <w:rtl/>
        </w:rPr>
        <w:t>סל</w:t>
      </w:r>
      <w:r w:rsidRPr="00084B9C">
        <w:rPr>
          <w:rFonts w:ascii="David" w:hAnsi="David" w:cs="David" w:hint="cs"/>
          <w:rtl/>
        </w:rPr>
        <w:t xml:space="preserve"> </w:t>
      </w:r>
      <w:r w:rsidRPr="00084B9C">
        <w:rPr>
          <w:rFonts w:ascii="David" w:hAnsi="David" w:cs="David"/>
          <w:rtl/>
        </w:rPr>
        <w:t xml:space="preserve">אחוז הנחה </w:t>
      </w:r>
      <w:r w:rsidRPr="00084B9C">
        <w:rPr>
          <w:rFonts w:ascii="David" w:hAnsi="David" w:cs="David" w:hint="cs"/>
          <w:rtl/>
        </w:rPr>
        <w:t>עבור אחסנה רגילה (בטווח 0%-</w:t>
      </w:r>
      <w:r w:rsidR="00EF27DA">
        <w:rPr>
          <w:rFonts w:ascii="David" w:hAnsi="David" w:cs="David" w:hint="cs"/>
          <w:rtl/>
        </w:rPr>
        <w:t xml:space="preserve">100%), אחוז ההנחה המוצע יחול על </w:t>
      </w:r>
      <w:r w:rsidRPr="00084B9C">
        <w:rPr>
          <w:rFonts w:ascii="David" w:hAnsi="David" w:cs="David" w:hint="cs"/>
          <w:rtl/>
        </w:rPr>
        <w:t xml:space="preserve">מחירי המקסימום עבור </w:t>
      </w:r>
      <w:r w:rsidR="00D6786B">
        <w:rPr>
          <w:rFonts w:ascii="David" w:hAnsi="David" w:cs="David" w:hint="cs"/>
          <w:rtl/>
        </w:rPr>
        <w:t>כל הפריטים הכלולים בשירותים השוט</w:t>
      </w:r>
      <w:r w:rsidRPr="00084B9C">
        <w:rPr>
          <w:rFonts w:ascii="David" w:hAnsi="David" w:cs="David" w:hint="cs"/>
          <w:rtl/>
        </w:rPr>
        <w:t>פים.</w:t>
      </w:r>
    </w:p>
    <w:p w14:paraId="4CC8C8E7" w14:textId="77777777" w:rsidR="00084B9C" w:rsidRPr="008C1FDD"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עמוקה</w:t>
      </w:r>
      <w:r>
        <w:rPr>
          <w:rFonts w:ascii="David" w:hAnsi="David" w:cs="David" w:hint="cs"/>
          <w:rtl/>
        </w:rPr>
        <w:t xml:space="preserve"> - </w:t>
      </w:r>
      <w:r w:rsidRPr="00084B9C">
        <w:rPr>
          <w:rFonts w:ascii="David" w:hAnsi="David" w:cs="David" w:hint="cs"/>
          <w:rtl/>
        </w:rPr>
        <w:t xml:space="preserve">על המציע להגיש לכל סל אחוז הנחה לאחסנה עמוקה (בטווח 0%-100%). </w:t>
      </w:r>
      <w:r w:rsidRPr="00084B9C">
        <w:rPr>
          <w:rFonts w:ascii="David" w:hAnsi="David" w:cs="David"/>
          <w:rtl/>
        </w:rPr>
        <w:t xml:space="preserve">אחוז ההנחה המוצע </w:t>
      </w:r>
      <w:r w:rsidRPr="00084B9C">
        <w:rPr>
          <w:rFonts w:ascii="David" w:hAnsi="David" w:cs="David" w:hint="cs"/>
          <w:rtl/>
        </w:rPr>
        <w:t>יחול על רכיב האחסנה העמוקה כשיעורו באותו הסל, וזאת בנוסף להנחה שתינתן באותו הסל לשירותים השוטפים.</w:t>
      </w:r>
    </w:p>
    <w:p w14:paraId="4DD027C6" w14:textId="77777777" w:rsidR="00C07A00" w:rsidRPr="00C07A00" w:rsidRDefault="002A35D0"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2A35D0">
        <w:rPr>
          <w:rFonts w:ascii="David" w:hAnsi="David" w:cs="David" w:hint="eastAsia"/>
          <w:b/>
          <w:bCs/>
          <w:rtl/>
        </w:rPr>
        <w:t>יובהר</w:t>
      </w:r>
      <w:r w:rsidRPr="002A35D0">
        <w:rPr>
          <w:rFonts w:ascii="David" w:hAnsi="David" w:cs="David"/>
          <w:b/>
          <w:bCs/>
          <w:rtl/>
        </w:rPr>
        <w:t xml:space="preserve"> כי </w:t>
      </w:r>
      <w:r w:rsidRPr="002A35D0">
        <w:rPr>
          <w:rFonts w:ascii="David" w:hAnsi="David" w:cs="David" w:hint="eastAsia"/>
          <w:b/>
          <w:bCs/>
          <w:rtl/>
        </w:rPr>
        <w:t>סך</w:t>
      </w:r>
      <w:r w:rsidRPr="002A35D0">
        <w:rPr>
          <w:rFonts w:ascii="David" w:hAnsi="David" w:cs="David"/>
          <w:b/>
          <w:bCs/>
          <w:rtl/>
        </w:rPr>
        <w:t xml:space="preserve"> </w:t>
      </w:r>
      <w:r w:rsidRPr="002A35D0">
        <w:rPr>
          <w:rFonts w:ascii="David" w:hAnsi="David" w:cs="David" w:hint="eastAsia"/>
          <w:b/>
          <w:bCs/>
          <w:rtl/>
        </w:rPr>
        <w:t>ההנחות</w:t>
      </w:r>
      <w:r w:rsidRPr="002A35D0">
        <w:rPr>
          <w:rFonts w:ascii="David" w:hAnsi="David" w:cs="David"/>
          <w:b/>
          <w:bCs/>
          <w:rtl/>
        </w:rPr>
        <w:t xml:space="preserve"> (רגילה + עמוקה) שיגיש המציע לא יעלה על 100%.</w:t>
      </w:r>
    </w:p>
    <w:p w14:paraId="4592B94F" w14:textId="77777777" w:rsidR="0008735B" w:rsidRPr="008C1FDD"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tl/>
        </w:rPr>
      </w:pPr>
      <w:r w:rsidRPr="00084B9C">
        <w:rPr>
          <w:rFonts w:ascii="David" w:hAnsi="David" w:cs="David"/>
          <w:rtl/>
        </w:rPr>
        <w:t xml:space="preserve">כל אחוזי ההנחה הינם </w:t>
      </w:r>
      <w:r w:rsidRPr="00084B9C">
        <w:rPr>
          <w:rFonts w:ascii="David" w:hAnsi="David" w:cs="David" w:hint="eastAsia"/>
          <w:rtl/>
        </w:rPr>
        <w:t>עד</w:t>
      </w:r>
      <w:r w:rsidRPr="00084B9C">
        <w:rPr>
          <w:rFonts w:ascii="David" w:hAnsi="David" w:cs="David"/>
          <w:rtl/>
        </w:rPr>
        <w:t xml:space="preserve"> </w:t>
      </w:r>
      <w:r w:rsidRPr="00084B9C">
        <w:rPr>
          <w:rFonts w:ascii="David" w:hAnsi="David" w:cs="David" w:hint="eastAsia"/>
          <w:rtl/>
        </w:rPr>
        <w:t>עשירית</w:t>
      </w:r>
      <w:r w:rsidRPr="00084B9C">
        <w:rPr>
          <w:rFonts w:ascii="David" w:hAnsi="David" w:cs="David"/>
          <w:rtl/>
        </w:rPr>
        <w:t xml:space="preserve"> </w:t>
      </w:r>
      <w:r w:rsidRPr="00084B9C">
        <w:rPr>
          <w:rFonts w:ascii="David" w:hAnsi="David" w:cs="David" w:hint="eastAsia"/>
          <w:rtl/>
        </w:rPr>
        <w:t>האחוז</w:t>
      </w:r>
      <w:r w:rsidRPr="00084B9C">
        <w:rPr>
          <w:rFonts w:ascii="David" w:hAnsi="David" w:cs="David"/>
          <w:rtl/>
        </w:rPr>
        <w:t xml:space="preserve"> (ספרה </w:t>
      </w:r>
      <w:r w:rsidRPr="00084B9C">
        <w:rPr>
          <w:rFonts w:ascii="David" w:hAnsi="David" w:cs="David" w:hint="eastAsia"/>
          <w:rtl/>
        </w:rPr>
        <w:t>אחת</w:t>
      </w:r>
      <w:r w:rsidRPr="00084B9C">
        <w:rPr>
          <w:rFonts w:ascii="David" w:hAnsi="David" w:cs="David"/>
          <w:rtl/>
        </w:rPr>
        <w:t xml:space="preserve"> </w:t>
      </w:r>
      <w:r w:rsidRPr="00084B9C">
        <w:rPr>
          <w:rFonts w:ascii="David" w:hAnsi="David" w:cs="David" w:hint="eastAsia"/>
          <w:rtl/>
        </w:rPr>
        <w:t>אחרי</w:t>
      </w:r>
      <w:r w:rsidRPr="00084B9C">
        <w:rPr>
          <w:rFonts w:ascii="David" w:hAnsi="David" w:cs="David"/>
          <w:rtl/>
        </w:rPr>
        <w:t xml:space="preserve"> </w:t>
      </w:r>
      <w:r w:rsidRPr="00084B9C">
        <w:rPr>
          <w:rFonts w:ascii="David" w:hAnsi="David" w:cs="David" w:hint="eastAsia"/>
          <w:rtl/>
        </w:rPr>
        <w:t>הנקודה</w:t>
      </w:r>
      <w:r w:rsidRPr="00084B9C">
        <w:rPr>
          <w:rFonts w:ascii="David" w:hAnsi="David" w:cs="David"/>
          <w:rtl/>
        </w:rPr>
        <w:t xml:space="preserve"> </w:t>
      </w:r>
      <w:r w:rsidRPr="00084B9C">
        <w:rPr>
          <w:rFonts w:ascii="David" w:hAnsi="David" w:cs="David" w:hint="eastAsia"/>
          <w:rtl/>
        </w:rPr>
        <w:t>בלבד</w:t>
      </w:r>
      <w:r w:rsidRPr="00084B9C">
        <w:rPr>
          <w:rFonts w:ascii="David" w:hAnsi="David" w:cs="David"/>
          <w:rtl/>
        </w:rPr>
        <w:t>). במקרה של הזנת</w:t>
      </w:r>
      <w:r w:rsidRPr="008C1FDD">
        <w:rPr>
          <w:rFonts w:ascii="David" w:hAnsi="David" w:cs="David"/>
          <w:rtl/>
        </w:rPr>
        <w:t xml:space="preserve"> נתונים שונים אני מסכים כי </w:t>
      </w:r>
      <w:r w:rsidR="003C73A6">
        <w:rPr>
          <w:rFonts w:ascii="David" w:hAnsi="David" w:cs="David" w:hint="cs"/>
          <w:rtl/>
        </w:rPr>
        <w:t>עורך המכרז</w:t>
      </w:r>
      <w:r w:rsidRPr="008C1FDD">
        <w:rPr>
          <w:rFonts w:ascii="David" w:hAnsi="David" w:cs="David"/>
          <w:rtl/>
        </w:rPr>
        <w:t xml:space="preserve"> רשאי לתקן את הצעתי תוך עיגול לערך הקרוב בהתאם לכללי עיגול מקובלים.</w:t>
      </w:r>
    </w:p>
    <w:p w14:paraId="19D8F016" w14:textId="7A2F7788" w:rsidR="005439A6" w:rsidRPr="00254182" w:rsidRDefault="005439A6" w:rsidP="00254182">
      <w:pPr>
        <w:spacing w:line="360" w:lineRule="auto"/>
        <w:rPr>
          <w:rFonts w:ascii="David" w:hAnsi="David" w:cs="David"/>
          <w:b/>
          <w:bCs/>
          <w:u w:val="single"/>
        </w:rPr>
      </w:pPr>
      <w:r w:rsidRPr="00254182">
        <w:rPr>
          <w:rFonts w:ascii="David" w:hAnsi="David" w:cs="David"/>
          <w:b/>
          <w:bCs/>
          <w:u w:val="single"/>
          <w:rtl/>
        </w:rPr>
        <w:t>אישור המציע</w:t>
      </w:r>
      <w:r w:rsidR="00084B9C">
        <w:rPr>
          <w:rFonts w:ascii="David" w:hAnsi="David" w:cs="David" w:hint="cs"/>
          <w:b/>
          <w:bCs/>
          <w:u w:val="single"/>
          <w:rtl/>
        </w:rPr>
        <w:t xml:space="preserve"> לנספח הצעת המחיר</w:t>
      </w:r>
    </w:p>
    <w:p w14:paraId="327F4E90" w14:textId="77777777" w:rsidR="005439A6" w:rsidRPr="00254182" w:rsidRDefault="005439A6" w:rsidP="00254182">
      <w:pPr>
        <w:spacing w:line="360" w:lineRule="auto"/>
        <w:rPr>
          <w:rFonts w:ascii="David" w:hAnsi="David" w:cs="David"/>
          <w:rtl/>
        </w:rPr>
      </w:pPr>
      <w:r w:rsidRPr="00254182">
        <w:rPr>
          <w:rFonts w:ascii="David" w:hAnsi="David" w:cs="David"/>
          <w:rtl/>
        </w:rPr>
        <w:t>בחתימתנו אנו מאשרים כי:</w:t>
      </w:r>
    </w:p>
    <w:p w14:paraId="58F5CA98" w14:textId="77777777" w:rsidR="005439A6" w:rsidRPr="00254182" w:rsidRDefault="005439A6" w:rsidP="00254182">
      <w:pPr>
        <w:spacing w:line="360" w:lineRule="auto"/>
        <w:rPr>
          <w:rFonts w:ascii="David" w:hAnsi="David" w:cs="David"/>
          <w:rtl/>
        </w:rPr>
      </w:pPr>
      <w:r w:rsidRPr="00254182">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86A12B7" w14:textId="77777777" w:rsidR="005439A6" w:rsidRPr="00254182" w:rsidRDefault="005439A6" w:rsidP="00254182">
      <w:pPr>
        <w:spacing w:line="360" w:lineRule="auto"/>
        <w:rPr>
          <w:rFonts w:ascii="David" w:hAnsi="David" w:cs="David"/>
        </w:rPr>
      </w:pPr>
      <w:r w:rsidRPr="00254182">
        <w:rPr>
          <w:rFonts w:ascii="David" w:hAnsi="David" w:cs="David"/>
          <w:rtl/>
        </w:rPr>
        <w:t>הפרטים המופיעים בהצעה זו על נספחיה, הם</w:t>
      </w:r>
      <w:r w:rsidRPr="00254182">
        <w:rPr>
          <w:rFonts w:ascii="David" w:hAnsi="David" w:cs="David"/>
        </w:rPr>
        <w:t xml:space="preserve"> </w:t>
      </w:r>
      <w:r w:rsidRPr="00254182">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34"/>
        <w:gridCol w:w="413"/>
        <w:gridCol w:w="2679"/>
        <w:gridCol w:w="413"/>
        <w:gridCol w:w="2741"/>
      </w:tblGrid>
      <w:tr w:rsidR="005439A6" w14:paraId="076564FF" w14:textId="77777777" w:rsidTr="00F1228C">
        <w:trPr>
          <w:trHeight w:val="454"/>
          <w:jc w:val="center"/>
        </w:trPr>
        <w:tc>
          <w:tcPr>
            <w:tcW w:w="2296" w:type="dxa"/>
            <w:tcBorders>
              <w:top w:val="nil"/>
              <w:left w:val="nil"/>
              <w:bottom w:val="single" w:sz="4" w:space="0" w:color="auto"/>
              <w:right w:val="nil"/>
            </w:tcBorders>
          </w:tcPr>
          <w:p w14:paraId="485CED17" w14:textId="77777777" w:rsidR="005439A6" w:rsidRDefault="005439A6" w:rsidP="00F1228C">
            <w:pPr>
              <w:spacing w:line="360" w:lineRule="auto"/>
              <w:jc w:val="center"/>
              <w:rPr>
                <w:rFonts w:ascii="David" w:hAnsi="David" w:cs="David"/>
              </w:rPr>
            </w:pPr>
          </w:p>
        </w:tc>
        <w:tc>
          <w:tcPr>
            <w:tcW w:w="454" w:type="dxa"/>
          </w:tcPr>
          <w:p w14:paraId="300079CD"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D4D7D46" w14:textId="77777777" w:rsidR="005439A6" w:rsidRDefault="005439A6" w:rsidP="00F1228C">
            <w:pPr>
              <w:spacing w:line="360" w:lineRule="auto"/>
              <w:jc w:val="center"/>
              <w:rPr>
                <w:rFonts w:ascii="David" w:hAnsi="David" w:cs="David"/>
                <w:rtl/>
              </w:rPr>
            </w:pPr>
          </w:p>
        </w:tc>
        <w:tc>
          <w:tcPr>
            <w:tcW w:w="454" w:type="dxa"/>
            <w:vAlign w:val="center"/>
          </w:tcPr>
          <w:p w14:paraId="40CBAB10"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606E6D56" w14:textId="77777777" w:rsidR="005439A6" w:rsidRDefault="005439A6" w:rsidP="00F1228C">
            <w:pPr>
              <w:spacing w:line="360" w:lineRule="auto"/>
              <w:jc w:val="center"/>
              <w:rPr>
                <w:rFonts w:ascii="David" w:hAnsi="David" w:cs="David"/>
                <w:rtl/>
              </w:rPr>
            </w:pPr>
          </w:p>
        </w:tc>
      </w:tr>
      <w:tr w:rsidR="005439A6" w14:paraId="5CB3DF08" w14:textId="77777777" w:rsidTr="00F1228C">
        <w:trPr>
          <w:jc w:val="center"/>
        </w:trPr>
        <w:tc>
          <w:tcPr>
            <w:tcW w:w="2296" w:type="dxa"/>
            <w:tcBorders>
              <w:top w:val="single" w:sz="4" w:space="0" w:color="auto"/>
              <w:left w:val="nil"/>
              <w:bottom w:val="nil"/>
              <w:right w:val="nil"/>
            </w:tcBorders>
            <w:hideMark/>
          </w:tcPr>
          <w:p w14:paraId="57E03B90"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059F49A"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609AA5D"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5BD97345"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02814D4"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3139E20D" w14:textId="77777777" w:rsidTr="00F1228C">
        <w:trPr>
          <w:trHeight w:val="454"/>
          <w:jc w:val="center"/>
        </w:trPr>
        <w:tc>
          <w:tcPr>
            <w:tcW w:w="2296" w:type="dxa"/>
            <w:tcBorders>
              <w:top w:val="nil"/>
              <w:left w:val="nil"/>
              <w:bottom w:val="single" w:sz="4" w:space="0" w:color="auto"/>
              <w:right w:val="nil"/>
            </w:tcBorders>
          </w:tcPr>
          <w:p w14:paraId="7B8023D3" w14:textId="77777777" w:rsidR="005439A6" w:rsidRDefault="005439A6" w:rsidP="00F1228C">
            <w:pPr>
              <w:spacing w:line="360" w:lineRule="auto"/>
              <w:jc w:val="center"/>
              <w:rPr>
                <w:rFonts w:ascii="David" w:hAnsi="David" w:cs="David"/>
                <w:rtl/>
              </w:rPr>
            </w:pPr>
          </w:p>
        </w:tc>
        <w:tc>
          <w:tcPr>
            <w:tcW w:w="454" w:type="dxa"/>
          </w:tcPr>
          <w:p w14:paraId="7DEB4165"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4538C7B0" w14:textId="77777777" w:rsidR="005439A6" w:rsidRDefault="005439A6" w:rsidP="00F1228C">
            <w:pPr>
              <w:spacing w:line="360" w:lineRule="auto"/>
              <w:jc w:val="center"/>
              <w:rPr>
                <w:rFonts w:ascii="David" w:hAnsi="David" w:cs="David"/>
                <w:rtl/>
              </w:rPr>
            </w:pPr>
          </w:p>
        </w:tc>
        <w:tc>
          <w:tcPr>
            <w:tcW w:w="454" w:type="dxa"/>
            <w:vAlign w:val="center"/>
          </w:tcPr>
          <w:p w14:paraId="2E51787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06882D2E" w14:textId="77777777" w:rsidR="005439A6" w:rsidRDefault="005439A6" w:rsidP="00F1228C">
            <w:pPr>
              <w:spacing w:line="360" w:lineRule="auto"/>
              <w:jc w:val="center"/>
              <w:rPr>
                <w:rFonts w:ascii="David" w:hAnsi="David" w:cs="David"/>
                <w:rtl/>
              </w:rPr>
            </w:pPr>
          </w:p>
        </w:tc>
      </w:tr>
      <w:tr w:rsidR="005439A6" w14:paraId="7E03023B" w14:textId="77777777" w:rsidTr="00F1228C">
        <w:trPr>
          <w:jc w:val="center"/>
        </w:trPr>
        <w:tc>
          <w:tcPr>
            <w:tcW w:w="2296" w:type="dxa"/>
            <w:tcBorders>
              <w:top w:val="single" w:sz="4" w:space="0" w:color="auto"/>
              <w:left w:val="nil"/>
              <w:bottom w:val="nil"/>
              <w:right w:val="nil"/>
            </w:tcBorders>
            <w:hideMark/>
          </w:tcPr>
          <w:p w14:paraId="14A1EA3C"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22A3CDA6"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01152895"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3C2965A"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B0EB357"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17491A26" w14:textId="77777777" w:rsidTr="00F1228C">
        <w:trPr>
          <w:trHeight w:val="454"/>
          <w:jc w:val="center"/>
        </w:trPr>
        <w:tc>
          <w:tcPr>
            <w:tcW w:w="2296" w:type="dxa"/>
            <w:tcBorders>
              <w:top w:val="nil"/>
              <w:left w:val="nil"/>
              <w:bottom w:val="single" w:sz="4" w:space="0" w:color="auto"/>
              <w:right w:val="nil"/>
            </w:tcBorders>
          </w:tcPr>
          <w:p w14:paraId="54799023" w14:textId="77777777" w:rsidR="005439A6" w:rsidRDefault="005439A6" w:rsidP="00F1228C">
            <w:pPr>
              <w:spacing w:line="360" w:lineRule="auto"/>
              <w:jc w:val="center"/>
              <w:rPr>
                <w:rFonts w:ascii="David" w:hAnsi="David" w:cs="David"/>
                <w:rtl/>
              </w:rPr>
            </w:pPr>
          </w:p>
        </w:tc>
        <w:tc>
          <w:tcPr>
            <w:tcW w:w="454" w:type="dxa"/>
          </w:tcPr>
          <w:p w14:paraId="569B6E8C"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23ECD6EA" w14:textId="77777777" w:rsidR="005439A6" w:rsidRDefault="005439A6" w:rsidP="00F1228C">
            <w:pPr>
              <w:spacing w:line="360" w:lineRule="auto"/>
              <w:jc w:val="center"/>
              <w:rPr>
                <w:rFonts w:ascii="David" w:hAnsi="David" w:cs="David"/>
                <w:rtl/>
              </w:rPr>
            </w:pPr>
          </w:p>
        </w:tc>
        <w:tc>
          <w:tcPr>
            <w:tcW w:w="454" w:type="dxa"/>
            <w:vAlign w:val="center"/>
          </w:tcPr>
          <w:p w14:paraId="4FFD919E"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DC84698" w14:textId="77777777" w:rsidR="005439A6" w:rsidRDefault="005439A6" w:rsidP="00F1228C">
            <w:pPr>
              <w:spacing w:line="360" w:lineRule="auto"/>
              <w:jc w:val="center"/>
              <w:rPr>
                <w:rFonts w:ascii="David" w:hAnsi="David" w:cs="David"/>
                <w:rtl/>
              </w:rPr>
            </w:pPr>
          </w:p>
        </w:tc>
      </w:tr>
      <w:tr w:rsidR="005439A6" w14:paraId="3CFBC792" w14:textId="77777777" w:rsidTr="00F1228C">
        <w:trPr>
          <w:jc w:val="center"/>
        </w:trPr>
        <w:tc>
          <w:tcPr>
            <w:tcW w:w="2296" w:type="dxa"/>
            <w:tcBorders>
              <w:top w:val="single" w:sz="4" w:space="0" w:color="auto"/>
              <w:left w:val="nil"/>
              <w:bottom w:val="nil"/>
              <w:right w:val="nil"/>
            </w:tcBorders>
            <w:hideMark/>
          </w:tcPr>
          <w:p w14:paraId="6A7CF0FB"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635AA78"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63D99CE7"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E65258F"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95E980B"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bl>
    <w:p w14:paraId="22240355" w14:textId="77777777" w:rsidR="005439A6" w:rsidRPr="001560B3" w:rsidRDefault="005439A6" w:rsidP="005439A6"/>
    <w:p w14:paraId="5AA09ECE" w14:textId="77777777" w:rsidR="005439A6" w:rsidRPr="00254182" w:rsidRDefault="005439A6" w:rsidP="00254182">
      <w:pPr>
        <w:spacing w:line="360" w:lineRule="auto"/>
        <w:rPr>
          <w:rFonts w:ascii="David" w:hAnsi="David" w:cs="David"/>
          <w:b/>
          <w:bCs/>
          <w:u w:val="single"/>
          <w:rtl/>
        </w:rPr>
      </w:pPr>
      <w:r w:rsidRPr="00254182">
        <w:rPr>
          <w:rFonts w:ascii="David" w:hAnsi="David" w:cs="David"/>
          <w:b/>
          <w:bCs/>
          <w:u w:val="single"/>
          <w:rtl/>
        </w:rPr>
        <w:t>אישור עו"ד</w:t>
      </w:r>
    </w:p>
    <w:p w14:paraId="5EF93740" w14:textId="77777777" w:rsidR="005439A6" w:rsidRPr="00254182" w:rsidRDefault="005439A6" w:rsidP="00254182">
      <w:pPr>
        <w:spacing w:line="360" w:lineRule="auto"/>
        <w:jc w:val="both"/>
        <w:rPr>
          <w:rFonts w:ascii="David" w:hAnsi="David" w:cs="David"/>
          <w:rtl/>
        </w:rPr>
      </w:pPr>
      <w:r w:rsidRPr="00254182">
        <w:rPr>
          <w:rFonts w:ascii="David" w:hAnsi="David" w:cs="David"/>
          <w:rtl/>
        </w:rPr>
        <w:t xml:space="preserve">אני הח"מ ____________________________, עו"ד מאשר/ת כי: </w:t>
      </w:r>
    </w:p>
    <w:p w14:paraId="19C97A1A" w14:textId="77777777" w:rsidR="005439A6" w:rsidRPr="00254182" w:rsidRDefault="005439A6" w:rsidP="00254182">
      <w:pPr>
        <w:spacing w:line="360" w:lineRule="auto"/>
        <w:jc w:val="both"/>
        <w:rPr>
          <w:rFonts w:ascii="David" w:hAnsi="David" w:cs="David"/>
          <w:rtl/>
        </w:rPr>
      </w:pPr>
      <w:r w:rsidRPr="00254182">
        <w:rPr>
          <w:rFonts w:ascii="David" w:hAnsi="David" w:cs="David"/>
          <w:rtl/>
        </w:rPr>
        <w:t>ביום _______________ הופיע/ה בפני הרשומים להל</w:t>
      </w:r>
      <w:r w:rsidR="00254182">
        <w:rPr>
          <w:rFonts w:ascii="David" w:hAnsi="David" w:cs="David"/>
          <w:rtl/>
        </w:rPr>
        <w:t>ן, אשר זיהה/תה את עצמו/ה בת.ז,</w:t>
      </w:r>
      <w:r w:rsidRPr="00254182">
        <w:rPr>
          <w:rFonts w:ascii="David" w:hAnsi="David" w:cs="David"/>
          <w:rtl/>
        </w:rPr>
        <w:t xml:space="preserve">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5439A6" w14:paraId="4620208D" w14:textId="77777777" w:rsidTr="00F1228C">
        <w:trPr>
          <w:trHeight w:val="454"/>
          <w:jc w:val="center"/>
        </w:trPr>
        <w:tc>
          <w:tcPr>
            <w:tcW w:w="4031" w:type="dxa"/>
            <w:tcBorders>
              <w:top w:val="nil"/>
              <w:left w:val="nil"/>
              <w:bottom w:val="single" w:sz="4" w:space="0" w:color="auto"/>
              <w:right w:val="nil"/>
            </w:tcBorders>
            <w:vAlign w:val="center"/>
          </w:tcPr>
          <w:p w14:paraId="615E07D7" w14:textId="77777777" w:rsidR="005439A6" w:rsidRDefault="005439A6" w:rsidP="00F1228C">
            <w:pPr>
              <w:spacing w:line="360" w:lineRule="auto"/>
              <w:jc w:val="center"/>
              <w:rPr>
                <w:rFonts w:ascii="David" w:hAnsi="David" w:cs="David"/>
              </w:rPr>
            </w:pPr>
          </w:p>
        </w:tc>
        <w:tc>
          <w:tcPr>
            <w:tcW w:w="992" w:type="dxa"/>
            <w:vAlign w:val="center"/>
          </w:tcPr>
          <w:p w14:paraId="6F5FBF7C"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4741E5F7" w14:textId="77777777" w:rsidR="005439A6" w:rsidRDefault="005439A6" w:rsidP="00F1228C">
            <w:pPr>
              <w:spacing w:line="360" w:lineRule="auto"/>
              <w:jc w:val="center"/>
              <w:rPr>
                <w:rFonts w:ascii="David" w:hAnsi="David" w:cs="David"/>
                <w:rtl/>
              </w:rPr>
            </w:pPr>
          </w:p>
        </w:tc>
      </w:tr>
      <w:tr w:rsidR="005439A6" w14:paraId="4866DA74" w14:textId="77777777" w:rsidTr="00F1228C">
        <w:trPr>
          <w:jc w:val="center"/>
        </w:trPr>
        <w:tc>
          <w:tcPr>
            <w:tcW w:w="4031" w:type="dxa"/>
            <w:tcBorders>
              <w:top w:val="single" w:sz="4" w:space="0" w:color="auto"/>
              <w:left w:val="nil"/>
              <w:bottom w:val="nil"/>
              <w:right w:val="nil"/>
            </w:tcBorders>
            <w:vAlign w:val="center"/>
            <w:hideMark/>
          </w:tcPr>
          <w:p w14:paraId="598DA9AC"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2AB30D44"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3210C51E"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2A588DBA" w14:textId="77777777" w:rsidTr="00F1228C">
        <w:trPr>
          <w:trHeight w:val="454"/>
          <w:jc w:val="center"/>
        </w:trPr>
        <w:tc>
          <w:tcPr>
            <w:tcW w:w="4031" w:type="dxa"/>
            <w:tcBorders>
              <w:top w:val="nil"/>
              <w:left w:val="nil"/>
              <w:bottom w:val="single" w:sz="4" w:space="0" w:color="auto"/>
              <w:right w:val="nil"/>
            </w:tcBorders>
            <w:vAlign w:val="center"/>
          </w:tcPr>
          <w:p w14:paraId="2CD763B7" w14:textId="77777777" w:rsidR="005439A6" w:rsidRDefault="005439A6" w:rsidP="00F1228C">
            <w:pPr>
              <w:spacing w:line="360" w:lineRule="auto"/>
              <w:jc w:val="center"/>
              <w:rPr>
                <w:rFonts w:ascii="David" w:hAnsi="David" w:cs="David"/>
                <w:rtl/>
              </w:rPr>
            </w:pPr>
          </w:p>
        </w:tc>
        <w:tc>
          <w:tcPr>
            <w:tcW w:w="992" w:type="dxa"/>
            <w:vAlign w:val="center"/>
          </w:tcPr>
          <w:p w14:paraId="5E193992"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08C28AEE" w14:textId="77777777" w:rsidR="005439A6" w:rsidRDefault="005439A6" w:rsidP="00F1228C">
            <w:pPr>
              <w:spacing w:line="360" w:lineRule="auto"/>
              <w:jc w:val="center"/>
              <w:rPr>
                <w:rFonts w:ascii="David" w:hAnsi="David" w:cs="David"/>
                <w:rtl/>
              </w:rPr>
            </w:pPr>
          </w:p>
        </w:tc>
      </w:tr>
      <w:tr w:rsidR="005439A6" w14:paraId="07A91D89" w14:textId="77777777" w:rsidTr="00F1228C">
        <w:trPr>
          <w:jc w:val="center"/>
        </w:trPr>
        <w:tc>
          <w:tcPr>
            <w:tcW w:w="4031" w:type="dxa"/>
            <w:tcBorders>
              <w:top w:val="single" w:sz="4" w:space="0" w:color="auto"/>
              <w:left w:val="nil"/>
              <w:bottom w:val="nil"/>
              <w:right w:val="nil"/>
            </w:tcBorders>
            <w:vAlign w:val="center"/>
            <w:hideMark/>
          </w:tcPr>
          <w:p w14:paraId="2241D411"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52714C31"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5F84E098"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48DDC508" w14:textId="77777777" w:rsidTr="00F1228C">
        <w:trPr>
          <w:trHeight w:val="454"/>
          <w:jc w:val="center"/>
        </w:trPr>
        <w:tc>
          <w:tcPr>
            <w:tcW w:w="4031" w:type="dxa"/>
            <w:tcBorders>
              <w:top w:val="nil"/>
              <w:left w:val="nil"/>
              <w:bottom w:val="single" w:sz="4" w:space="0" w:color="auto"/>
              <w:right w:val="nil"/>
            </w:tcBorders>
            <w:vAlign w:val="center"/>
          </w:tcPr>
          <w:p w14:paraId="7DDEBCF9" w14:textId="77777777" w:rsidR="005439A6" w:rsidRDefault="005439A6" w:rsidP="00F1228C">
            <w:pPr>
              <w:spacing w:line="360" w:lineRule="auto"/>
              <w:jc w:val="center"/>
              <w:rPr>
                <w:rFonts w:ascii="David" w:hAnsi="David" w:cs="David"/>
                <w:rtl/>
              </w:rPr>
            </w:pPr>
          </w:p>
        </w:tc>
        <w:tc>
          <w:tcPr>
            <w:tcW w:w="992" w:type="dxa"/>
            <w:vAlign w:val="center"/>
          </w:tcPr>
          <w:p w14:paraId="6504A31A"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7DF20604" w14:textId="77777777" w:rsidR="005439A6" w:rsidRDefault="005439A6" w:rsidP="00F1228C">
            <w:pPr>
              <w:spacing w:line="360" w:lineRule="auto"/>
              <w:jc w:val="center"/>
              <w:rPr>
                <w:rFonts w:ascii="David" w:hAnsi="David" w:cs="David"/>
                <w:rtl/>
              </w:rPr>
            </w:pPr>
          </w:p>
        </w:tc>
      </w:tr>
      <w:tr w:rsidR="005439A6" w14:paraId="79C134C1" w14:textId="77777777" w:rsidTr="00F1228C">
        <w:trPr>
          <w:jc w:val="center"/>
        </w:trPr>
        <w:tc>
          <w:tcPr>
            <w:tcW w:w="4031" w:type="dxa"/>
            <w:tcBorders>
              <w:top w:val="single" w:sz="4" w:space="0" w:color="auto"/>
              <w:left w:val="nil"/>
              <w:bottom w:val="nil"/>
              <w:right w:val="nil"/>
            </w:tcBorders>
            <w:vAlign w:val="center"/>
            <w:hideMark/>
          </w:tcPr>
          <w:p w14:paraId="7EDCAE3A"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7314DD9B"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02866AF0"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12D46DAA" w14:textId="77777777" w:rsidTr="00F1228C">
        <w:trPr>
          <w:jc w:val="center"/>
        </w:trPr>
        <w:tc>
          <w:tcPr>
            <w:tcW w:w="4031" w:type="dxa"/>
            <w:vAlign w:val="center"/>
          </w:tcPr>
          <w:p w14:paraId="0411B978" w14:textId="77777777" w:rsidR="005439A6" w:rsidRDefault="005439A6" w:rsidP="00F1228C">
            <w:pPr>
              <w:spacing w:line="360" w:lineRule="auto"/>
              <w:jc w:val="center"/>
              <w:rPr>
                <w:rFonts w:ascii="David" w:hAnsi="David" w:cs="David"/>
                <w:rtl/>
              </w:rPr>
            </w:pPr>
          </w:p>
        </w:tc>
        <w:tc>
          <w:tcPr>
            <w:tcW w:w="992" w:type="dxa"/>
            <w:vAlign w:val="center"/>
          </w:tcPr>
          <w:p w14:paraId="3704E39F" w14:textId="77777777" w:rsidR="005439A6" w:rsidRDefault="005439A6" w:rsidP="00F1228C">
            <w:pPr>
              <w:spacing w:line="360" w:lineRule="auto"/>
              <w:jc w:val="center"/>
              <w:rPr>
                <w:rFonts w:ascii="David" w:hAnsi="David" w:cs="David"/>
                <w:rtl/>
              </w:rPr>
            </w:pPr>
          </w:p>
        </w:tc>
        <w:tc>
          <w:tcPr>
            <w:tcW w:w="3247" w:type="dxa"/>
            <w:vAlign w:val="center"/>
          </w:tcPr>
          <w:p w14:paraId="519D18FC" w14:textId="77777777" w:rsidR="005439A6" w:rsidRDefault="005439A6" w:rsidP="00F1228C">
            <w:pPr>
              <w:spacing w:line="360" w:lineRule="auto"/>
              <w:jc w:val="center"/>
              <w:rPr>
                <w:rFonts w:ascii="David" w:hAnsi="David" w:cs="David"/>
                <w:rtl/>
              </w:rPr>
            </w:pPr>
          </w:p>
        </w:tc>
      </w:tr>
    </w:tbl>
    <w:p w14:paraId="7A7FDEBB" w14:textId="77777777" w:rsidR="005439A6" w:rsidRPr="001560B3" w:rsidRDefault="005439A6" w:rsidP="005439A6"/>
    <w:p w14:paraId="1690B32F" w14:textId="22F8E44E" w:rsidR="005439A6" w:rsidRPr="00254182" w:rsidRDefault="005439A6" w:rsidP="00254182">
      <w:pPr>
        <w:spacing w:line="360" w:lineRule="auto"/>
        <w:jc w:val="both"/>
        <w:rPr>
          <w:rFonts w:ascii="David" w:hAnsi="David" w:cs="David"/>
          <w:rtl/>
        </w:rPr>
      </w:pPr>
      <w:r w:rsidRPr="00254182">
        <w:rPr>
          <w:rFonts w:ascii="David" w:hAnsi="David" w:cs="David"/>
          <w:rtl/>
        </w:rPr>
        <w:t xml:space="preserve">החתומים לעיל </w:t>
      </w:r>
      <w:r w:rsidR="00DB6DE8">
        <w:rPr>
          <w:rFonts w:ascii="David" w:hAnsi="David" w:cs="David"/>
          <w:rtl/>
        </w:rPr>
        <w:t xml:space="preserve">על ההצעה במכרז מרכזי מספר </w:t>
      </w:r>
      <w:r w:rsidR="0004229E">
        <w:rPr>
          <w:rFonts w:ascii="David" w:hAnsi="David" w:cs="David" w:hint="cs"/>
          <w:rtl/>
        </w:rPr>
        <w:t>0</w:t>
      </w:r>
      <w:r w:rsidR="00DB6DE8">
        <w:rPr>
          <w:rFonts w:ascii="David" w:hAnsi="David" w:cs="David"/>
          <w:rtl/>
        </w:rPr>
        <w:t>9-202</w:t>
      </w:r>
      <w:r w:rsidR="00DB6DE8">
        <w:rPr>
          <w:rFonts w:ascii="David" w:hAnsi="David" w:cs="David" w:hint="cs"/>
          <w:rtl/>
        </w:rPr>
        <w:t>2</w:t>
      </w:r>
      <w:r w:rsidRPr="00254182">
        <w:rPr>
          <w:rFonts w:ascii="David" w:hAnsi="David" w:cs="David"/>
          <w:rtl/>
        </w:rPr>
        <w:t xml:space="preserve"> לאספקת שירותי גניזה עבור משרדי הממשלה, 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028"/>
        <w:gridCol w:w="413"/>
        <w:gridCol w:w="2701"/>
        <w:gridCol w:w="413"/>
        <w:gridCol w:w="2725"/>
      </w:tblGrid>
      <w:tr w:rsidR="005439A6" w14:paraId="264D62DA" w14:textId="77777777" w:rsidTr="00F1228C">
        <w:trPr>
          <w:trHeight w:val="454"/>
          <w:jc w:val="center"/>
        </w:trPr>
        <w:tc>
          <w:tcPr>
            <w:tcW w:w="2296" w:type="dxa"/>
            <w:tcBorders>
              <w:top w:val="nil"/>
              <w:left w:val="nil"/>
              <w:bottom w:val="single" w:sz="4" w:space="0" w:color="auto"/>
              <w:right w:val="nil"/>
            </w:tcBorders>
          </w:tcPr>
          <w:p w14:paraId="4836C04E" w14:textId="77777777" w:rsidR="005439A6" w:rsidRDefault="005439A6" w:rsidP="00F1228C">
            <w:pPr>
              <w:spacing w:line="360" w:lineRule="auto"/>
              <w:jc w:val="center"/>
              <w:rPr>
                <w:rFonts w:ascii="David" w:hAnsi="David" w:cs="David"/>
              </w:rPr>
            </w:pPr>
          </w:p>
        </w:tc>
        <w:tc>
          <w:tcPr>
            <w:tcW w:w="454" w:type="dxa"/>
          </w:tcPr>
          <w:p w14:paraId="777C4CF2"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76A0CD3B" w14:textId="77777777" w:rsidR="005439A6" w:rsidRDefault="005439A6" w:rsidP="00F1228C">
            <w:pPr>
              <w:spacing w:line="360" w:lineRule="auto"/>
              <w:jc w:val="center"/>
              <w:rPr>
                <w:rFonts w:ascii="David" w:hAnsi="David" w:cs="David"/>
                <w:rtl/>
              </w:rPr>
            </w:pPr>
          </w:p>
        </w:tc>
        <w:tc>
          <w:tcPr>
            <w:tcW w:w="454" w:type="dxa"/>
            <w:vAlign w:val="center"/>
          </w:tcPr>
          <w:p w14:paraId="11EE513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7EAF4DEC" w14:textId="77777777" w:rsidR="005439A6" w:rsidRDefault="005439A6" w:rsidP="00F1228C">
            <w:pPr>
              <w:spacing w:line="360" w:lineRule="auto"/>
              <w:jc w:val="center"/>
              <w:rPr>
                <w:rFonts w:ascii="David" w:hAnsi="David" w:cs="David"/>
                <w:rtl/>
              </w:rPr>
            </w:pPr>
          </w:p>
        </w:tc>
      </w:tr>
      <w:tr w:rsidR="005439A6" w14:paraId="5E0A7F73" w14:textId="77777777" w:rsidTr="00F1228C">
        <w:trPr>
          <w:jc w:val="center"/>
        </w:trPr>
        <w:tc>
          <w:tcPr>
            <w:tcW w:w="2296" w:type="dxa"/>
            <w:tcBorders>
              <w:top w:val="single" w:sz="4" w:space="0" w:color="auto"/>
              <w:left w:val="nil"/>
              <w:bottom w:val="nil"/>
              <w:right w:val="nil"/>
            </w:tcBorders>
            <w:hideMark/>
          </w:tcPr>
          <w:p w14:paraId="01D61273"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0C8E83AC"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25E124F" w14:textId="77777777" w:rsidR="005439A6" w:rsidRDefault="005439A6" w:rsidP="00F1228C">
            <w:pPr>
              <w:spacing w:line="360" w:lineRule="auto"/>
              <w:jc w:val="center"/>
              <w:rPr>
                <w:rFonts w:ascii="David" w:hAnsi="David" w:cs="David"/>
                <w:rtl/>
              </w:rPr>
            </w:pPr>
            <w:r>
              <w:rPr>
                <w:rFonts w:ascii="David" w:hAnsi="David" w:cs="David"/>
                <w:rtl/>
              </w:rPr>
              <w:t>מספר רישיון</w:t>
            </w:r>
          </w:p>
        </w:tc>
        <w:tc>
          <w:tcPr>
            <w:tcW w:w="454" w:type="dxa"/>
            <w:vAlign w:val="center"/>
          </w:tcPr>
          <w:p w14:paraId="7DF153B4"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2E250A57" w14:textId="77777777" w:rsidR="005439A6" w:rsidRDefault="005439A6" w:rsidP="00F1228C">
            <w:pPr>
              <w:spacing w:line="360" w:lineRule="auto"/>
              <w:jc w:val="center"/>
              <w:rPr>
                <w:rFonts w:ascii="David" w:hAnsi="David" w:cs="David"/>
                <w:rtl/>
              </w:rPr>
            </w:pPr>
            <w:r>
              <w:rPr>
                <w:rFonts w:ascii="David" w:hAnsi="David" w:cs="David"/>
                <w:rtl/>
              </w:rPr>
              <w:t>חתימה וחותמת</w:t>
            </w:r>
          </w:p>
        </w:tc>
      </w:tr>
    </w:tbl>
    <w:p w14:paraId="53C8426E" w14:textId="77777777" w:rsidR="0008735B" w:rsidRDefault="0008735B" w:rsidP="00254182">
      <w:pPr>
        <w:bidi w:val="0"/>
      </w:pPr>
      <w:r>
        <w:rPr>
          <w:rtl/>
        </w:rPr>
        <w:br w:type="page"/>
      </w:r>
    </w:p>
    <w:p w14:paraId="44A96621" w14:textId="77777777" w:rsidR="00640A53" w:rsidRDefault="00640A53" w:rsidP="00640A53">
      <w:pPr>
        <w:rPr>
          <w:rtl/>
        </w:rPr>
      </w:pPr>
    </w:p>
    <w:p w14:paraId="31BFD69B" w14:textId="77777777" w:rsidR="00640A53" w:rsidRDefault="00640A53" w:rsidP="00640A53">
      <w:pPr>
        <w:rPr>
          <w:rtl/>
        </w:rPr>
      </w:pPr>
    </w:p>
    <w:p w14:paraId="2798D140" w14:textId="77777777" w:rsidR="00640A53" w:rsidRDefault="00640A53" w:rsidP="00640A53">
      <w:pPr>
        <w:rPr>
          <w:rtl/>
        </w:rPr>
      </w:pPr>
    </w:p>
    <w:p w14:paraId="2CA04F08" w14:textId="77777777" w:rsidR="00640A53" w:rsidRDefault="00640A53" w:rsidP="00640A53">
      <w:pPr>
        <w:rPr>
          <w:rtl/>
        </w:rPr>
      </w:pPr>
    </w:p>
    <w:p w14:paraId="561543E8" w14:textId="14B40B8F" w:rsidR="00640A53" w:rsidRDefault="00640A53" w:rsidP="00640A53">
      <w:pPr>
        <w:rPr>
          <w:rtl/>
        </w:rPr>
      </w:pPr>
    </w:p>
    <w:p w14:paraId="08DB114C" w14:textId="77777777" w:rsidR="00640A53" w:rsidRDefault="00640A53" w:rsidP="00640A53">
      <w:pPr>
        <w:rPr>
          <w:rtl/>
        </w:rPr>
      </w:pPr>
    </w:p>
    <w:p w14:paraId="5733474E" w14:textId="77777777" w:rsidR="00640A53" w:rsidRDefault="00640A53" w:rsidP="00640A53">
      <w:pPr>
        <w:rPr>
          <w:rtl/>
        </w:rPr>
      </w:pPr>
    </w:p>
    <w:p w14:paraId="65436C1A" w14:textId="77777777" w:rsidR="00640A53" w:rsidRDefault="00640A53" w:rsidP="00640A53">
      <w:pPr>
        <w:rPr>
          <w:rtl/>
        </w:rPr>
      </w:pPr>
    </w:p>
    <w:p w14:paraId="66970972" w14:textId="77777777" w:rsidR="00640A53" w:rsidRDefault="00640A53" w:rsidP="00640A53">
      <w:pPr>
        <w:rPr>
          <w:rtl/>
        </w:rPr>
      </w:pPr>
    </w:p>
    <w:p w14:paraId="4B5238C0" w14:textId="77777777" w:rsidR="00640A53" w:rsidRDefault="00640A53" w:rsidP="00640A53">
      <w:pPr>
        <w:rPr>
          <w:rtl/>
        </w:rPr>
      </w:pPr>
    </w:p>
    <w:p w14:paraId="2C57EB87" w14:textId="77777777" w:rsidR="00640A53" w:rsidRDefault="00640A53" w:rsidP="00640A53">
      <w:pPr>
        <w:rPr>
          <w:rtl/>
        </w:rPr>
      </w:pPr>
    </w:p>
    <w:p w14:paraId="43F36259" w14:textId="77777777" w:rsidR="00640A53" w:rsidRDefault="00640A53" w:rsidP="00640A53">
      <w:pPr>
        <w:rPr>
          <w:rtl/>
        </w:rPr>
      </w:pPr>
    </w:p>
    <w:p w14:paraId="6B10D509" w14:textId="77777777" w:rsidR="00640A53" w:rsidRDefault="00640A53" w:rsidP="00640A53">
      <w:pPr>
        <w:rPr>
          <w:rtl/>
        </w:rPr>
      </w:pPr>
    </w:p>
    <w:p w14:paraId="7FC998E7" w14:textId="77777777" w:rsidR="00640A53" w:rsidRDefault="00640A53" w:rsidP="00640A53">
      <w:pPr>
        <w:rPr>
          <w:rtl/>
        </w:rPr>
      </w:pPr>
    </w:p>
    <w:p w14:paraId="73FBBFA4" w14:textId="77777777" w:rsidR="00640A53" w:rsidRDefault="00640A53" w:rsidP="00640A53">
      <w:pPr>
        <w:rPr>
          <w:rtl/>
        </w:rPr>
      </w:pPr>
    </w:p>
    <w:p w14:paraId="1BF3DBCF" w14:textId="77777777" w:rsidR="00640A53" w:rsidRDefault="00640A53" w:rsidP="00640A53">
      <w:pPr>
        <w:rPr>
          <w:rtl/>
        </w:rPr>
      </w:pPr>
    </w:p>
    <w:p w14:paraId="754456F5" w14:textId="77777777" w:rsidR="00640A53" w:rsidRPr="00640A53" w:rsidRDefault="00640A53" w:rsidP="00640A53"/>
    <w:p w14:paraId="59C8EF23" w14:textId="77777777" w:rsidR="00D11707" w:rsidRPr="00D624D1" w:rsidRDefault="00D11707" w:rsidP="0044698D">
      <w:pPr>
        <w:pStyle w:val="15"/>
        <w:rPr>
          <w:rtl/>
        </w:rPr>
      </w:pPr>
      <w:bookmarkStart w:id="764" w:name="_Toc72305830"/>
      <w:bookmarkStart w:id="765" w:name="_Toc72404095"/>
      <w:bookmarkStart w:id="766" w:name="_Toc72405449"/>
      <w:bookmarkStart w:id="767" w:name="_Toc100761205"/>
      <w:r w:rsidRPr="00D624D1">
        <w:rPr>
          <w:rtl/>
        </w:rPr>
        <w:t>פרק 4 – הסכם ההתקשרות</w:t>
      </w:r>
      <w:bookmarkEnd w:id="764"/>
      <w:bookmarkEnd w:id="765"/>
      <w:bookmarkEnd w:id="766"/>
      <w:bookmarkEnd w:id="767"/>
      <w:r w:rsidRPr="00D624D1">
        <w:rPr>
          <w:rtl/>
        </w:rPr>
        <w:t xml:space="preserve"> </w:t>
      </w:r>
    </w:p>
    <w:p w14:paraId="0C8AEE8E" w14:textId="77777777" w:rsidR="00D11707" w:rsidRPr="00D624D1" w:rsidRDefault="00D11707" w:rsidP="007400F0">
      <w:pPr>
        <w:pStyle w:val="15"/>
        <w:rPr>
          <w:rtl/>
        </w:rPr>
        <w:sectPr w:rsidR="00D11707" w:rsidRPr="00D624D1" w:rsidSect="00C32A0A">
          <w:pgSz w:w="11906" w:h="16838" w:code="9"/>
          <w:pgMar w:top="1616" w:right="1826" w:bottom="1440" w:left="1800" w:header="709" w:footer="709" w:gutter="0"/>
          <w:cols w:space="708"/>
          <w:bidi/>
          <w:rtlGutter/>
          <w:docGrid w:linePitch="360"/>
        </w:sectPr>
      </w:pPr>
    </w:p>
    <w:p w14:paraId="459DB018" w14:textId="77777777" w:rsidR="006C0A43" w:rsidRPr="006C0A43" w:rsidRDefault="006C0A43" w:rsidP="006C0A43">
      <w:pPr>
        <w:spacing w:before="120" w:after="360" w:line="360" w:lineRule="auto"/>
        <w:jc w:val="center"/>
        <w:rPr>
          <w:rFonts w:ascii="David" w:hAnsi="David" w:cs="David"/>
          <w:b/>
          <w:bCs/>
          <w:rtl/>
        </w:rPr>
      </w:pPr>
      <w:bookmarkStart w:id="768" w:name="_Toc330777765"/>
      <w:r w:rsidRPr="006C0A43">
        <w:rPr>
          <w:rFonts w:ascii="David" w:hAnsi="David" w:cs="David"/>
          <w:b/>
          <w:bCs/>
          <w:rtl/>
        </w:rPr>
        <w:t>הסכם התקשרות</w:t>
      </w:r>
    </w:p>
    <w:p w14:paraId="4D795AC4" w14:textId="1100F898" w:rsidR="006C0A43" w:rsidRPr="006C0A43" w:rsidRDefault="006C0A43" w:rsidP="006C2325">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נערך ונחתם בירושלים ביום ................ בחודש ............</w:t>
      </w:r>
      <w:r>
        <w:rPr>
          <w:rFonts w:ascii="David" w:hAnsi="David" w:cs="David"/>
          <w:rtl/>
        </w:rPr>
        <w:t xml:space="preserve">... בשנת </w:t>
      </w:r>
      <w:r w:rsidRPr="006C0A43">
        <w:rPr>
          <w:rFonts w:ascii="David" w:hAnsi="David" w:cs="David"/>
          <w:rtl/>
        </w:rPr>
        <w:t xml:space="preserve"> </w:t>
      </w:r>
      <w:r w:rsidR="001429F1">
        <w:rPr>
          <w:rFonts w:ascii="David" w:hAnsi="David" w:cs="David" w:hint="cs"/>
          <w:rtl/>
        </w:rPr>
        <w:t>2023</w:t>
      </w:r>
      <w:r w:rsidRPr="006C0A43">
        <w:rPr>
          <w:rFonts w:ascii="David" w:hAnsi="David" w:cs="David"/>
          <w:rtl/>
        </w:rPr>
        <w:t>.</w:t>
      </w:r>
    </w:p>
    <w:p w14:paraId="439BE712" w14:textId="77777777" w:rsidR="006C0A43" w:rsidRPr="006C0A43" w:rsidRDefault="006C0A43" w:rsidP="006C0A43">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r w:rsidRPr="006C0A43">
        <w:rPr>
          <w:rFonts w:ascii="David" w:hAnsi="David" w:cs="David"/>
          <w:b/>
          <w:bCs/>
          <w:sz w:val="28"/>
          <w:szCs w:val="28"/>
          <w:rtl/>
        </w:rPr>
        <w:t>ב י ן</w:t>
      </w:r>
    </w:p>
    <w:p w14:paraId="4EFC7D86" w14:textId="77777777" w:rsidR="006C0A43" w:rsidRPr="006C0A43" w:rsidRDefault="006C0A43" w:rsidP="006C0A43">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6C0A43">
        <w:rPr>
          <w:rFonts w:ascii="David" w:hAnsi="David" w:cs="David"/>
          <w:rtl/>
        </w:rPr>
        <w:t>ממשלת ישראל בשם מדינת ישראל</w:t>
      </w:r>
      <w:r w:rsidRPr="006C0A43">
        <w:rPr>
          <w:rFonts w:ascii="David" w:hAnsi="David" w:cs="David"/>
          <w:rtl/>
        </w:rPr>
        <w:br/>
        <w:t>על ידי מינהל הרכש הממשלתי באגף החשב הכללי במשרד האוצר</w:t>
      </w:r>
    </w:p>
    <w:p w14:paraId="47684B4E" w14:textId="77777777" w:rsidR="006C0A43" w:rsidRPr="006C0A43" w:rsidRDefault="006C0A43" w:rsidP="006C0A43">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(להלן: "</w:t>
      </w:r>
      <w:r w:rsidRPr="006C0A43">
        <w:rPr>
          <w:rFonts w:ascii="David" w:hAnsi="David" w:cs="David"/>
          <w:b/>
          <w:bCs/>
          <w:rtl/>
        </w:rPr>
        <w:t>עורך המכרז</w:t>
      </w:r>
      <w:r w:rsidRPr="006C0A43">
        <w:rPr>
          <w:rFonts w:ascii="David" w:hAnsi="David" w:cs="David"/>
          <w:rtl/>
        </w:rPr>
        <w:t>")</w:t>
      </w:r>
    </w:p>
    <w:p w14:paraId="071DD012"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u w:val="single"/>
          <w:rtl/>
        </w:rPr>
        <w:t>מצד אחד</w:t>
      </w:r>
    </w:p>
    <w:p w14:paraId="1DC40920" w14:textId="77777777" w:rsidR="006C0A43" w:rsidRPr="006C0A43" w:rsidRDefault="006C0A43" w:rsidP="006C0A43">
      <w:pPr>
        <w:keepLines/>
        <w:widowControl w:val="0"/>
        <w:spacing w:before="120" w:after="120" w:line="360" w:lineRule="auto"/>
        <w:jc w:val="center"/>
        <w:rPr>
          <w:rFonts w:ascii="David" w:hAnsi="David" w:cs="David"/>
          <w:b/>
          <w:bCs/>
          <w:sz w:val="28"/>
          <w:szCs w:val="28"/>
          <w:rtl/>
        </w:rPr>
      </w:pPr>
      <w:r w:rsidRPr="006C0A43">
        <w:rPr>
          <w:rFonts w:ascii="David" w:hAnsi="David" w:cs="David"/>
          <w:b/>
          <w:bCs/>
          <w:sz w:val="28"/>
          <w:szCs w:val="28"/>
          <w:rtl/>
        </w:rPr>
        <w:t>ל ב י ן</w:t>
      </w:r>
    </w:p>
    <w:p w14:paraId="049EC827" w14:textId="77777777" w:rsidR="006C0A43" w:rsidRPr="006C0A43" w:rsidRDefault="006C0A43" w:rsidP="006C0A43">
      <w:pPr>
        <w:keepLines/>
        <w:widowControl w:val="0"/>
        <w:spacing w:before="120" w:after="120" w:line="360" w:lineRule="auto"/>
        <w:jc w:val="center"/>
        <w:rPr>
          <w:rFonts w:ascii="David" w:eastAsia="Calibri" w:hAnsi="David" w:cs="David"/>
          <w:rtl/>
        </w:rPr>
      </w:pPr>
      <w:r w:rsidRPr="006C0A43">
        <w:rPr>
          <w:rFonts w:ascii="David" w:eastAsia="Calibri" w:hAnsi="David" w:cs="David"/>
          <w:rtl/>
        </w:rPr>
        <w:t xml:space="preserve"> ______________________________</w:t>
      </w:r>
    </w:p>
    <w:p w14:paraId="5A71242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מכתובת ________________________________</w:t>
      </w:r>
    </w:p>
    <w:p w14:paraId="41840D6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 xml:space="preserve"> (להלן: "</w:t>
      </w:r>
      <w:r w:rsidRPr="006C0A43">
        <w:rPr>
          <w:rFonts w:ascii="David" w:hAnsi="David" w:cs="David"/>
          <w:b/>
          <w:bCs/>
          <w:rtl/>
        </w:rPr>
        <w:t>הספק</w:t>
      </w:r>
      <w:r w:rsidRPr="006C0A43">
        <w:rPr>
          <w:rFonts w:ascii="David" w:hAnsi="David" w:cs="David"/>
          <w:rtl/>
        </w:rPr>
        <w:t>")</w:t>
      </w:r>
    </w:p>
    <w:p w14:paraId="02024B10"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u w:val="single"/>
          <w:rtl/>
        </w:rPr>
        <w:t>מצד שני</w:t>
      </w:r>
    </w:p>
    <w:p w14:paraId="2D064BDA" w14:textId="51728380" w:rsidR="006C0A43" w:rsidRPr="006C0A43" w:rsidRDefault="006C0A43" w:rsidP="007B05B1">
      <w:pPr>
        <w:keepLines/>
        <w:widowControl w:val="0"/>
        <w:spacing w:before="120" w:after="240" w:line="360" w:lineRule="auto"/>
        <w:ind w:left="675" w:hanging="675"/>
        <w:jc w:val="both"/>
        <w:rPr>
          <w:rFonts w:ascii="David" w:hAnsi="David" w:cs="David"/>
          <w:rtl/>
        </w:rPr>
      </w:pPr>
      <w:r w:rsidRPr="006C0A43">
        <w:rPr>
          <w:rFonts w:ascii="David" w:hAnsi="David" w:cs="David"/>
          <w:b/>
          <w:bCs/>
          <w:rtl/>
        </w:rPr>
        <w:t>הואיל</w:t>
      </w:r>
      <w:r w:rsidRPr="006C0A43">
        <w:rPr>
          <w:rFonts w:ascii="David" w:eastAsia="Calibri" w:hAnsi="David" w:cs="David"/>
          <w:b/>
          <w:bCs/>
          <w:rtl/>
        </w:rPr>
        <w:tab/>
      </w:r>
      <w:r w:rsidRPr="006C0A43">
        <w:rPr>
          <w:rFonts w:ascii="David" w:hAnsi="David" w:cs="David"/>
          <w:rtl/>
        </w:rPr>
        <w:t>ועורך המכרז פרסם</w:t>
      </w:r>
      <w:r w:rsidRPr="006C0A43">
        <w:rPr>
          <w:rFonts w:ascii="David" w:eastAsia="Calibri" w:hAnsi="David" w:cs="David"/>
          <w:rtl/>
        </w:rPr>
        <w:t xml:space="preserve"> </w:t>
      </w:r>
      <w:r w:rsidRPr="006C0A43">
        <w:rPr>
          <w:rFonts w:ascii="David" w:hAnsi="David" w:cs="David"/>
          <w:rtl/>
        </w:rPr>
        <w:t xml:space="preserve">מכרז מרכזי </w:t>
      </w:r>
      <w:r w:rsidRPr="00BF795A">
        <w:rPr>
          <w:rFonts w:ascii="David" w:eastAsia="Calibri" w:hAnsi="David" w:cs="David"/>
          <w:rtl/>
        </w:rPr>
        <w:t>מספר</w:t>
      </w:r>
      <w:r w:rsidRPr="00240ED0">
        <w:rPr>
          <w:rFonts w:ascii="David" w:eastAsia="Calibri" w:hAnsi="David" w:cs="David"/>
          <w:rtl/>
        </w:rPr>
        <w:t xml:space="preserve"> 0</w:t>
      </w:r>
      <w:r w:rsidRPr="00BF795A">
        <w:rPr>
          <w:rFonts w:ascii="David" w:eastAsia="Calibri" w:hAnsi="David" w:cs="David" w:hint="cs"/>
          <w:rtl/>
        </w:rPr>
        <w:t>9-202</w:t>
      </w:r>
      <w:r w:rsidR="007B05B1">
        <w:rPr>
          <w:rFonts w:ascii="David" w:eastAsia="Calibri" w:hAnsi="David" w:cs="David" w:hint="cs"/>
          <w:rtl/>
        </w:rPr>
        <w:t>2</w:t>
      </w:r>
      <w:r w:rsidRPr="00BF795A">
        <w:rPr>
          <w:rFonts w:ascii="David" w:eastAsia="Calibri" w:hAnsi="David" w:cs="David" w:hint="cs"/>
          <w:rtl/>
        </w:rPr>
        <w:t xml:space="preserve"> </w:t>
      </w:r>
      <w:r w:rsidRPr="00240ED0">
        <w:rPr>
          <w:rFonts w:ascii="David" w:eastAsia="Calibri" w:hAnsi="David" w:cs="David" w:hint="eastAsia"/>
          <w:rtl/>
        </w:rPr>
        <w:t>לאספקת</w:t>
      </w:r>
      <w:r w:rsidRPr="00240ED0">
        <w:rPr>
          <w:rFonts w:ascii="David" w:eastAsia="Calibri" w:hAnsi="David" w:cs="David"/>
          <w:rtl/>
        </w:rPr>
        <w:t xml:space="preserve"> שירותי גניזה</w:t>
      </w:r>
      <w:r w:rsidRPr="00240ED0">
        <w:rPr>
          <w:rFonts w:ascii="David" w:hAnsi="David" w:cs="David"/>
          <w:rtl/>
        </w:rPr>
        <w:t xml:space="preserve"> </w:t>
      </w:r>
      <w:r w:rsidRPr="006C0A43">
        <w:rPr>
          <w:rFonts w:ascii="David" w:hAnsi="David" w:cs="David"/>
          <w:rtl/>
        </w:rPr>
        <w:t xml:space="preserve">עבור משרדי הממשלה, יחידות </w:t>
      </w:r>
      <w:r w:rsidRPr="006C0A43">
        <w:rPr>
          <w:rFonts w:ascii="David" w:eastAsia="Calibri" w:hAnsi="David" w:cs="David"/>
          <w:rtl/>
        </w:rPr>
        <w:t>סמך</w:t>
      </w:r>
      <w:r w:rsidRPr="006C0A43">
        <w:rPr>
          <w:rFonts w:ascii="David" w:hAnsi="David" w:cs="David"/>
          <w:rtl/>
        </w:rPr>
        <w:t xml:space="preserve"> וגופים נלווים מסוימים (להלן: </w:t>
      </w:r>
      <w:r w:rsidRPr="006C0A43">
        <w:rPr>
          <w:rFonts w:ascii="David" w:hAnsi="David" w:cs="David"/>
          <w:b/>
          <w:bCs/>
          <w:rtl/>
        </w:rPr>
        <w:t>"המכרז</w:t>
      </w:r>
      <w:r w:rsidRPr="006C0A43">
        <w:rPr>
          <w:rFonts w:ascii="David" w:eastAsia="Calibri" w:hAnsi="David" w:cs="David"/>
          <w:b/>
          <w:bCs/>
          <w:rtl/>
        </w:rPr>
        <w:t>"</w:t>
      </w:r>
      <w:r w:rsidRPr="006C0A43">
        <w:rPr>
          <w:rFonts w:ascii="David" w:eastAsia="Calibri" w:hAnsi="David" w:cs="David"/>
          <w:rtl/>
        </w:rPr>
        <w:t>), לאספקת</w:t>
      </w:r>
      <w:r>
        <w:rPr>
          <w:rFonts w:ascii="David" w:eastAsia="Calibri" w:hAnsi="David" w:cs="David" w:hint="cs"/>
          <w:rtl/>
        </w:rPr>
        <w:t xml:space="preserve"> הטובין ו</w:t>
      </w:r>
      <w:r w:rsidRPr="006C0A43">
        <w:rPr>
          <w:rFonts w:ascii="David" w:eastAsia="Calibri" w:hAnsi="David" w:cs="David"/>
          <w:rtl/>
        </w:rPr>
        <w:t>השירותים המפורטים במסמכי המכרז (להלן: "</w:t>
      </w:r>
      <w:r w:rsidRPr="006C0A43">
        <w:rPr>
          <w:rFonts w:ascii="David" w:eastAsia="Calibri" w:hAnsi="David" w:cs="David"/>
          <w:b/>
          <w:bCs/>
          <w:rtl/>
        </w:rPr>
        <w:t>הטובין</w:t>
      </w:r>
      <w:r w:rsidRPr="006C0A43">
        <w:rPr>
          <w:rFonts w:ascii="David" w:eastAsia="Calibri" w:hAnsi="David" w:cs="David"/>
          <w:rtl/>
        </w:rPr>
        <w:t xml:space="preserve"> </w:t>
      </w:r>
      <w:r w:rsidRPr="006C0A43">
        <w:rPr>
          <w:rFonts w:ascii="David" w:eastAsia="Calibri" w:hAnsi="David" w:cs="David"/>
          <w:b/>
          <w:bCs/>
          <w:rtl/>
        </w:rPr>
        <w:t>והשירותים"</w:t>
      </w:r>
      <w:r w:rsidRPr="006C0A43">
        <w:rPr>
          <w:rFonts w:ascii="David" w:eastAsia="Calibri" w:hAnsi="David" w:cs="David"/>
          <w:rtl/>
        </w:rPr>
        <w:t xml:space="preserve">); </w:t>
      </w:r>
    </w:p>
    <w:p w14:paraId="6598B606"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6C0A43">
        <w:rPr>
          <w:rFonts w:ascii="David" w:hAnsi="David" w:cs="David"/>
          <w:b/>
          <w:bCs/>
          <w:rtl/>
        </w:rPr>
        <w:t>והואיל</w:t>
      </w:r>
      <w:r w:rsidRPr="006C0A43">
        <w:rPr>
          <w:rFonts w:ascii="David" w:hAnsi="David" w:cs="David"/>
        </w:rPr>
        <w:tab/>
      </w:r>
      <w:r w:rsidRPr="006C0A43">
        <w:rPr>
          <w:rFonts w:ascii="David" w:hAnsi="David" w:cs="David"/>
          <w:rtl/>
        </w:rPr>
        <w:t>והספק הגיש הצעה למכרז, ומעוניין לספק את השירותים המבוקשים בהתאם לאמור במכרז, בהצעתו ובהסכם זה (להלן: "</w:t>
      </w:r>
      <w:r w:rsidRPr="006C0A43">
        <w:rPr>
          <w:rFonts w:ascii="David" w:hAnsi="David" w:cs="David"/>
          <w:b/>
          <w:bCs/>
          <w:rtl/>
        </w:rPr>
        <w:t>ההסכם</w:t>
      </w:r>
      <w:r w:rsidRPr="006C0A43">
        <w:rPr>
          <w:rFonts w:ascii="David" w:hAnsi="David" w:cs="David"/>
          <w:rtl/>
        </w:rPr>
        <w:t xml:space="preserve">"); </w:t>
      </w:r>
    </w:p>
    <w:p w14:paraId="2E8BEE21" w14:textId="650E846B"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6C0A43">
        <w:rPr>
          <w:rFonts w:ascii="David" w:hAnsi="David" w:cs="David"/>
          <w:b/>
          <w:bCs/>
          <w:rtl/>
        </w:rPr>
        <w:t>והואיל</w:t>
      </w:r>
      <w:r w:rsidRPr="006C0A43">
        <w:rPr>
          <w:rFonts w:ascii="David" w:hAnsi="David" w:cs="David"/>
          <w:rtl/>
        </w:rPr>
        <w:tab/>
        <w:t>ובכפוף לחתימתו על הסכם זה וקיום יתר הדרישות המפורטות במכרז, ועדת המכרזים של עורך המכרז בחרה בספק כספ</w:t>
      </w:r>
      <w:r>
        <w:rPr>
          <w:rFonts w:ascii="David" w:hAnsi="David" w:cs="David"/>
          <w:rtl/>
        </w:rPr>
        <w:t>ק זוכה במכרז לצורך אספקת הטובין</w:t>
      </w:r>
      <w:r>
        <w:rPr>
          <w:rFonts w:ascii="David" w:hAnsi="David" w:cs="David" w:hint="cs"/>
          <w:rtl/>
        </w:rPr>
        <w:t xml:space="preserve"> ו</w:t>
      </w:r>
      <w:r w:rsidRPr="006C0A43">
        <w:rPr>
          <w:rFonts w:ascii="David" w:hAnsi="David" w:cs="David"/>
          <w:rtl/>
        </w:rPr>
        <w:t>השירותים;</w:t>
      </w:r>
    </w:p>
    <w:p w14:paraId="493B3BAF" w14:textId="77777777" w:rsidR="006C0A43" w:rsidRPr="006C0A43" w:rsidRDefault="006C0A43" w:rsidP="006C0A4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6C0A43">
        <w:rPr>
          <w:rFonts w:ascii="David" w:hAnsi="David" w:cs="David"/>
          <w:b/>
          <w:bCs/>
          <w:rtl/>
        </w:rPr>
        <w:t>לפיכך הוצהר, הותנה והוסכם בין הצדדים כדלקמן</w:t>
      </w:r>
      <w:r w:rsidRPr="006C0A43">
        <w:rPr>
          <w:rFonts w:ascii="David" w:hAnsi="David" w:cs="David"/>
          <w:rtl/>
        </w:rPr>
        <w:t>:</w:t>
      </w:r>
    </w:p>
    <w:p w14:paraId="006D7E4C" w14:textId="77777777" w:rsidR="006C0A43" w:rsidRPr="006C0A43" w:rsidRDefault="006C0A43" w:rsidP="006C0A43">
      <w:pPr>
        <w:bidi w:val="0"/>
        <w:spacing w:before="200" w:after="200" w:line="276" w:lineRule="auto"/>
        <w:rPr>
          <w:rFonts w:ascii="David" w:hAnsi="David" w:cs="David"/>
        </w:rPr>
      </w:pPr>
      <w:r w:rsidRPr="006C0A43">
        <w:rPr>
          <w:rFonts w:ascii="David" w:hAnsi="David" w:cs="David"/>
          <w:rtl/>
        </w:rPr>
        <w:br w:type="page"/>
      </w:r>
    </w:p>
    <w:p w14:paraId="0392D54C" w14:textId="77777777" w:rsidR="006C0A43" w:rsidRPr="006C0A43" w:rsidRDefault="006C0A43" w:rsidP="006F4333">
      <w:pPr>
        <w:widowControl w:val="0"/>
        <w:numPr>
          <w:ilvl w:val="0"/>
          <w:numId w:val="122"/>
        </w:numPr>
        <w:spacing w:before="120" w:after="120" w:line="360" w:lineRule="auto"/>
        <w:jc w:val="both"/>
        <w:rPr>
          <w:rFonts w:ascii="David" w:hAnsi="David" w:cs="David"/>
          <w:b/>
          <w:bCs/>
          <w:rtl/>
        </w:rPr>
      </w:pPr>
      <w:r w:rsidRPr="006C0A43">
        <w:rPr>
          <w:rFonts w:ascii="David" w:hAnsi="David" w:cs="David"/>
          <w:b/>
          <w:bCs/>
          <w:rtl/>
        </w:rPr>
        <w:t>כללי</w:t>
      </w:r>
    </w:p>
    <w:p w14:paraId="330D741E"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להסכם זה מצורפים הנספחים המפורטים להלן</w:t>
      </w:r>
      <w:r w:rsidRPr="006C0A43">
        <w:rPr>
          <w:rFonts w:ascii="David" w:hAnsi="David" w:cs="David"/>
          <w:rtl/>
        </w:rPr>
        <w:t xml:space="preserve">: </w:t>
      </w:r>
    </w:p>
    <w:p w14:paraId="262C680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א'</w:t>
      </w:r>
      <w:r w:rsidRPr="006C0A43">
        <w:rPr>
          <w:rFonts w:ascii="David" w:hAnsi="David" w:cs="David"/>
          <w:rtl/>
        </w:rPr>
        <w:t xml:space="preserve"> – מסמכי </w:t>
      </w:r>
      <w:r w:rsidRPr="006C0A43">
        <w:rPr>
          <w:rFonts w:ascii="David" w:eastAsia="Calibri" w:hAnsi="David" w:cs="David"/>
          <w:rtl/>
        </w:rPr>
        <w:t>המכרז</w:t>
      </w:r>
      <w:r w:rsidRPr="006C0A43">
        <w:rPr>
          <w:rFonts w:ascii="David" w:hAnsi="David" w:cs="David"/>
          <w:rtl/>
        </w:rPr>
        <w:t>;</w:t>
      </w:r>
    </w:p>
    <w:p w14:paraId="109F3616"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ב'</w:t>
      </w:r>
      <w:r w:rsidRPr="006C0A43">
        <w:rPr>
          <w:rFonts w:ascii="David" w:hAnsi="David" w:cs="David"/>
          <w:rtl/>
        </w:rPr>
        <w:t xml:space="preserve"> – ההצעה של הספק במכרז;</w:t>
      </w:r>
    </w:p>
    <w:p w14:paraId="46EAB6E8" w14:textId="554914F9" w:rsidR="006C0A43" w:rsidRPr="006C0A43" w:rsidRDefault="00BB28F1" w:rsidP="006F4333">
      <w:pPr>
        <w:widowControl w:val="0"/>
        <w:numPr>
          <w:ilvl w:val="2"/>
          <w:numId w:val="122"/>
        </w:numPr>
        <w:spacing w:before="120" w:after="120" w:line="360" w:lineRule="auto"/>
        <w:jc w:val="both"/>
        <w:rPr>
          <w:rFonts w:ascii="David" w:hAnsi="David" w:cs="David"/>
        </w:rPr>
      </w:pPr>
      <w:r>
        <w:rPr>
          <w:rFonts w:ascii="David" w:hAnsi="David" w:cs="David"/>
          <w:b/>
          <w:bCs/>
          <w:rtl/>
        </w:rPr>
        <w:t>נספח</w:t>
      </w:r>
      <w:r>
        <w:rPr>
          <w:rFonts w:ascii="David" w:hAnsi="David" w:cs="David" w:hint="cs"/>
          <w:b/>
          <w:bCs/>
          <w:rtl/>
        </w:rPr>
        <w:t>ים ג'1 ו-ג'2</w:t>
      </w:r>
      <w:r w:rsidR="006C0A43" w:rsidRPr="006C0A43">
        <w:rPr>
          <w:rFonts w:ascii="David" w:hAnsi="David" w:cs="David"/>
          <w:b/>
          <w:bCs/>
          <w:rtl/>
        </w:rPr>
        <w:t xml:space="preserve"> </w:t>
      </w:r>
      <w:r w:rsidR="006C0A43" w:rsidRPr="006C0A43">
        <w:rPr>
          <w:rFonts w:ascii="David" w:hAnsi="David" w:cs="David"/>
          <w:rtl/>
        </w:rPr>
        <w:t>– ערבות ביצוע;</w:t>
      </w:r>
    </w:p>
    <w:p w14:paraId="3577BA5C" w14:textId="06AAC943"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ד' </w:t>
      </w:r>
      <w:r w:rsidRPr="006C0A43">
        <w:rPr>
          <w:rFonts w:ascii="David" w:eastAsia="Calibri" w:hAnsi="David" w:cs="David"/>
          <w:b/>
          <w:bCs/>
          <w:rtl/>
        </w:rPr>
        <w:t xml:space="preserve"> –</w:t>
      </w:r>
      <w:r w:rsidRPr="006C0A43">
        <w:rPr>
          <w:rFonts w:ascii="David" w:eastAsia="Calibri" w:hAnsi="David" w:cs="David"/>
          <w:rtl/>
        </w:rPr>
        <w:t xml:space="preserve"> אישור על </w:t>
      </w:r>
      <w:r w:rsidR="00BF795A">
        <w:rPr>
          <w:rFonts w:ascii="David" w:eastAsia="Calibri" w:hAnsi="David" w:cs="David" w:hint="cs"/>
          <w:rtl/>
        </w:rPr>
        <w:t>דרישות ביטוח</w:t>
      </w:r>
      <w:r w:rsidRPr="006C0A43">
        <w:rPr>
          <w:rFonts w:ascii="David" w:hAnsi="David" w:cs="David"/>
          <w:rtl/>
        </w:rPr>
        <w:t>;</w:t>
      </w:r>
    </w:p>
    <w:p w14:paraId="4D3535EF"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ה' –</w:t>
      </w:r>
      <w:r w:rsidRPr="006C0A43">
        <w:rPr>
          <w:rFonts w:ascii="David" w:hAnsi="David" w:cs="David"/>
          <w:rtl/>
        </w:rPr>
        <w:t xml:space="preserve"> התחייבות לסודיות והיעדר ניגוד עניינים;</w:t>
      </w:r>
      <w:r w:rsidRPr="006C0A43">
        <w:rPr>
          <w:rFonts w:ascii="David" w:eastAsia="Calibri" w:hAnsi="David" w:cs="David"/>
          <w:rtl/>
        </w:rPr>
        <w:t xml:space="preserve">  </w:t>
      </w:r>
    </w:p>
    <w:p w14:paraId="0D62FBDA" w14:textId="438AB7A6" w:rsid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w:t>
      </w:r>
      <w:r w:rsidRPr="006C0A43">
        <w:rPr>
          <w:rFonts w:ascii="David" w:eastAsia="Calibri" w:hAnsi="David" w:cs="David"/>
          <w:b/>
          <w:bCs/>
          <w:rtl/>
        </w:rPr>
        <w:t xml:space="preserve">ו' </w:t>
      </w:r>
      <w:r w:rsidRPr="006C0A43">
        <w:rPr>
          <w:rFonts w:ascii="David" w:eastAsia="Calibri" w:hAnsi="David" w:cs="David"/>
          <w:rtl/>
        </w:rPr>
        <w:t>– אבטחת מידע והגנה בסייבר</w:t>
      </w:r>
      <w:r w:rsidR="00BA5E10">
        <w:rPr>
          <w:rFonts w:ascii="David" w:hAnsi="David" w:cs="David" w:hint="cs"/>
          <w:rtl/>
        </w:rPr>
        <w:t>;</w:t>
      </w:r>
    </w:p>
    <w:p w14:paraId="0846D0D5" w14:textId="55BF71B1" w:rsidR="000B5030" w:rsidRPr="006C0A43" w:rsidRDefault="000B5030" w:rsidP="006F4333">
      <w:pPr>
        <w:widowControl w:val="0"/>
        <w:numPr>
          <w:ilvl w:val="2"/>
          <w:numId w:val="122"/>
        </w:numPr>
        <w:spacing w:before="120" w:after="120" w:line="360" w:lineRule="auto"/>
        <w:jc w:val="both"/>
        <w:rPr>
          <w:rFonts w:ascii="David" w:hAnsi="David" w:cs="David"/>
        </w:rPr>
      </w:pPr>
      <w:r>
        <w:rPr>
          <w:rFonts w:ascii="David" w:hAnsi="David" w:cs="David" w:hint="cs"/>
          <w:b/>
          <w:bCs/>
          <w:rtl/>
        </w:rPr>
        <w:t xml:space="preserve">נספח ז' </w:t>
      </w:r>
      <w:r>
        <w:rPr>
          <w:rFonts w:ascii="David" w:hAnsi="David" w:cs="David"/>
          <w:rtl/>
        </w:rPr>
        <w:t>–</w:t>
      </w:r>
      <w:r>
        <w:rPr>
          <w:rFonts w:ascii="David" w:hAnsi="David" w:cs="David" w:hint="cs"/>
          <w:rtl/>
        </w:rPr>
        <w:t xml:space="preserve"> טבלת סעיפי פיצוי מוסכמים (</w:t>
      </w:r>
      <w:r>
        <w:rPr>
          <w:rFonts w:ascii="David" w:hAnsi="David" w:cs="David" w:hint="cs"/>
        </w:rPr>
        <w:t>SLA</w:t>
      </w:r>
      <w:r>
        <w:rPr>
          <w:rFonts w:ascii="David" w:hAnsi="David" w:cs="David" w:hint="cs"/>
          <w:rtl/>
        </w:rPr>
        <w:t>)  - אבטחת מידע וסייבר</w:t>
      </w:r>
      <w:r w:rsidR="00831457">
        <w:rPr>
          <w:rFonts w:ascii="David" w:hAnsi="David" w:cs="David" w:hint="cs"/>
          <w:rtl/>
        </w:rPr>
        <w:t>.</w:t>
      </w:r>
    </w:p>
    <w:p w14:paraId="29648E7F"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tl/>
        </w:rPr>
      </w:pPr>
      <w:r w:rsidRPr="006C0A43">
        <w:rPr>
          <w:rFonts w:ascii="David" w:hAnsi="David" w:cs="David"/>
          <w:rtl/>
        </w:rPr>
        <w:t>המבוא והנספחים להסכם מהווים חלק בלתי נפרד ממנו.</w:t>
      </w:r>
    </w:p>
    <w:p w14:paraId="11BB6FBD"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Pr>
      </w:pPr>
      <w:r w:rsidRPr="006C0A43">
        <w:rPr>
          <w:rFonts w:ascii="David" w:hAnsi="David" w:cs="David"/>
          <w:rtl/>
        </w:rPr>
        <w:t xml:space="preserve">בהסכם זה תהיה למונחים המשמעות המופיעה </w:t>
      </w:r>
      <w:r w:rsidRPr="006C0A43">
        <w:rPr>
          <w:rFonts w:ascii="David" w:eastAsia="Calibri" w:hAnsi="David" w:cs="David"/>
          <w:rtl/>
        </w:rPr>
        <w:t xml:space="preserve">במכרז. </w:t>
      </w:r>
      <w:r w:rsidRPr="006C0A43">
        <w:rPr>
          <w:rFonts w:ascii="David" w:hAnsi="David" w:cs="David"/>
          <w:rtl/>
        </w:rPr>
        <w:t>פרשנות ההסכם על נספחיו תיעשה באופן המקיים את דרישות המכרז</w:t>
      </w:r>
      <w:r w:rsidRPr="006C0A43">
        <w:rPr>
          <w:rFonts w:ascii="David" w:eastAsia="Calibri" w:hAnsi="David" w:cs="David"/>
          <w:rtl/>
        </w:rPr>
        <w:t xml:space="preserve"> המפורשות והמשתמעות ואת</w:t>
      </w:r>
      <w:r w:rsidRPr="006C0A43">
        <w:rPr>
          <w:rFonts w:ascii="David" w:hAnsi="David" w:cs="David"/>
          <w:rtl/>
        </w:rPr>
        <w:t xml:space="preserve"> תכלית המכרז </w:t>
      </w:r>
      <w:r w:rsidRPr="006C0A43">
        <w:rPr>
          <w:rFonts w:ascii="David" w:eastAsia="Calibri" w:hAnsi="David" w:cs="David"/>
          <w:rtl/>
        </w:rPr>
        <w:t>של אספקת השירותים לעורך המכרז</w:t>
      </w:r>
      <w:r w:rsidRPr="006C0A43">
        <w:rPr>
          <w:rFonts w:ascii="David" w:hAnsi="David" w:cs="David"/>
          <w:rtl/>
        </w:rPr>
        <w:t xml:space="preserve"> באופן מיטבי. </w:t>
      </w:r>
      <w:r w:rsidRPr="006C0A43">
        <w:rPr>
          <w:rFonts w:ascii="David" w:eastAsia="Calibri" w:hAnsi="David" w:cs="David"/>
          <w:rtl/>
        </w:rPr>
        <w:t xml:space="preserve">  </w:t>
      </w:r>
    </w:p>
    <w:p w14:paraId="5EBA51B7"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תקופת ההתקשרות</w:t>
      </w:r>
    </w:p>
    <w:p w14:paraId="2CDDD2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תקופת </w:t>
      </w:r>
      <w:r w:rsidRPr="006C0A43">
        <w:rPr>
          <w:rFonts w:ascii="David" w:eastAsia="Calibri" w:hAnsi="David" w:cs="David"/>
          <w:rtl/>
        </w:rPr>
        <w:t>ההתקשרות</w:t>
      </w:r>
      <w:r w:rsidRPr="006C0A43">
        <w:rPr>
          <w:rFonts w:ascii="David" w:hAnsi="David" w:cs="David"/>
          <w:rtl/>
        </w:rPr>
        <w:t xml:space="preserve"> תהיה </w:t>
      </w:r>
      <w:r w:rsidRPr="006C0A43">
        <w:rPr>
          <w:rFonts w:ascii="David" w:eastAsia="Calibri" w:hAnsi="David" w:cs="David"/>
          <w:rtl/>
        </w:rPr>
        <w:t>כהגדרתה</w:t>
      </w:r>
      <w:r w:rsidRPr="006C0A43">
        <w:rPr>
          <w:rFonts w:ascii="David" w:hAnsi="David" w:cs="David"/>
          <w:rtl/>
        </w:rPr>
        <w:t xml:space="preserve"> במסמכי המכרז. </w:t>
      </w:r>
    </w:p>
    <w:p w14:paraId="54D56D2D"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התחייבויות והצהרות הספק</w:t>
      </w:r>
    </w:p>
    <w:p w14:paraId="1ACA4D36"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5E00DFBD"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2944EAB"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E9ADD5F" w14:textId="77777777" w:rsidR="006C0A43" w:rsidRPr="006C0A43" w:rsidRDefault="006C0A43" w:rsidP="006F4333">
      <w:pPr>
        <w:widowControl w:val="0"/>
        <w:numPr>
          <w:ilvl w:val="1"/>
          <w:numId w:val="118"/>
        </w:numPr>
        <w:spacing w:before="120" w:after="120" w:line="360" w:lineRule="auto"/>
        <w:ind w:left="1022" w:hanging="619"/>
        <w:jc w:val="both"/>
        <w:rPr>
          <w:rFonts w:ascii="David" w:eastAsia="Calibri" w:hAnsi="David" w:cs="David"/>
        </w:rPr>
      </w:pPr>
      <w:r w:rsidRPr="006C0A43">
        <w:rPr>
          <w:rFonts w:ascii="David" w:eastAsia="Calibri" w:hAnsi="David" w:cs="David"/>
          <w:rtl/>
        </w:rPr>
        <w:t xml:space="preserve">הספק מצהיר ומתחייב כי - </w:t>
      </w:r>
    </w:p>
    <w:p w14:paraId="462B6AE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אין מניעה לפי כל דין להתקשרותו בהסכם זה.</w:t>
      </w:r>
    </w:p>
    <w:p w14:paraId="0AB07D88"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הוא יספק את הנדרש ממנו על פי דרישות המכרז.</w:t>
      </w:r>
    </w:p>
    <w:p w14:paraId="2FCC6F92"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הוא עומד בכל דרישות הדין הרלוונטיות לאספקת הטובין והשירותים בהתאם להסכם. </w:t>
      </w:r>
    </w:p>
    <w:p w14:paraId="50E11179"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65683C33"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ברשותו הניסיון, המיומנות, הידע, הכלים, המלאי וכוח האדם הדרושים למילוי חובותיו בהתאם לתנאי ההסכם והמכרז.</w:t>
      </w:r>
    </w:p>
    <w:p w14:paraId="6ADA6A49"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הספק יימנע מלפעול במטרה לפגוע או לחתור תחת זכויות המזמינים על פי הסכם זה.</w:t>
      </w:r>
    </w:p>
    <w:p w14:paraId="582C52BA" w14:textId="46444C5B"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כל מי שיקח חלק במתן אספקת הטובין</w:t>
      </w:r>
      <w:r w:rsidR="00BF795A">
        <w:rPr>
          <w:rFonts w:ascii="David" w:hAnsi="David" w:cs="David" w:hint="cs"/>
          <w:rtl/>
        </w:rPr>
        <w:t xml:space="preserve"> והשירותים</w:t>
      </w:r>
      <w:r w:rsidRPr="006C0A43">
        <w:rPr>
          <w:rFonts w:ascii="David" w:hAnsi="David" w:cs="David"/>
          <w:rtl/>
        </w:rPr>
        <w:t xml:space="preserve"> מטעמו במסגרת המכרז הינו מוסמך ומוכשר לתפקידו.</w:t>
      </w:r>
    </w:p>
    <w:p w14:paraId="376E8C1A" w14:textId="77777777" w:rsidR="006C0A43" w:rsidRPr="006C0A43" w:rsidRDefault="006C0A43" w:rsidP="006F4333">
      <w:pPr>
        <w:widowControl w:val="0"/>
        <w:numPr>
          <w:ilvl w:val="2"/>
          <w:numId w:val="122"/>
        </w:numPr>
        <w:spacing w:before="120" w:after="120" w:line="360" w:lineRule="auto"/>
        <w:jc w:val="both"/>
        <w:rPr>
          <w:rFonts w:ascii="David" w:eastAsia="Calibri" w:hAnsi="David" w:cs="David"/>
        </w:rPr>
      </w:pPr>
      <w:r w:rsidRPr="006C0A43">
        <w:rPr>
          <w:rFonts w:ascii="David" w:hAnsi="David" w:cs="David"/>
          <w:rtl/>
        </w:rPr>
        <w:t xml:space="preserve">הוא ישתף פעולה עם עורך המכרז </w:t>
      </w:r>
      <w:r w:rsidRPr="006C0A43">
        <w:rPr>
          <w:rFonts w:ascii="David" w:eastAsia="Calibri" w:hAnsi="David" w:cs="David"/>
          <w:rtl/>
        </w:rPr>
        <w:t>ועם כל מזמין שיתקשר עמו, מכוח המכרז.</w:t>
      </w:r>
    </w:p>
    <w:p w14:paraId="270195D1"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eastAsia="Calibri" w:hAnsi="David" w:cs="David"/>
          <w:rtl/>
        </w:rPr>
        <w:t>הוא ימסור לעורך המכרז, למזמין או למי שימונה</w:t>
      </w:r>
      <w:r w:rsidRPr="006C0A43">
        <w:rPr>
          <w:rFonts w:ascii="David" w:hAnsi="David" w:cs="David"/>
          <w:rtl/>
        </w:rPr>
        <w:t xml:space="preserve"> מטעמם </w:t>
      </w:r>
      <w:r w:rsidRPr="006C0A43">
        <w:rPr>
          <w:rFonts w:ascii="David" w:eastAsia="Calibri" w:hAnsi="David" w:cs="David"/>
          <w:rtl/>
        </w:rPr>
        <w:t>כל מידע או דיווח שיידרש על ידיהם שלדעתם הם רלוונטיים לאספקת השירותים, במועד ובאופן שייקבע</w:t>
      </w:r>
      <w:r w:rsidRPr="006C0A43">
        <w:rPr>
          <w:rFonts w:ascii="David" w:hAnsi="David" w:cs="David"/>
          <w:rtl/>
        </w:rPr>
        <w:t xml:space="preserve"> על </w:t>
      </w:r>
      <w:r w:rsidRPr="006C0A43">
        <w:rPr>
          <w:rFonts w:ascii="David" w:eastAsia="Calibri" w:hAnsi="David" w:cs="David"/>
          <w:rtl/>
        </w:rPr>
        <w:t>ידיהם</w:t>
      </w:r>
      <w:r w:rsidRPr="006C0A43">
        <w:rPr>
          <w:rFonts w:ascii="David" w:hAnsi="David" w:cs="David"/>
          <w:rtl/>
        </w:rPr>
        <w:t>.</w:t>
      </w:r>
    </w:p>
    <w:p w14:paraId="02DD3AA3"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שירותים חיוניים ומצב חירום</w:t>
      </w:r>
      <w:r w:rsidRPr="006C0A43">
        <w:rPr>
          <w:rFonts w:ascii="David" w:hAnsi="David" w:cs="David"/>
          <w:rtl/>
        </w:rPr>
        <w:t xml:space="preserve"> </w:t>
      </w:r>
    </w:p>
    <w:p w14:paraId="7C1F2C2B"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מצב חירום, מרגע הכרזתו על ידי כנסת ישראל, ממשלת ישראל, רשות החירום הלאומית (רח"ל</w:t>
      </w:r>
      <w:r w:rsidRPr="006C0A43">
        <w:rPr>
          <w:rFonts w:ascii="David" w:eastAsia="Calibri" w:hAnsi="David" w:cs="David"/>
          <w:rtl/>
        </w:rPr>
        <w:t>)</w:t>
      </w:r>
      <w:r w:rsidRPr="006C0A43">
        <w:rPr>
          <w:rFonts w:ascii="David" w:hAnsi="David" w:cs="David"/>
          <w:rtl/>
        </w:rPr>
        <w:t xml:space="preserve"> או כל מי שמוסמך לכך בהתאם לכל דין (להלן: "</w:t>
      </w:r>
      <w:r w:rsidRPr="006C0A43">
        <w:rPr>
          <w:rFonts w:ascii="David" w:hAnsi="David" w:cs="David"/>
          <w:b/>
          <w:bCs/>
          <w:rtl/>
        </w:rPr>
        <w:t>מצב  חירום</w:t>
      </w:r>
      <w:r w:rsidRPr="006C0A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6C0A43">
        <w:rPr>
          <w:rFonts w:ascii="David" w:eastAsia="Calibri" w:hAnsi="David" w:cs="David"/>
          <w:rtl/>
        </w:rPr>
        <w:t>, הערכות</w:t>
      </w:r>
      <w:r w:rsidRPr="006C0A43">
        <w:rPr>
          <w:rFonts w:ascii="David" w:hAnsi="David" w:cs="David"/>
          <w:rtl/>
        </w:rPr>
        <w:t xml:space="preserve"> למלחמה</w:t>
      </w:r>
      <w:r w:rsidRPr="006C0A43">
        <w:rPr>
          <w:rFonts w:ascii="David" w:eastAsia="Calibri" w:hAnsi="David" w:cs="David"/>
          <w:rtl/>
        </w:rPr>
        <w:t xml:space="preserve"> או למצב צבאי (</w:t>
      </w:r>
      <w:r w:rsidRPr="006C0A43">
        <w:rPr>
          <w:rFonts w:ascii="David" w:hAnsi="David" w:cs="David"/>
          <w:rtl/>
        </w:rPr>
        <w:t>להלן: "</w:t>
      </w:r>
      <w:r w:rsidRPr="006C0A43">
        <w:rPr>
          <w:rFonts w:ascii="David" w:hAnsi="David" w:cs="David"/>
          <w:b/>
          <w:bCs/>
          <w:rtl/>
        </w:rPr>
        <w:t>מצב כוננות</w:t>
      </w:r>
      <w:r w:rsidRPr="006C0A43">
        <w:rPr>
          <w:rFonts w:ascii="David" w:hAnsi="David" w:cs="David"/>
          <w:rtl/>
        </w:rPr>
        <w:t xml:space="preserve">"), הספק ימשיך באספקת הטובין/השירותים באופן סדיר, ובהתאם לחובותיו לפי הסכם זה.  </w:t>
      </w:r>
    </w:p>
    <w:p w14:paraId="52EE6D3A" w14:textId="77777777" w:rsidR="006C0A43" w:rsidRPr="006C0A43" w:rsidRDefault="006C0A43" w:rsidP="006C0A43">
      <w:pPr>
        <w:widowControl w:val="0"/>
        <w:spacing w:before="120" w:after="120" w:line="360" w:lineRule="auto"/>
        <w:ind w:left="700"/>
        <w:jc w:val="both"/>
        <w:rPr>
          <w:rFonts w:ascii="David" w:hAnsi="David" w:cs="David"/>
        </w:rPr>
      </w:pPr>
      <w:r w:rsidRPr="006C0A43">
        <w:rPr>
          <w:rFonts w:ascii="David" w:hAnsi="David" w:cs="David"/>
          <w:rtl/>
        </w:rPr>
        <w:t>לעניין סעיף זה, מצב חירום כולל רק מצבי חירום שהוכרזו לאחר החתימה על הסכם ההתקשרות.</w:t>
      </w:r>
    </w:p>
    <w:p w14:paraId="1FE1215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מבלי לגרוע מהאמור, בכל מקרה שבו כתוצאה ממצב חירום, מצב כוננות או אירוע של כוח עליון ("</w:t>
      </w:r>
      <w:r w:rsidRPr="006C0A43">
        <w:rPr>
          <w:rFonts w:ascii="David" w:hAnsi="David" w:cs="David"/>
        </w:rPr>
        <w:t>force majeure</w:t>
      </w:r>
      <w:r w:rsidRPr="006C0A43">
        <w:rPr>
          <w:rFonts w:ascii="David" w:hAnsi="David" w:cs="David"/>
          <w:rtl/>
        </w:rPr>
        <w:t>") לספק יש קושי באספקת</w:t>
      </w:r>
      <w:r w:rsidRPr="006C0A43">
        <w:rPr>
          <w:rFonts w:ascii="David" w:hAnsi="David" w:cs="David"/>
        </w:rPr>
        <w:t xml:space="preserve"> </w:t>
      </w:r>
      <w:r w:rsidRPr="006C0A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AC9B7B7" w14:textId="77777777" w:rsidR="006C0A43" w:rsidRPr="006C0A43" w:rsidRDefault="006C0A43" w:rsidP="006C0A43">
      <w:pPr>
        <w:widowControl w:val="0"/>
        <w:spacing w:before="120" w:after="120" w:line="360" w:lineRule="auto"/>
        <w:ind w:left="720"/>
        <w:jc w:val="both"/>
        <w:rPr>
          <w:rFonts w:ascii="David" w:hAnsi="David" w:cs="David"/>
          <w:rtl/>
        </w:rPr>
      </w:pPr>
      <w:r w:rsidRPr="006C0A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4799B388"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 xml:space="preserve">סודיות והיעדר ניגוד עניינים </w:t>
      </w:r>
    </w:p>
    <w:p w14:paraId="6E895041"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4D8C460"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AF26CF8"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14B349F" w14:textId="0B7A1F8A"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31457">
        <w:rPr>
          <w:rFonts w:ascii="David" w:hAnsi="David" w:cs="David" w:hint="cs"/>
          <w:rtl/>
        </w:rPr>
        <w:t>.</w:t>
      </w:r>
    </w:p>
    <w:p w14:paraId="2D2E7907"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6AE5BD09"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0A91E4A7"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51C3D55" w14:textId="77777777" w:rsidR="00516810"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מתחייב להחתים כל אחד מבעלי התפקידים המוזכרים בסעיף</w:t>
      </w:r>
      <w:r w:rsidR="000007CC">
        <w:rPr>
          <w:rFonts w:ascii="David" w:hAnsi="David" w:cs="David" w:hint="cs"/>
          <w:rtl/>
        </w:rPr>
        <w:t xml:space="preserve"> 2.5 במסמכי המכרז</w:t>
      </w:r>
      <w:r w:rsidRPr="006C0A43">
        <w:rPr>
          <w:rFonts w:ascii="David" w:hAnsi="David" w:cs="David"/>
          <w:rtl/>
        </w:rPr>
        <w:t xml:space="preserve"> ובהצעתו,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 </w:t>
      </w:r>
    </w:p>
    <w:p w14:paraId="4C98D14C" w14:textId="77777777" w:rsidR="00516810" w:rsidRPr="003A794F" w:rsidRDefault="00516810" w:rsidP="006F4333">
      <w:pPr>
        <w:widowControl w:val="0"/>
        <w:numPr>
          <w:ilvl w:val="0"/>
          <w:numId w:val="118"/>
        </w:numPr>
        <w:spacing w:before="100" w:beforeAutospacing="1" w:after="240" w:line="360" w:lineRule="auto"/>
        <w:jc w:val="both"/>
        <w:rPr>
          <w:rFonts w:ascii="David" w:hAnsi="David" w:cs="David"/>
          <w:b/>
          <w:bCs/>
        </w:rPr>
      </w:pPr>
      <w:r w:rsidRPr="003A794F">
        <w:rPr>
          <w:rFonts w:ascii="David" w:hAnsi="David" w:cs="David"/>
          <w:b/>
          <w:bCs/>
          <w:rtl/>
        </w:rPr>
        <w:t>סיווג בטחוני של נותני השירותים מטעם הספק</w:t>
      </w:r>
    </w:p>
    <w:p w14:paraId="1DA2250E" w14:textId="5D1EBB65"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rtl/>
        </w:rPr>
        <w:t>אתרי</w:t>
      </w:r>
      <w:r w:rsidRPr="003A794F">
        <w:rPr>
          <w:rFonts w:ascii="David" w:hAnsi="David" w:cs="David"/>
          <w:sz w:val="20"/>
          <w:rtl/>
          <w:lang w:eastAsia="he-IL"/>
        </w:rPr>
        <w:t xml:space="preserve"> </w:t>
      </w:r>
      <w:r w:rsidRPr="003A794F">
        <w:rPr>
          <w:rFonts w:ascii="David" w:hAnsi="David" w:cs="David"/>
          <w:rtl/>
          <w:lang w:eastAsia="he-IL"/>
        </w:rPr>
        <w:t>המזמינים</w:t>
      </w:r>
      <w:r w:rsidRPr="003A794F">
        <w:rPr>
          <w:rFonts w:ascii="David" w:hAnsi="David" w:cs="David"/>
          <w:sz w:val="20"/>
          <w:rtl/>
          <w:lang w:eastAsia="he-IL"/>
        </w:rPr>
        <w:t xml:space="preserve"> מסווגים בסיווגים שונים, החל מסיווג בלמ"ס וכלה בסודי ביותר. המזמין יודיע לספק</w:t>
      </w:r>
      <w:r>
        <w:rPr>
          <w:rFonts w:ascii="David" w:hAnsi="David" w:cs="David"/>
          <w:rtl/>
          <w:lang w:eastAsia="he-IL"/>
        </w:rPr>
        <w:t xml:space="preserve"> בעת פניית</w:t>
      </w:r>
      <w:r>
        <w:rPr>
          <w:rFonts w:ascii="David" w:hAnsi="David" w:cs="David" w:hint="cs"/>
          <w:rtl/>
          <w:lang w:eastAsia="he-IL"/>
        </w:rPr>
        <w:t>ו</w:t>
      </w:r>
      <w:r w:rsidRPr="003A794F">
        <w:rPr>
          <w:rFonts w:ascii="David" w:hAnsi="David" w:cs="David"/>
          <w:rtl/>
          <w:lang w:eastAsia="he-IL"/>
        </w:rPr>
        <w:t xml:space="preserve"> ל</w:t>
      </w:r>
      <w:r w:rsidRPr="003A794F">
        <w:rPr>
          <w:rFonts w:ascii="David" w:hAnsi="David" w:cs="David"/>
          <w:sz w:val="20"/>
          <w:rtl/>
          <w:lang w:eastAsia="he-IL"/>
        </w:rPr>
        <w:t>קבלת שירותי</w:t>
      </w:r>
      <w:r w:rsidRPr="003A794F">
        <w:rPr>
          <w:rFonts w:ascii="David" w:hAnsi="David" w:cs="David"/>
          <w:rtl/>
          <w:lang w:eastAsia="he-IL"/>
        </w:rPr>
        <w:t>ם</w:t>
      </w:r>
      <w:r w:rsidRPr="003A794F">
        <w:rPr>
          <w:rFonts w:ascii="David" w:hAnsi="David" w:cs="David"/>
          <w:sz w:val="20"/>
          <w:rtl/>
          <w:lang w:eastAsia="he-IL"/>
        </w:rPr>
        <w:t xml:space="preserve"> </w:t>
      </w:r>
      <w:r w:rsidRPr="003A794F">
        <w:rPr>
          <w:rFonts w:ascii="David" w:hAnsi="David" w:cs="David"/>
          <w:rtl/>
          <w:lang w:eastAsia="he-IL"/>
        </w:rPr>
        <w:t>ה</w:t>
      </w:r>
      <w:r w:rsidRPr="003A794F">
        <w:rPr>
          <w:rFonts w:ascii="David" w:hAnsi="David" w:cs="David"/>
          <w:sz w:val="20"/>
          <w:rtl/>
          <w:lang w:eastAsia="he-IL"/>
        </w:rPr>
        <w:t>אם נדרש הספק להעמיד נותני שירותים בעלי סיווג בטחוני</w:t>
      </w:r>
      <w:r w:rsidR="00510D8F">
        <w:rPr>
          <w:rFonts w:ascii="David" w:hAnsi="David" w:cs="David" w:hint="cs"/>
          <w:sz w:val="20"/>
          <w:rtl/>
          <w:lang w:eastAsia="he-IL"/>
        </w:rPr>
        <w:t xml:space="preserve"> נדרש</w:t>
      </w:r>
      <w:r w:rsidRPr="003A794F">
        <w:rPr>
          <w:rFonts w:ascii="David" w:hAnsi="David" w:cs="David"/>
          <w:sz w:val="20"/>
          <w:rtl/>
          <w:lang w:eastAsia="he-IL"/>
        </w:rPr>
        <w:t xml:space="preserve">. </w:t>
      </w:r>
    </w:p>
    <w:p w14:paraId="707458C2" w14:textId="6D7EF69A"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sz w:val="20"/>
          <w:rtl/>
          <w:lang w:eastAsia="he-IL"/>
        </w:rPr>
        <w:t xml:space="preserve">הספק נדרש לדאוג להעברת פרטי כל הגורמים המעורבים במתן השרות לידי קב"ט </w:t>
      </w:r>
      <w:r w:rsidRPr="003A794F">
        <w:rPr>
          <w:rFonts w:ascii="David" w:hAnsi="David" w:cs="David"/>
          <w:rtl/>
        </w:rPr>
        <w:t>המזמין</w:t>
      </w:r>
      <w:r w:rsidRPr="003A794F">
        <w:rPr>
          <w:rFonts w:ascii="David" w:hAnsi="David" w:cs="David"/>
          <w:sz w:val="20"/>
          <w:rtl/>
          <w:lang w:eastAsia="he-IL"/>
        </w:rPr>
        <w:t xml:space="preserve">, לצורך קבלת אישור בטחוני </w:t>
      </w:r>
      <w:r w:rsidR="0086047C">
        <w:rPr>
          <w:rFonts w:ascii="David" w:hAnsi="David" w:cs="David" w:hint="cs"/>
          <w:sz w:val="20"/>
          <w:rtl/>
          <w:lang w:eastAsia="he-IL"/>
        </w:rPr>
        <w:t xml:space="preserve">נדרש </w:t>
      </w:r>
      <w:r w:rsidRPr="003A794F">
        <w:rPr>
          <w:rFonts w:ascii="David" w:hAnsi="David" w:cs="David"/>
          <w:sz w:val="20"/>
          <w:rtl/>
          <w:lang w:eastAsia="he-IL"/>
        </w:rPr>
        <w:t xml:space="preserve">אם אין ברשותו נותני שירותים בעלי סיווג בטחוני גבוה בהתאם לדרישת </w:t>
      </w:r>
      <w:r w:rsidRPr="003A794F">
        <w:rPr>
          <w:rFonts w:ascii="David" w:hAnsi="David" w:cs="David"/>
          <w:rtl/>
          <w:lang w:eastAsia="he-IL"/>
        </w:rPr>
        <w:t>המזמין</w:t>
      </w:r>
    </w:p>
    <w:p w14:paraId="19FDA12E" w14:textId="71F0C744" w:rsidR="006C0A43" w:rsidRDefault="00516810" w:rsidP="006F4333">
      <w:pPr>
        <w:widowControl w:val="0"/>
        <w:numPr>
          <w:ilvl w:val="1"/>
          <w:numId w:val="118"/>
        </w:numPr>
        <w:spacing w:before="100" w:beforeAutospacing="1" w:after="120" w:line="360" w:lineRule="auto"/>
        <w:jc w:val="both"/>
        <w:rPr>
          <w:rFonts w:ascii="David" w:hAnsi="David" w:cs="David"/>
          <w:b/>
          <w:lang w:eastAsia="he-IL"/>
        </w:rPr>
      </w:pPr>
      <w:r w:rsidRPr="003A794F">
        <w:rPr>
          <w:rFonts w:ascii="David" w:hAnsi="David" w:cs="David"/>
          <w:rtl/>
        </w:rPr>
        <w:t>המזמין</w:t>
      </w:r>
      <w:r w:rsidRPr="003A794F">
        <w:rPr>
          <w:rFonts w:ascii="David" w:hAnsi="David" w:cs="David"/>
          <w:sz w:val="20"/>
          <w:rtl/>
          <w:lang w:eastAsia="he-IL"/>
        </w:rPr>
        <w:t xml:space="preserve"> ישמור לעצמו את הזכות לפסול כל אחד מנותני השירותים המוצעים עקב סיבות ביטחוניות ללא צורך בנימוק או הסבר כלשהו, והחלטתו תהיה סופית ומכרעת</w:t>
      </w:r>
      <w:r w:rsidRPr="003A794F">
        <w:rPr>
          <w:rFonts w:ascii="David" w:hAnsi="David" w:cs="David"/>
          <w:rtl/>
          <w:lang w:eastAsia="he-IL"/>
        </w:rPr>
        <w:t>.</w:t>
      </w:r>
    </w:p>
    <w:p w14:paraId="3F3BEDA1"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t xml:space="preserve">קניין רוחני וזכויות יוצרים </w:t>
      </w:r>
    </w:p>
    <w:p w14:paraId="79181B7E" w14:textId="19DCE291"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הספק הוא בעל הזכויות הנדרשות לצורך אספקת השירותים והשימוש בהם על-ידי המזמינים (להלן: "</w:t>
      </w:r>
      <w:r w:rsidRPr="006C0A43">
        <w:rPr>
          <w:rFonts w:ascii="David" w:hAnsi="David" w:cs="David"/>
          <w:b/>
          <w:bCs/>
          <w:rtl/>
          <w:lang w:eastAsia="he-IL"/>
        </w:rPr>
        <w:t>זכויות הקניין הרוחני</w:t>
      </w:r>
      <w:r w:rsidRPr="006C0A43">
        <w:rPr>
          <w:rFonts w:ascii="David" w:hAnsi="David" w:cs="David"/>
          <w:rtl/>
          <w:lang w:eastAsia="he-IL"/>
        </w:rPr>
        <w:t xml:space="preserve">"). ככל שהספק אינו בעל מלוא זכויות הקניין הרוחני, הוא מצהיר כי בעלי </w:t>
      </w:r>
      <w:r w:rsidR="000C55A9">
        <w:rPr>
          <w:rFonts w:ascii="David" w:hAnsi="David" w:cs="David"/>
          <w:rtl/>
          <w:lang w:eastAsia="he-IL"/>
        </w:rPr>
        <w:t>זכויות הקניין הרוחני נתנו בידיו</w:t>
      </w:r>
      <w:r w:rsidRPr="006C0A43">
        <w:rPr>
          <w:rFonts w:ascii="David" w:hAnsi="David" w:cs="David"/>
          <w:rtl/>
          <w:lang w:eastAsia="he-IL"/>
        </w:rPr>
        <w:t xml:space="preserve"> את כל האישורים, הרשאות השימוש והרישיונות הדרושים לפי כל דין  לצורך אספקת השירותים והשימוש בהם על-ידי המזמינים, בהתאם לתנאי חוזה זה. </w:t>
      </w:r>
    </w:p>
    <w:p w14:paraId="33A7D3FC"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487C4236"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6204FF63"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6C0A43">
        <w:rPr>
          <w:rFonts w:ascii="David" w:hAnsi="David" w:cs="David"/>
          <w:b/>
          <w:bCs/>
          <w:rtl/>
          <w:lang w:eastAsia="he-IL"/>
        </w:rPr>
        <w:t>טענת הפרה</w:t>
      </w:r>
      <w:r w:rsidRPr="006C0A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74C656C6" w14:textId="60E00C09"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w:t>
      </w:r>
      <w:r w:rsidR="00247BDA">
        <w:rPr>
          <w:rFonts w:ascii="David" w:hAnsi="David" w:cs="David"/>
          <w:rtl/>
          <w:lang w:eastAsia="he-IL"/>
        </w:rPr>
        <w:t xml:space="preserve">בע, ללא הסכמת הספק מראש ובכתב. </w:t>
      </w:r>
    </w:p>
    <w:p w14:paraId="77FBD3A7"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Pr>
      </w:pPr>
      <w:r w:rsidRPr="006C0A43">
        <w:rPr>
          <w:rFonts w:ascii="David" w:hAnsi="David" w:cs="David"/>
          <w:rtl/>
          <w:lang w:eastAsia="he-IL"/>
        </w:rPr>
        <w:t>מבלי לגרוע מהאמור לעיל, הספק ישפה את המזמין, מיד עם דרישתו הראשונה</w:t>
      </w:r>
      <w:r w:rsidRPr="006C0A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12F392E6"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5574451"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1FE4AB33"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28879DA"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יחסים בין הצדדים</w:t>
      </w:r>
    </w:p>
    <w:p w14:paraId="68B76E1E" w14:textId="77777777" w:rsidR="006C0A43" w:rsidRPr="006C0A43" w:rsidRDefault="006C0A43" w:rsidP="006C0A43">
      <w:pPr>
        <w:keepLines/>
        <w:widowControl w:val="0"/>
        <w:spacing w:before="120" w:after="120" w:line="360" w:lineRule="auto"/>
        <w:ind w:left="397"/>
        <w:jc w:val="both"/>
        <w:rPr>
          <w:rFonts w:ascii="David" w:hAnsi="David" w:cs="David"/>
          <w:rtl/>
        </w:rPr>
      </w:pPr>
      <w:r w:rsidRPr="006C0A43">
        <w:rPr>
          <w:rFonts w:ascii="David" w:hAnsi="David" w:cs="David"/>
          <w:rtl/>
        </w:rPr>
        <w:t xml:space="preserve">מוצהר ומוסכם בזה בין הצדדים כי: </w:t>
      </w:r>
    </w:p>
    <w:p w14:paraId="60087181"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hAnsi="David" w:cs="David"/>
          <w:rtl/>
        </w:rPr>
        <w:t xml:space="preserve">היחסים ביניהם לפי </w:t>
      </w:r>
      <w:r w:rsidRPr="006C0A43">
        <w:rPr>
          <w:rFonts w:ascii="David" w:eastAsia="Calibri" w:hAnsi="David" w:cs="David"/>
          <w:rtl/>
        </w:rPr>
        <w:t xml:space="preserve">הסכם זה יוצרים יחסי מזמין ספק </w:t>
      </w:r>
      <w:r w:rsidRPr="006C0A43">
        <w:rPr>
          <w:rFonts w:ascii="David" w:hAnsi="David" w:cs="David"/>
          <w:rtl/>
        </w:rPr>
        <w:t xml:space="preserve">ואינם </w:t>
      </w:r>
      <w:r w:rsidRPr="006C0A43">
        <w:rPr>
          <w:rFonts w:ascii="David" w:eastAsia="Calibri" w:hAnsi="David" w:cs="David"/>
          <w:rtl/>
        </w:rPr>
        <w:t xml:space="preserve">יוצרים </w:t>
      </w:r>
      <w:r w:rsidRPr="006C0A43">
        <w:rPr>
          <w:rFonts w:ascii="David" w:hAnsi="David" w:cs="David"/>
          <w:rtl/>
        </w:rPr>
        <w:t>יחסי עובד ומעביד</w:t>
      </w:r>
      <w:r w:rsidRPr="006C0A43">
        <w:rPr>
          <w:rFonts w:ascii="David" w:eastAsia="Calibri" w:hAnsi="David" w:cs="David"/>
          <w:rtl/>
        </w:rPr>
        <w:t xml:space="preserve">. </w:t>
      </w:r>
    </w:p>
    <w:p w14:paraId="3EF73E53"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eastAsia="Calibri" w:hAnsi="David" w:cs="David"/>
          <w:rtl/>
        </w:rPr>
        <w:t>עורך</w:t>
      </w:r>
      <w:r w:rsidRPr="006C0A43">
        <w:rPr>
          <w:rFonts w:ascii="David" w:hAnsi="David" w:cs="David"/>
          <w:rtl/>
        </w:rPr>
        <w:t xml:space="preserve"> המכרז, או המזמינים אינם המעסיק של עובדי וקבלני המשנה של הספק.</w:t>
      </w:r>
    </w:p>
    <w:p w14:paraId="2E1ED58A"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FF2CB5F"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070FD36"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9AEEAA5"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כללי תשלום</w:t>
      </w:r>
    </w:p>
    <w:p w14:paraId="666C703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 xml:space="preserve">תמורת ביצוע מלוא התחייבויותיו של הספק לפי </w:t>
      </w:r>
      <w:r w:rsidRPr="006C0A43">
        <w:rPr>
          <w:rFonts w:ascii="David" w:hAnsi="David" w:cs="David"/>
          <w:rtl/>
        </w:rPr>
        <w:t xml:space="preserve">המכרז </w:t>
      </w:r>
      <w:r w:rsidRPr="006C0A43">
        <w:rPr>
          <w:rFonts w:ascii="David" w:eastAsia="Calibri" w:hAnsi="David" w:cs="David"/>
          <w:rtl/>
        </w:rPr>
        <w:t xml:space="preserve">והסכם זה, ישלמו </w:t>
      </w:r>
      <w:r w:rsidRPr="006C0A43">
        <w:rPr>
          <w:rFonts w:ascii="David" w:hAnsi="David" w:cs="David"/>
          <w:rtl/>
        </w:rPr>
        <w:t xml:space="preserve">המזמינים לספק את התשלומים להם הוא זכאי בהתאם </w:t>
      </w:r>
      <w:r w:rsidRPr="006C0A43">
        <w:rPr>
          <w:rFonts w:ascii="David" w:eastAsia="Calibri" w:hAnsi="David" w:cs="David"/>
          <w:rtl/>
        </w:rPr>
        <w:t>להצעת המחיר שהוגשה במענה למכרז</w:t>
      </w:r>
      <w:r w:rsidRPr="006C0A43">
        <w:rPr>
          <w:rFonts w:ascii="David" w:hAnsi="David" w:cs="David"/>
          <w:rtl/>
        </w:rPr>
        <w:t>, לצריכת הטובין/השירותים בפועל ולכללי המכרז (להלן:</w:t>
      </w:r>
      <w:r w:rsidRPr="006C0A43">
        <w:rPr>
          <w:rFonts w:ascii="David" w:eastAsia="Calibri" w:hAnsi="David" w:cs="David"/>
          <w:rtl/>
        </w:rPr>
        <w:t xml:space="preserve"> "</w:t>
      </w:r>
      <w:r w:rsidRPr="006C0A43">
        <w:rPr>
          <w:rFonts w:ascii="David" w:eastAsia="Calibri" w:hAnsi="David" w:cs="David"/>
          <w:b/>
          <w:bCs/>
          <w:rtl/>
        </w:rPr>
        <w:t>התמורה</w:t>
      </w:r>
      <w:r w:rsidRPr="006C0A43">
        <w:rPr>
          <w:rFonts w:ascii="David" w:eastAsia="Calibri" w:hAnsi="David" w:cs="David"/>
          <w:rtl/>
        </w:rPr>
        <w:t>").</w:t>
      </w:r>
    </w:p>
    <w:p w14:paraId="691ACC1E"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441593AF"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ACF72ED"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5378931D" w14:textId="77777777" w:rsidR="006C0A43" w:rsidRPr="006C0A43" w:rsidRDefault="006C0A43" w:rsidP="006F4333">
      <w:pPr>
        <w:widowControl w:val="0"/>
        <w:numPr>
          <w:ilvl w:val="2"/>
          <w:numId w:val="118"/>
        </w:numPr>
        <w:spacing w:before="120" w:after="120" w:line="360" w:lineRule="auto"/>
        <w:jc w:val="both"/>
        <w:rPr>
          <w:rFonts w:ascii="David" w:eastAsia="Calibri" w:hAnsi="David" w:cs="David"/>
        </w:rPr>
      </w:pPr>
      <w:r w:rsidRPr="006C0A43">
        <w:rPr>
          <w:rFonts w:ascii="David" w:eastAsia="Calibri" w:hAnsi="David" w:cs="David"/>
          <w:rtl/>
        </w:rPr>
        <w:t>צילום תעודת עוסק מורשה על פי חוק מס ערך מוסף, התשל"ו</w:t>
      </w:r>
      <w:r w:rsidRPr="006C0A43">
        <w:rPr>
          <w:rFonts w:ascii="David" w:eastAsia="Calibri" w:hAnsi="David" w:cs="David"/>
        </w:rPr>
        <w:t>-</w:t>
      </w:r>
      <w:r w:rsidRPr="006C0A43">
        <w:rPr>
          <w:rFonts w:ascii="David" w:eastAsia="Calibri" w:hAnsi="David" w:cs="David"/>
          <w:rtl/>
        </w:rPr>
        <w:t>1976 (בסעיף זה – "</w:t>
      </w:r>
      <w:r w:rsidRPr="006C0A43">
        <w:rPr>
          <w:rFonts w:ascii="David" w:eastAsia="Calibri" w:hAnsi="David" w:cs="David"/>
          <w:b/>
          <w:bCs/>
          <w:rtl/>
        </w:rPr>
        <w:t>החוק</w:t>
      </w:r>
      <w:r w:rsidRPr="006C0A43">
        <w:rPr>
          <w:rFonts w:ascii="David" w:eastAsia="Calibri" w:hAnsi="David" w:cs="David"/>
          <w:rtl/>
        </w:rPr>
        <w:t>"), בתוקף לאותה שנת כספים.</w:t>
      </w:r>
    </w:p>
    <w:p w14:paraId="53B08F08"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אישור מפקיד מורשה </w:t>
      </w:r>
      <w:r w:rsidRPr="006C0A43">
        <w:rPr>
          <w:rFonts w:ascii="David" w:eastAsia="Calibri" w:hAnsi="David" w:cs="David"/>
          <w:rtl/>
        </w:rPr>
        <w:t>(</w:t>
      </w:r>
      <w:r w:rsidRPr="006C0A43">
        <w:rPr>
          <w:rFonts w:ascii="David" w:hAnsi="David" w:cs="David"/>
          <w:rtl/>
        </w:rPr>
        <w:t>כמשמעותו בחוק עסקאות גופים ציבוריים</w:t>
      </w:r>
      <w:r w:rsidRPr="006C0A43">
        <w:rPr>
          <w:rFonts w:ascii="David" w:eastAsia="Calibri" w:hAnsi="David" w:cs="David"/>
          <w:rtl/>
        </w:rPr>
        <w:t>),</w:t>
      </w:r>
      <w:r w:rsidRPr="006C0A43">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76C1B65"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המטבע לתשלום הוא שקל חדש. </w:t>
      </w:r>
    </w:p>
    <w:p w14:paraId="4963C456" w14:textId="53692F30" w:rsidR="006C0A43" w:rsidRPr="006C0A43" w:rsidRDefault="006C0A43" w:rsidP="008F1059">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הספק הזוכה ירכז את כל ההזמנות המאושרות של המזמין </w:t>
      </w:r>
      <w:r w:rsidR="008F1059">
        <w:rPr>
          <w:rFonts w:ascii="David" w:eastAsia="Calibri" w:hAnsi="David" w:cs="David" w:hint="cs"/>
          <w:rtl/>
        </w:rPr>
        <w:t>ברבעון</w:t>
      </w:r>
      <w:r w:rsidRPr="006C0A43">
        <w:rPr>
          <w:rFonts w:ascii="David" w:eastAsia="Calibri" w:hAnsi="David" w:cs="David"/>
          <w:rtl/>
        </w:rPr>
        <w:t xml:space="preserve"> לחשבונית מרכזת אחת שתשלח למזמין אחת </w:t>
      </w:r>
      <w:r w:rsidR="008F1059">
        <w:rPr>
          <w:rFonts w:ascii="David" w:eastAsia="Calibri" w:hAnsi="David" w:cs="David" w:hint="cs"/>
          <w:rtl/>
        </w:rPr>
        <w:t>לרבעון.</w:t>
      </w:r>
      <w:r w:rsidRPr="006C0A43">
        <w:rPr>
          <w:rFonts w:ascii="David" w:eastAsia="Calibri" w:hAnsi="David" w:cs="David"/>
          <w:rtl/>
        </w:rPr>
        <w:t xml:space="preserve"> </w:t>
      </w:r>
    </w:p>
    <w:p w14:paraId="136FFE7F" w14:textId="05443881" w:rsidR="006C0A43" w:rsidRPr="006C0A43" w:rsidRDefault="006C0A43" w:rsidP="001A01B0">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החשבונית המרכזת </w:t>
      </w:r>
      <w:r w:rsidR="001A01B0">
        <w:rPr>
          <w:rFonts w:ascii="David" w:eastAsia="Calibri" w:hAnsi="David" w:cs="David" w:hint="cs"/>
          <w:rtl/>
        </w:rPr>
        <w:t>הרבעונית</w:t>
      </w:r>
      <w:r w:rsidR="001A01B0" w:rsidRPr="006C0A43">
        <w:rPr>
          <w:rFonts w:ascii="David" w:eastAsia="Calibri" w:hAnsi="David" w:cs="David"/>
          <w:rtl/>
        </w:rPr>
        <w:t xml:space="preserve"> </w:t>
      </w:r>
      <w:r w:rsidRPr="006C0A43">
        <w:rPr>
          <w:rFonts w:ascii="David" w:eastAsia="Calibri" w:hAnsi="David" w:cs="David"/>
          <w:rtl/>
        </w:rPr>
        <w:t xml:space="preserve">תוצא רק בהתאם להזמנות מאושרות החתומות ע"י מורשי החתימה של המזמין. </w:t>
      </w:r>
    </w:p>
    <w:p w14:paraId="4A830D27"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09C61CB"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A606D4F" w14:textId="20FB574A"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237229">
        <w:rPr>
          <w:rFonts w:ascii="David" w:hAnsi="David" w:cs="David"/>
          <w:rtl/>
        </w:rPr>
        <w:t>לצורך כך יחתום הספק</w:t>
      </w:r>
      <w:r w:rsidRPr="006C0A43">
        <w:rPr>
          <w:rFonts w:ascii="David" w:hAnsi="David" w:cs="David"/>
          <w:rtl/>
        </w:rPr>
        <w:t xml:space="preserve"> על חוזה שימוש בפורטל הספקים בהתאם לאמור ב</w:t>
      </w:r>
      <w:hyperlink r:id="rId55" w:history="1">
        <w:r w:rsidRPr="006C0A43">
          <w:rPr>
            <w:rFonts w:ascii="David" w:hAnsi="David" w:cs="David"/>
            <w:rtl/>
          </w:rPr>
          <w:t xml:space="preserve">הוראת תכ"ם </w:t>
        </w:r>
        <w:r w:rsidR="00FE50CE">
          <w:rPr>
            <w:rFonts w:ascii="David" w:hAnsi="David" w:cs="David" w:hint="cs"/>
            <w:rtl/>
          </w:rPr>
          <w:t>7.12.5</w:t>
        </w:r>
        <w:r w:rsidRPr="006C0A43">
          <w:rPr>
            <w:rFonts w:ascii="David" w:hAnsi="David" w:cs="David"/>
            <w:rtl/>
          </w:rPr>
          <w:t xml:space="preserve"> – פורטל ספקים</w:t>
        </w:r>
      </w:hyperlink>
      <w:r w:rsidRPr="00237229">
        <w:rPr>
          <w:rFonts w:ascii="David"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56" w:history="1">
        <w:r w:rsidRPr="00237229">
          <w:rPr>
            <w:rFonts w:ascii="David" w:hAnsi="David" w:cs="David"/>
            <w:rtl/>
          </w:rPr>
          <w:t>הוראת תכ"ם</w:t>
        </w:r>
        <w:r w:rsidR="00FE50CE" w:rsidRPr="00237229">
          <w:rPr>
            <w:rFonts w:ascii="David" w:hAnsi="David" w:cs="David" w:hint="cs"/>
            <w:rtl/>
          </w:rPr>
          <w:t xml:space="preserve"> 7.12.5 </w:t>
        </w:r>
        <w:r w:rsidRPr="00237229">
          <w:rPr>
            <w:rFonts w:ascii="David" w:hAnsi="David" w:cs="David"/>
            <w:rtl/>
          </w:rPr>
          <w:t>– פורטל ספקים</w:t>
        </w:r>
      </w:hyperlink>
      <w:r w:rsidRPr="00237229">
        <w:rPr>
          <w:rFonts w:ascii="David" w:hAnsi="David" w:cs="David"/>
          <w:rtl/>
        </w:rPr>
        <w:t xml:space="preserve"> העדכנית.</w:t>
      </w:r>
    </w:p>
    <w:p w14:paraId="504E2AE4"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עבור משטרת ישראל – בפורטל הספקים של משטרת ישראל.</w:t>
      </w:r>
    </w:p>
    <w:p w14:paraId="61D059B2"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 xml:space="preserve">עבור מזמינים אחרים – בהתאם לדרישה של מזמין, יידרש הספק  במערכות ממוחשבות נוספות </w:t>
      </w:r>
      <w:r w:rsidRPr="006C0A43">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6C0A43">
        <w:rPr>
          <w:rFonts w:ascii="David" w:hAnsi="David" w:cs="David"/>
          <w:rtl/>
        </w:rPr>
        <w:t xml:space="preserve">או </w:t>
      </w:r>
      <w:r w:rsidRPr="006C0A43">
        <w:rPr>
          <w:rFonts w:ascii="David" w:eastAsia="Calibri" w:hAnsi="David" w:cs="David"/>
          <w:rtl/>
        </w:rPr>
        <w:t>נוספות לאלו של פורטל הספקים הממשלתי.</w:t>
      </w:r>
      <w:r w:rsidRPr="006C0A43">
        <w:rPr>
          <w:rFonts w:ascii="David" w:hAnsi="David" w:cs="David"/>
          <w:rtl/>
        </w:rPr>
        <w:t xml:space="preserve"> לצורך שימוש במערכות אלו, </w:t>
      </w:r>
      <w:r w:rsidRPr="006C0A43">
        <w:rPr>
          <w:rFonts w:ascii="David" w:eastAsia="Calibri" w:hAnsi="David" w:cs="David"/>
          <w:rtl/>
        </w:rPr>
        <w:t>יחתום הספק על כל הסכם שיידרש, ויעמוד</w:t>
      </w:r>
      <w:r w:rsidRPr="006C0A43">
        <w:rPr>
          <w:rFonts w:ascii="David" w:hAnsi="David" w:cs="David"/>
          <w:rtl/>
        </w:rPr>
        <w:t xml:space="preserve"> בתנאי המערכת ובכלל זה יישא </w:t>
      </w:r>
      <w:r w:rsidRPr="006C0A43">
        <w:rPr>
          <w:rFonts w:ascii="David" w:eastAsia="Calibri" w:hAnsi="David" w:cs="David"/>
          <w:rtl/>
        </w:rPr>
        <w:t>בעלויות</w:t>
      </w:r>
      <w:r w:rsidRPr="006C0A43">
        <w:rPr>
          <w:rFonts w:ascii="David" w:hAnsi="David" w:cs="David"/>
          <w:rtl/>
        </w:rPr>
        <w:t xml:space="preserve"> הכרוכות בשימוש במערכת. </w:t>
      </w:r>
    </w:p>
    <w:p w14:paraId="110DFEF3"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כללי התשלום המפורטים</w:t>
      </w:r>
      <w:r w:rsidRPr="006C0A43">
        <w:rPr>
          <w:rFonts w:ascii="David" w:hAnsi="David" w:cs="David"/>
          <w:rtl/>
        </w:rPr>
        <w:t xml:space="preserve"> לעיל, </w:t>
      </w:r>
      <w:r w:rsidRPr="00237229">
        <w:rPr>
          <w:rFonts w:ascii="David" w:hAnsi="David" w:cs="David"/>
          <w:rtl/>
        </w:rPr>
        <w:t>לרבות מועדי התשלום, יהיו בהתאם להוראות</w:t>
      </w:r>
      <w:r w:rsidRPr="006C0A43">
        <w:rPr>
          <w:rFonts w:ascii="David" w:hAnsi="David" w:cs="David"/>
          <w:rtl/>
        </w:rPr>
        <w:t xml:space="preserve"> החשב הכללי</w:t>
      </w:r>
      <w:r w:rsidRPr="00237229">
        <w:rPr>
          <w:rFonts w:ascii="David" w:hAnsi="David" w:cs="David"/>
          <w:rtl/>
        </w:rPr>
        <w:t xml:space="preserve"> במשרד האוצר כפי שמתפרסם מעת לעת.</w:t>
      </w:r>
    </w:p>
    <w:p w14:paraId="60FA585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7F1CC870"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אחריות לנזקים</w:t>
      </w:r>
    </w:p>
    <w:p w14:paraId="0E427D08"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7C357A0"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392CED2"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5215164B"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0E052A71"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המחאת זכויות או חובות על פי הסכם</w:t>
      </w:r>
    </w:p>
    <w:p w14:paraId="7739F9CE"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6313BF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אישור עורך המכרז כאמור יכול להינתן באופן חלקי, או בתנאים שנועדו להבטיח את זכויותיו של עורך המכרז והמזמינים.</w:t>
      </w:r>
    </w:p>
    <w:p w14:paraId="29D71EF8"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CCBE390" w14:textId="77777777" w:rsidR="006C0A43" w:rsidRPr="006C0A43" w:rsidRDefault="006C0A43" w:rsidP="006F4333">
      <w:pPr>
        <w:widowControl w:val="0"/>
        <w:numPr>
          <w:ilvl w:val="1"/>
          <w:numId w:val="118"/>
        </w:numPr>
        <w:spacing w:before="120" w:after="120" w:line="360" w:lineRule="auto"/>
        <w:ind w:left="917" w:hanging="567"/>
        <w:jc w:val="both"/>
        <w:rPr>
          <w:rFonts w:ascii="David" w:eastAsia="Calibri" w:hAnsi="David" w:cs="David"/>
          <w:rtl/>
        </w:rPr>
      </w:pPr>
      <w:r w:rsidRPr="00237229">
        <w:rPr>
          <w:rFonts w:ascii="David" w:hAnsi="David" w:cs="David"/>
          <w:rtl/>
        </w:rPr>
        <w:t>מוצ</w:t>
      </w:r>
      <w:r w:rsidRPr="006C0A43">
        <w:rPr>
          <w:rFonts w:ascii="David" w:eastAsia="Calibri" w:hAnsi="David" w:cs="David"/>
          <w:rtl/>
        </w:rPr>
        <w:t>הר ומוסכם בזה כי לעורך המכרז הזכות להמחות או להסב כל זכות או חובה על פי הסכם זה ללא צורך בקבלת אישור כלשהו מהספק או מצד ג' כלשהו.</w:t>
      </w:r>
    </w:p>
    <w:p w14:paraId="74E5F27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ערבות ביצוע</w:t>
      </w:r>
    </w:p>
    <w:p w14:paraId="349483D2" w14:textId="6756FCD5" w:rsid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כבטחון למילוי ההתחייבויות של הספק על-פי ההסכם ימסור הספק לעורך ה</w:t>
      </w:r>
      <w:r w:rsidR="00872D80">
        <w:rPr>
          <w:rFonts w:ascii="David" w:hAnsi="David" w:cs="David"/>
          <w:rtl/>
        </w:rPr>
        <w:t>מכרז ערבות אוטונומית בלתי מותני</w:t>
      </w:r>
      <w:r w:rsidR="00872D80">
        <w:rPr>
          <w:rFonts w:ascii="David" w:hAnsi="David" w:cs="David" w:hint="cs"/>
          <w:rtl/>
        </w:rPr>
        <w:t>ת</w:t>
      </w:r>
      <w:r w:rsidR="000C7ADD">
        <w:rPr>
          <w:rFonts w:ascii="David" w:hAnsi="David" w:cs="David" w:hint="cs"/>
          <w:rtl/>
        </w:rPr>
        <w:t>.</w:t>
      </w:r>
      <w:r w:rsidRPr="006C0A43">
        <w:rPr>
          <w:rFonts w:ascii="David" w:hAnsi="David" w:cs="David" w:hint="cs"/>
          <w:rtl/>
        </w:rPr>
        <w:t xml:space="preserve"> </w:t>
      </w:r>
    </w:p>
    <w:p w14:paraId="0C4EB6AA" w14:textId="117B39C9" w:rsidR="000C7ADD" w:rsidRPr="006C0A43" w:rsidRDefault="00A33F01" w:rsidP="006F4333">
      <w:pPr>
        <w:widowControl w:val="0"/>
        <w:numPr>
          <w:ilvl w:val="1"/>
          <w:numId w:val="118"/>
        </w:numPr>
        <w:spacing w:before="120" w:after="120" w:line="360" w:lineRule="auto"/>
        <w:ind w:left="917" w:hanging="567"/>
        <w:jc w:val="both"/>
        <w:rPr>
          <w:rFonts w:ascii="David" w:hAnsi="David" w:cs="David"/>
        </w:rPr>
      </w:pPr>
      <w:r>
        <w:rPr>
          <w:rFonts w:ascii="David" w:hAnsi="David" w:cs="David" w:hint="cs"/>
          <w:rtl/>
        </w:rPr>
        <w:t>הספק ימסור ערבו</w:t>
      </w:r>
      <w:r w:rsidR="000C7ADD">
        <w:rPr>
          <w:rFonts w:ascii="David" w:hAnsi="David" w:cs="David" w:hint="cs"/>
          <w:rtl/>
        </w:rPr>
        <w:t>ת ביצוע עבור כל סל בגינו זכה במ</w:t>
      </w:r>
      <w:r w:rsidR="006E1C80">
        <w:rPr>
          <w:rFonts w:ascii="David" w:hAnsi="David" w:cs="David" w:hint="cs"/>
          <w:rtl/>
        </w:rPr>
        <w:t>כרז, סך הערבות לכל סל יחושב על פי</w:t>
      </w:r>
      <w:r w:rsidR="00D933D6">
        <w:rPr>
          <w:rFonts w:ascii="David" w:hAnsi="David" w:cs="David" w:hint="cs"/>
          <w:rtl/>
        </w:rPr>
        <w:t xml:space="preserve"> כמות המיכלים לסל (כמפורט בסעיף </w:t>
      </w:r>
      <w:r w:rsidR="00D933D6">
        <w:rPr>
          <w:rFonts w:ascii="David" w:hAnsi="David" w:cs="David"/>
          <w:rtl/>
        </w:rPr>
        <w:fldChar w:fldCharType="begin"/>
      </w:r>
      <w:r w:rsidR="00D933D6">
        <w:rPr>
          <w:rFonts w:ascii="David" w:hAnsi="David" w:cs="David"/>
          <w:rtl/>
        </w:rPr>
        <w:instrText xml:space="preserve"> </w:instrText>
      </w:r>
      <w:r w:rsidR="00D933D6">
        <w:rPr>
          <w:rFonts w:ascii="David" w:hAnsi="David" w:cs="David" w:hint="cs"/>
        </w:rPr>
        <w:instrText>REF</w:instrText>
      </w:r>
      <w:r w:rsidR="00D933D6">
        <w:rPr>
          <w:rFonts w:ascii="David" w:hAnsi="David" w:cs="David" w:hint="cs"/>
          <w:rtl/>
        </w:rPr>
        <w:instrText xml:space="preserve"> _</w:instrText>
      </w:r>
      <w:r w:rsidR="00D933D6">
        <w:rPr>
          <w:rFonts w:ascii="David" w:hAnsi="David" w:cs="David" w:hint="cs"/>
        </w:rPr>
        <w:instrText>Ref79410664 \r \h</w:instrText>
      </w:r>
      <w:r w:rsidR="00D933D6">
        <w:rPr>
          <w:rFonts w:ascii="David" w:hAnsi="David" w:cs="David"/>
          <w:rtl/>
        </w:rPr>
        <w:instrText xml:space="preserve"> </w:instrText>
      </w:r>
      <w:r w:rsidR="00237229">
        <w:rPr>
          <w:rFonts w:ascii="David" w:hAnsi="David" w:cs="David"/>
          <w:rtl/>
        </w:rPr>
        <w:instrText xml:space="preserve"> \* </w:instrText>
      </w:r>
      <w:r w:rsidR="00237229">
        <w:rPr>
          <w:rFonts w:ascii="David" w:hAnsi="David" w:cs="David"/>
        </w:rPr>
        <w:instrText>MERGEFORMAT</w:instrText>
      </w:r>
      <w:r w:rsidR="00237229">
        <w:rPr>
          <w:rFonts w:ascii="David" w:hAnsi="David" w:cs="David"/>
          <w:rtl/>
        </w:rPr>
        <w:instrText xml:space="preserve"> </w:instrText>
      </w:r>
      <w:r w:rsidR="00D933D6">
        <w:rPr>
          <w:rFonts w:ascii="David" w:hAnsi="David" w:cs="David"/>
          <w:rtl/>
        </w:rPr>
      </w:r>
      <w:r w:rsidR="00D933D6">
        <w:rPr>
          <w:rFonts w:ascii="David" w:hAnsi="David" w:cs="David"/>
          <w:rtl/>
        </w:rPr>
        <w:fldChar w:fldCharType="separate"/>
      </w:r>
      <w:r w:rsidR="00316A6D">
        <w:rPr>
          <w:rFonts w:ascii="David" w:hAnsi="David" w:cs="David"/>
          <w:cs/>
        </w:rPr>
        <w:t>‎</w:t>
      </w:r>
      <w:r w:rsidR="00316A6D">
        <w:rPr>
          <w:rFonts w:ascii="David" w:hAnsi="David" w:cs="David"/>
        </w:rPr>
        <w:t>1.1.3</w:t>
      </w:r>
      <w:r w:rsidR="00D933D6">
        <w:rPr>
          <w:rFonts w:ascii="David" w:hAnsi="David" w:cs="David"/>
          <w:rtl/>
        </w:rPr>
        <w:fldChar w:fldCharType="end"/>
      </w:r>
      <w:r w:rsidR="000C7ADD">
        <w:rPr>
          <w:rFonts w:ascii="David" w:hAnsi="David" w:cs="David" w:hint="cs"/>
          <w:rtl/>
        </w:rPr>
        <w:t xml:space="preserve"> למסמכי המכרז) במכפלת מחיר הזכייה (נטו) של הספק למיכל </w:t>
      </w:r>
      <w:r w:rsidR="0042742A">
        <w:rPr>
          <w:rFonts w:ascii="David" w:hAnsi="David" w:cs="David" w:hint="cs"/>
          <w:rtl/>
        </w:rPr>
        <w:t>ארכיב רגיל (באחסון רגיל)</w:t>
      </w:r>
      <w:r w:rsidR="00625D25">
        <w:rPr>
          <w:rFonts w:ascii="David" w:hAnsi="David" w:cs="David" w:hint="cs"/>
          <w:rtl/>
        </w:rPr>
        <w:t xml:space="preserve"> </w:t>
      </w:r>
      <w:r w:rsidR="000C7ADD">
        <w:rPr>
          <w:rFonts w:ascii="David" w:hAnsi="David" w:cs="David" w:hint="cs"/>
          <w:rtl/>
        </w:rPr>
        <w:t>במכפלת 5%.</w:t>
      </w:r>
    </w:p>
    <w:p w14:paraId="4091E409" w14:textId="79660ACF" w:rsidR="006C0A43" w:rsidRPr="006C0A43" w:rsidRDefault="006C0A43" w:rsidP="006C2325">
      <w:pPr>
        <w:widowControl w:val="0"/>
        <w:numPr>
          <w:ilvl w:val="1"/>
          <w:numId w:val="118"/>
        </w:numPr>
        <w:spacing w:before="120" w:after="120" w:line="360" w:lineRule="auto"/>
        <w:ind w:left="917" w:hanging="567"/>
        <w:jc w:val="both"/>
        <w:rPr>
          <w:rFonts w:asciiTheme="minorHAnsi" w:eastAsiaTheme="minorHAnsi" w:hAnsiTheme="minorHAnsi" w:cs="David"/>
          <w:rtl/>
        </w:rPr>
      </w:pPr>
      <w:r w:rsidRPr="00237229">
        <w:rPr>
          <w:rFonts w:ascii="David" w:hAnsi="David" w:cs="David"/>
          <w:rtl/>
        </w:rPr>
        <w:t>ערבות ביצוע תהיה</w:t>
      </w:r>
      <w:r w:rsidRPr="006C0A43">
        <w:rPr>
          <w:rFonts w:asciiTheme="minorHAnsi" w:eastAsiaTheme="minorHAnsi" w:hAnsiTheme="minorHAnsi" w:cs="David"/>
          <w:rtl/>
        </w:rPr>
        <w:t xml:space="preserve"> בהתאם </w:t>
      </w:r>
      <w:r w:rsidR="006C2325">
        <w:rPr>
          <w:rFonts w:asciiTheme="minorHAnsi" w:eastAsiaTheme="minorHAnsi" w:hAnsiTheme="minorHAnsi" w:cs="David" w:hint="cs"/>
          <w:rtl/>
        </w:rPr>
        <w:t>לאמור</w:t>
      </w:r>
      <w:r w:rsidRPr="006C0A43">
        <w:rPr>
          <w:rFonts w:asciiTheme="minorHAnsi" w:eastAsiaTheme="minorHAnsi" w:hAnsiTheme="minorHAnsi" w:cs="David"/>
          <w:rtl/>
        </w:rPr>
        <w:t xml:space="preserve">: </w:t>
      </w:r>
    </w:p>
    <w:p w14:paraId="0B6CD439" w14:textId="016ECD79"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A33F01">
        <w:rPr>
          <w:rFonts w:ascii="David" w:hAnsi="David" w:cs="David" w:hint="cs"/>
          <w:rtl/>
        </w:rPr>
        <w:t>לנוסח המפורט כנספח ג</w:t>
      </w:r>
      <w:r w:rsidR="00944FEE">
        <w:rPr>
          <w:rFonts w:ascii="David" w:hAnsi="David" w:cs="David" w:hint="cs"/>
          <w:rtl/>
        </w:rPr>
        <w:t>'2</w:t>
      </w:r>
      <w:r w:rsidRPr="006C0A43">
        <w:rPr>
          <w:rFonts w:ascii="David" w:hAnsi="David" w:cs="David" w:hint="cs"/>
          <w:rtl/>
        </w:rPr>
        <w:t xml:space="preserve"> להסכם</w:t>
      </w:r>
      <w:r w:rsidRPr="006C0A43">
        <w:rPr>
          <w:rFonts w:ascii="David" w:hAnsi="David" w:cs="David"/>
          <w:rtl/>
        </w:rPr>
        <w:t>, ותנוהל בהתאם לתקן הערבויות הדיגיטאליות ול</w:t>
      </w:r>
      <w:hyperlink r:id="rId57" w:history="1">
        <w:r w:rsidRPr="006C0A43">
          <w:rPr>
            <w:rFonts w:ascii="David" w:hAnsi="David" w:cs="David"/>
            <w:color w:val="0000FF"/>
            <w:u w:val="single"/>
            <w:rtl/>
          </w:rPr>
          <w:t>הוראת תכ"ם 14.4.1 ערבויות דיגיטליות</w:t>
        </w:r>
      </w:hyperlink>
      <w:r w:rsidRPr="006C0A43">
        <w:rPr>
          <w:rFonts w:ascii="David" w:hAnsi="David" w:cs="David"/>
          <w:rtl/>
        </w:rPr>
        <w:t>.</w:t>
      </w:r>
    </w:p>
    <w:p w14:paraId="69164374" w14:textId="6D1FDA45"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הערבות תהיה מבנק או מחברת ביטוח בהתאם להוראות המפורט</w:t>
      </w:r>
      <w:r w:rsidR="006475C8">
        <w:rPr>
          <w:rFonts w:ascii="David" w:hAnsi="David" w:cs="David" w:hint="cs"/>
          <w:rtl/>
        </w:rPr>
        <w:t xml:space="preserve">ות בהוראת </w:t>
      </w:r>
      <w:hyperlink r:id="rId58" w:history="1">
        <w:r w:rsidR="006475C8" w:rsidRPr="006475C8">
          <w:rPr>
            <w:rStyle w:val="Hyperlink"/>
            <w:rFonts w:ascii="David" w:hAnsi="David" w:cs="David" w:hint="cs"/>
            <w:rtl/>
          </w:rPr>
          <w:t>תכ"ם 7.3.3 ערבויות.</w:t>
        </w:r>
      </w:hyperlink>
      <w:r w:rsidR="006475C8">
        <w:rPr>
          <w:rFonts w:ascii="David" w:hAnsi="David" w:cs="David" w:hint="cs"/>
          <w:rtl/>
        </w:rPr>
        <w:t xml:space="preserve"> </w:t>
      </w:r>
    </w:p>
    <w:p w14:paraId="1626B48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למען הסר ספק, על מציע להתעדכן בהנחיות ההוראה כאמור, טרם הגשת הערבות הנדרשת.</w:t>
      </w:r>
    </w:p>
    <w:p w14:paraId="65E93EEA"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הערבות תהיה בתוקף עד 90 ימים לאחר תום תקופת ההתקשרות. </w:t>
      </w:r>
      <w:r w:rsidRPr="00237229">
        <w:rPr>
          <w:rFonts w:ascii="David" w:hAnsi="David" w:cs="David"/>
          <w:rtl/>
        </w:rPr>
        <w:t>ככל שעורך</w:t>
      </w:r>
      <w:r w:rsidRPr="006C0A43">
        <w:rPr>
          <w:rFonts w:ascii="David" w:hAnsi="David" w:cs="David"/>
          <w:rtl/>
        </w:rPr>
        <w:t xml:space="preserve"> המכרז יממש את האופציה להארכת תקופת ההתקשרות או יודיע על תקופת מעבר, יאריך הספק תוקף </w:t>
      </w:r>
      <w:r w:rsidRPr="00237229">
        <w:rPr>
          <w:rFonts w:ascii="David" w:hAnsi="David" w:cs="David"/>
          <w:rtl/>
        </w:rPr>
        <w:t>ערבות זו</w:t>
      </w:r>
      <w:r w:rsidRPr="006C0A43">
        <w:rPr>
          <w:rFonts w:ascii="David" w:hAnsi="David" w:cs="David"/>
          <w:rtl/>
        </w:rPr>
        <w:t xml:space="preserve"> בהתאמה </w:t>
      </w:r>
      <w:r w:rsidRPr="00237229">
        <w:rPr>
          <w:rFonts w:ascii="David" w:hAnsi="David" w:cs="David"/>
          <w:rtl/>
        </w:rPr>
        <w:t xml:space="preserve">כך שהערבות תעמוד בתוקפה למשך </w:t>
      </w:r>
      <w:r w:rsidRPr="006C0A43">
        <w:rPr>
          <w:rFonts w:ascii="David" w:hAnsi="David" w:cs="David"/>
          <w:rtl/>
        </w:rPr>
        <w:t xml:space="preserve">90 </w:t>
      </w:r>
      <w:r w:rsidRPr="00237229">
        <w:rPr>
          <w:rFonts w:ascii="David" w:hAnsi="David" w:cs="David"/>
          <w:rtl/>
        </w:rPr>
        <w:t>הימים</w:t>
      </w:r>
      <w:r w:rsidRPr="006C0A43">
        <w:rPr>
          <w:rFonts w:ascii="David" w:hAnsi="David" w:cs="David"/>
          <w:rtl/>
        </w:rPr>
        <w:t xml:space="preserve"> שלאחר תום התקופה הרלוונטית.</w:t>
      </w:r>
    </w:p>
    <w:p w14:paraId="401F91F7"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בנוסף, המזמין </w:t>
      </w:r>
      <w:r w:rsidRPr="006C0A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162F8D58" w14:textId="286B81D3"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ככל שהספק</w:t>
      </w:r>
      <w:r w:rsidRPr="006C0A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56674">
        <w:rPr>
          <w:rFonts w:ascii="David" w:hAnsi="David" w:cs="David" w:hint="cs"/>
          <w:rtl/>
        </w:rPr>
        <w:t xml:space="preserve"> </w:t>
      </w:r>
      <w:r w:rsidRPr="006C0A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94E2FE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לאחר תום התוקף של הערבות, ככל שהיא לא חולטה, יחזיר עורך המכרז את הערבות לספק.</w:t>
      </w:r>
    </w:p>
    <w:p w14:paraId="07917177" w14:textId="77777777" w:rsidR="006C0A43" w:rsidRPr="006C0A43" w:rsidRDefault="006C0A43" w:rsidP="006F4333">
      <w:pPr>
        <w:widowControl w:val="0"/>
        <w:numPr>
          <w:ilvl w:val="0"/>
          <w:numId w:val="118"/>
        </w:numPr>
        <w:spacing w:before="120" w:after="120" w:line="360" w:lineRule="auto"/>
        <w:jc w:val="both"/>
        <w:rPr>
          <w:rFonts w:ascii="David" w:hAnsi="David" w:cs="David"/>
          <w:b/>
        </w:rPr>
      </w:pPr>
      <w:r w:rsidRPr="006C0A43">
        <w:rPr>
          <w:rFonts w:ascii="David" w:hAnsi="David" w:cs="David"/>
          <w:b/>
          <w:bCs/>
          <w:rtl/>
        </w:rPr>
        <w:t>ביטוח</w:t>
      </w:r>
    </w:p>
    <w:p w14:paraId="71BA97F4"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הספק מתחייב לקיים את כל הביטוחים המפורטים בנספח ד', וזאת לאורך תקופת ההתקשרות.  </w:t>
      </w:r>
    </w:p>
    <w:p w14:paraId="1E644E8C"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6E7F639"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הפסקת ההתקשרות</w:t>
      </w:r>
    </w:p>
    <w:p w14:paraId="5BDD9789" w14:textId="0DD40E51" w:rsidR="006C0A43" w:rsidRPr="006C0A43" w:rsidRDefault="006C0A43" w:rsidP="000B4C2F">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מבלי לגרוע מכל הוראה אחרת בהסכם או במסמכי המכרז, עורך המכרז יהיה רשאי להודיע לספק בהודעה </w:t>
      </w:r>
      <w:r w:rsidRPr="006C0A43">
        <w:rPr>
          <w:rFonts w:ascii="David" w:eastAsia="Calibri" w:hAnsi="David" w:cs="David"/>
          <w:rtl/>
        </w:rPr>
        <w:t>מוקדמת</w:t>
      </w:r>
      <w:r w:rsidRPr="006C0A43">
        <w:rPr>
          <w:rFonts w:ascii="David" w:hAnsi="David" w:cs="David"/>
          <w:rtl/>
        </w:rPr>
        <w:t xml:space="preserve"> של 60 יום על הפסקת ההתקשרות מכל סיבה שהיא,</w:t>
      </w:r>
      <w:r w:rsidR="00B354E9">
        <w:rPr>
          <w:rFonts w:ascii="David" w:hAnsi="David" w:cs="David" w:hint="cs"/>
          <w:rtl/>
        </w:rPr>
        <w:t xml:space="preserve"> </w:t>
      </w:r>
      <w:r w:rsidRPr="006C0A43">
        <w:rPr>
          <w:rFonts w:ascii="David" w:hAnsi="David" w:cs="David"/>
          <w:rtl/>
        </w:rPr>
        <w:t xml:space="preserve">במקרה כאמור, יחולו הכללים הבאים: </w:t>
      </w:r>
    </w:p>
    <w:p w14:paraId="5F0B50C3"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0263B8E" w14:textId="77777777" w:rsidR="006C0A43" w:rsidRPr="006C0A43" w:rsidRDefault="006C0A43" w:rsidP="006F4333">
      <w:pPr>
        <w:keepLines/>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לא תהיה לספק כל תביעה, דרישה כספית או טענה אחרת כלפי עורך המכרז בקשר עם הפסקת פעולתו כאמור. </w:t>
      </w:r>
    </w:p>
    <w:p w14:paraId="65C793F2" w14:textId="3834E33A" w:rsidR="006C0A43" w:rsidRPr="006C0A43" w:rsidRDefault="006C0A43" w:rsidP="006F4333">
      <w:pPr>
        <w:widowControl w:val="0"/>
        <w:numPr>
          <w:ilvl w:val="2"/>
          <w:numId w:val="118"/>
        </w:numPr>
        <w:spacing w:before="120" w:after="120" w:line="360" w:lineRule="auto"/>
        <w:rPr>
          <w:rFonts w:ascii="David" w:hAnsi="David" w:cs="David"/>
        </w:rPr>
      </w:pPr>
      <w:r w:rsidRPr="006C0A43">
        <w:rPr>
          <w:rFonts w:ascii="David" w:hAnsi="David" w:cs="David"/>
          <w:rtl/>
        </w:rPr>
        <w:t xml:space="preserve">עורך המכרז יוכל להכריז על תקופת מעבר, כהגדרתם במסמכי המכרז. </w:t>
      </w:r>
    </w:p>
    <w:p w14:paraId="348391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665DC5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קדם מפרק, מפרק זמני או קבוע לספק; </w:t>
      </w:r>
    </w:p>
    <w:p w14:paraId="7CC1EF4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כונס נכסים זמני או קבוע לעסקי או לרכוש הספק; </w:t>
      </w:r>
    </w:p>
    <w:p w14:paraId="37049D08"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אם יינתן צו הקפאת הליכים לספק; </w:t>
      </w:r>
    </w:p>
    <w:p w14:paraId="4708FEAB"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ניתן לספק צו לפתיחת הליכים לפי חוק חדלות פירעון ושיקום כלכלי, התשע"ח 2018, או צו שווה ערך במדינה אחרת; </w:t>
      </w:r>
    </w:p>
    <w:p w14:paraId="3F1EB9E4"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אם הספק פשט את הרגל, או הסתלק מביצוע ההסכם מכל סיבה אחרת;</w:t>
      </w:r>
    </w:p>
    <w:p w14:paraId="18CE3C84" w14:textId="77777777" w:rsidR="006C0A43" w:rsidRPr="006C0A43" w:rsidRDefault="006C0A43" w:rsidP="00C6598C">
      <w:pPr>
        <w:keepLines/>
        <w:widowControl w:val="0"/>
        <w:spacing w:before="120" w:after="120" w:line="360" w:lineRule="auto"/>
        <w:ind w:left="403" w:firstLine="720"/>
        <w:jc w:val="both"/>
        <w:rPr>
          <w:rFonts w:ascii="David" w:hAnsi="David" w:cs="David"/>
        </w:rPr>
      </w:pPr>
      <w:r w:rsidRPr="006C0A43">
        <w:rPr>
          <w:rFonts w:ascii="David" w:hAnsi="David" w:cs="David"/>
          <w:rtl/>
        </w:rPr>
        <w:t>על הספק להודיע מידית לעורך המכרז על התרחשות אחד המקרים המפורטים בסעיף זה.</w:t>
      </w:r>
    </w:p>
    <w:p w14:paraId="3AF461E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4C5BCAF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הפרת ההסכם</w:t>
      </w:r>
    </w:p>
    <w:p w14:paraId="7886DBA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הפרה יסודית של ההסכם -</w:t>
      </w:r>
      <w:r w:rsidRPr="006C0A43">
        <w:rPr>
          <w:rFonts w:ascii="David" w:hAnsi="David" w:cs="David"/>
          <w:rtl/>
        </w:rPr>
        <w:t xml:space="preserve"> אלה יחשבו כהפרה יסודית של ההסכם (להלן</w:t>
      </w:r>
      <w:r w:rsidRPr="006C0A43">
        <w:rPr>
          <w:rFonts w:ascii="David" w:eastAsia="Calibri" w:hAnsi="David" w:cs="David"/>
          <w:rtl/>
        </w:rPr>
        <w:t>:</w:t>
      </w:r>
      <w:r w:rsidRPr="006C0A43">
        <w:rPr>
          <w:rFonts w:ascii="David" w:hAnsi="David" w:cs="David"/>
          <w:rtl/>
        </w:rPr>
        <w:t xml:space="preserve"> "</w:t>
      </w:r>
      <w:r w:rsidRPr="006C0A43">
        <w:rPr>
          <w:rFonts w:ascii="David" w:hAnsi="David" w:cs="David"/>
          <w:b/>
          <w:bCs/>
          <w:rtl/>
        </w:rPr>
        <w:t>הפרה יסודית</w:t>
      </w:r>
      <w:r w:rsidRPr="006C0A43">
        <w:rPr>
          <w:rFonts w:ascii="David" w:hAnsi="David" w:cs="David"/>
          <w:rtl/>
        </w:rPr>
        <w:t>"):</w:t>
      </w:r>
    </w:p>
    <w:p w14:paraId="68A52853" w14:textId="29DA1040"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6B00D0">
        <w:rPr>
          <w:rFonts w:ascii="David" w:hAnsi="David" w:cs="David" w:hint="cs"/>
          <w:rtl/>
        </w:rPr>
        <w:t xml:space="preserve"> </w:t>
      </w:r>
      <w:r w:rsidRPr="006C0A43">
        <w:rPr>
          <w:rFonts w:ascii="David" w:hAnsi="David" w:cs="David"/>
          <w:rtl/>
        </w:rPr>
        <w:t xml:space="preserve">קניין רוחני וזכויות יוצרים; אחריות לנזקים; המחאת זכויות או חובות על פי ההסכם; ערבות ביצוע וביטוח.  </w:t>
      </w:r>
    </w:p>
    <w:p w14:paraId="2308DAD6"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חריגות משמעותיות מתנאי השירותים המבוקשים במכרז.</w:t>
      </w:r>
    </w:p>
    <w:p w14:paraId="25BFFFB0" w14:textId="77777777" w:rsidR="006C0A43" w:rsidRPr="006C0A43" w:rsidRDefault="006C0A43" w:rsidP="006F4333">
      <w:pPr>
        <w:numPr>
          <w:ilvl w:val="2"/>
          <w:numId w:val="118"/>
        </w:numPr>
        <w:spacing w:before="120" w:after="120" w:line="360" w:lineRule="auto"/>
        <w:jc w:val="both"/>
        <w:rPr>
          <w:rFonts w:ascii="David" w:eastAsia="Calibri" w:hAnsi="David" w:cs="David"/>
        </w:rPr>
      </w:pPr>
      <w:r w:rsidRPr="006C0A43">
        <w:rPr>
          <w:rFonts w:ascii="David" w:eastAsia="Calibri" w:hAnsi="David" w:cs="David"/>
          <w:rtl/>
        </w:rPr>
        <w:t>הפעלת קבלן משנה בניגוד להוראות המכרז וההסכם.</w:t>
      </w:r>
    </w:p>
    <w:p w14:paraId="51C0C267"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שינוי מחירים ביחס למפורט במכרז ובהצעה שהגיש הספק.</w:t>
      </w:r>
    </w:p>
    <w:p w14:paraId="6AEEBD7C"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אם הספק הפסיק לנהל את עסקיו לתקופה רצופה העולה על 30 יום. </w:t>
      </w:r>
    </w:p>
    <w:p w14:paraId="63E8369B"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אם הספק הסתלק מביצוע ההסכם.</w:t>
      </w:r>
    </w:p>
    <w:p w14:paraId="5E83BC30"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הפר הספק את ההסכם הפרה יסודית יפעל עורך המכרז בהתאם למפורט להלן:</w:t>
      </w:r>
    </w:p>
    <w:p w14:paraId="7ED75C25"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6F6E80F"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6931619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u w:val="single"/>
          <w:rtl/>
        </w:rPr>
      </w:pPr>
      <w:r w:rsidRPr="006C0A43">
        <w:rPr>
          <w:rFonts w:ascii="David" w:hAnsi="David" w:cs="David"/>
          <w:u w:val="single"/>
          <w:rtl/>
        </w:rPr>
        <w:t>הפרת הסכם שאינה יסודית</w:t>
      </w:r>
      <w:r w:rsidRPr="006C0A43">
        <w:rPr>
          <w:rFonts w:ascii="David" w:hAnsi="David" w:cs="David"/>
          <w:rtl/>
        </w:rPr>
        <w:t xml:space="preserve"> – </w:t>
      </w:r>
    </w:p>
    <w:p w14:paraId="2679A50A"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u w:val="single"/>
          <w:rtl/>
        </w:rPr>
        <w:t>ביטול ההסכם עקב הפרה או הפרה צפויה</w:t>
      </w:r>
    </w:p>
    <w:p w14:paraId="23BD398A"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D5532DC" w14:textId="1250C90C"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בכל מקרה בו ההפרה לא תוקנה בפרק הזמן שהגודר לצורך כך, עורך המכרז יהיה רשאי להודיע לספק בהודעה מוקדמת</w:t>
      </w:r>
      <w:r w:rsidR="00894131">
        <w:rPr>
          <w:rFonts w:ascii="David" w:hAnsi="David" w:cs="David" w:hint="cs"/>
          <w:rtl/>
        </w:rPr>
        <w:t xml:space="preserve"> בכתב</w:t>
      </w:r>
      <w:r w:rsidRPr="006C0A43">
        <w:rPr>
          <w:rFonts w:ascii="David" w:hAnsi="David" w:cs="David"/>
          <w:rtl/>
        </w:rPr>
        <w:t xml:space="preserve"> של 180 יום על הפסקת ההתקשרות בגין הפרת ההסכם</w:t>
      </w:r>
      <w:r w:rsidRPr="00F31E29">
        <w:rPr>
          <w:rFonts w:ascii="David" w:hAnsi="David" w:cs="David"/>
          <w:rtl/>
        </w:rPr>
        <w:t xml:space="preserve"> לפי שיקול דעתו.</w:t>
      </w:r>
    </w:p>
    <w:p w14:paraId="388CD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נוכח הספק לדעת כי קיימת אפשרות מסתברת כי לא יוכל לעמוד בהתחייבויותיו כולן או מקצתן מכל סיבה שהיא</w:t>
      </w:r>
      <w:r w:rsidRPr="00F31E29">
        <w:rPr>
          <w:rFonts w:ascii="David" w:hAnsi="David" w:cs="David"/>
          <w:rtl/>
        </w:rPr>
        <w:t>,</w:t>
      </w:r>
      <w:r w:rsidRPr="006C0A43">
        <w:rPr>
          <w:rFonts w:ascii="David" w:hAnsi="David" w:cs="David"/>
          <w:rtl/>
        </w:rPr>
        <w:t xml:space="preserve"> (בסעיף זה: "</w:t>
      </w:r>
      <w:r w:rsidRPr="00F31E29">
        <w:rPr>
          <w:rFonts w:ascii="David" w:hAnsi="David" w:cs="David"/>
          <w:rtl/>
        </w:rPr>
        <w:t>הפרה צפויה</w:t>
      </w:r>
      <w:r w:rsidRPr="006C0A43">
        <w:rPr>
          <w:rFonts w:ascii="David" w:hAnsi="David" w:cs="David"/>
          <w:rtl/>
        </w:rPr>
        <w:t xml:space="preserve">"), או כי לא יוכל לעמוד במועדי ובתנאי השירות, יודיע על כך מיד בעל פה ובדואר אלקטרוני לעורך המכרז. </w:t>
      </w:r>
    </w:p>
    <w:p w14:paraId="0076A918" w14:textId="7F63A4DC" w:rsidR="006C0A43" w:rsidRPr="00B354E9" w:rsidRDefault="006C0A43" w:rsidP="0067706E">
      <w:pPr>
        <w:widowControl w:val="0"/>
        <w:spacing w:before="120" w:after="120" w:line="360" w:lineRule="auto"/>
        <w:jc w:val="both"/>
        <w:rPr>
          <w:rFonts w:ascii="David" w:hAnsi="David" w:cs="David"/>
          <w:u w:val="single"/>
        </w:rPr>
      </w:pPr>
      <w:r w:rsidRPr="006C0A43">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r w:rsidR="00B354E9">
        <w:rPr>
          <w:rFonts w:ascii="David" w:hAnsi="David" w:cs="David" w:hint="cs"/>
          <w:b/>
          <w:bCs/>
          <w:rtl/>
        </w:rPr>
        <w:t xml:space="preserve">16. </w:t>
      </w:r>
      <w:r w:rsidRPr="0067706E">
        <w:rPr>
          <w:rFonts w:ascii="David" w:hAnsi="David" w:cs="David"/>
          <w:b/>
          <w:bCs/>
          <w:rtl/>
        </w:rPr>
        <w:t>שימוע טרם ביטול הסכם</w:t>
      </w:r>
      <w:r w:rsidRPr="00B354E9">
        <w:rPr>
          <w:rFonts w:ascii="David" w:hAnsi="David" w:cs="David"/>
          <w:u w:val="single"/>
          <w:rtl/>
        </w:rPr>
        <w:t xml:space="preserve"> </w:t>
      </w:r>
    </w:p>
    <w:p w14:paraId="6341B22B" w14:textId="4EB62AD8" w:rsidR="006C0A43" w:rsidRPr="006C0A43" w:rsidRDefault="00B354E9" w:rsidP="0067706E">
      <w:pPr>
        <w:widowControl w:val="0"/>
        <w:spacing w:before="120" w:after="120" w:line="360" w:lineRule="auto"/>
        <w:ind w:left="1003"/>
        <w:jc w:val="both"/>
        <w:rPr>
          <w:rFonts w:ascii="David" w:hAnsi="David" w:cs="David"/>
        </w:rPr>
      </w:pPr>
      <w:r>
        <w:rPr>
          <w:rFonts w:ascii="David" w:hAnsi="David" w:cs="David" w:hint="cs"/>
          <w:rtl/>
        </w:rPr>
        <w:t xml:space="preserve">16.1. </w:t>
      </w:r>
      <w:r w:rsidR="006C0A43" w:rsidRPr="006C0A43">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A5CFB27" w14:textId="1402D635" w:rsidR="006C0A43" w:rsidRPr="006C0A43" w:rsidRDefault="00B354E9" w:rsidP="0067706E">
      <w:pPr>
        <w:widowControl w:val="0"/>
        <w:spacing w:before="120" w:after="120" w:line="360" w:lineRule="auto"/>
        <w:ind w:left="397"/>
        <w:jc w:val="both"/>
        <w:rPr>
          <w:rFonts w:ascii="David" w:hAnsi="David" w:cs="David"/>
          <w:u w:val="single"/>
        </w:rPr>
      </w:pPr>
      <w:r>
        <w:rPr>
          <w:rFonts w:ascii="David" w:hAnsi="David" w:cs="David" w:hint="cs"/>
          <w:u w:val="single"/>
          <w:rtl/>
        </w:rPr>
        <w:t xml:space="preserve">16.2. </w:t>
      </w:r>
      <w:r w:rsidR="006C0A43" w:rsidRPr="006C0A43">
        <w:rPr>
          <w:rFonts w:ascii="David" w:hAnsi="David" w:cs="David"/>
          <w:u w:val="single"/>
          <w:rtl/>
        </w:rPr>
        <w:t xml:space="preserve">בכל מקרה של הפרת הסכם יעמדו לרשות עורך המכרזים כל אחד מהסעדים הבאים, ביחד ולחוד: </w:t>
      </w:r>
    </w:p>
    <w:p w14:paraId="0C1C032E"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פיצויים מוסכמים</w:t>
      </w:r>
      <w:r w:rsidRPr="006C0A43">
        <w:rPr>
          <w:rFonts w:ascii="David" w:hAnsi="David" w:cs="David"/>
          <w:rtl/>
        </w:rPr>
        <w:t xml:space="preserve"> – </w:t>
      </w:r>
    </w:p>
    <w:p w14:paraId="29B2A06D" w14:textId="77777777" w:rsidR="006C0A43" w:rsidRPr="006C0A43" w:rsidRDefault="006C0A43" w:rsidP="006F4333">
      <w:pPr>
        <w:widowControl w:val="0"/>
        <w:numPr>
          <w:ilvl w:val="3"/>
          <w:numId w:val="118"/>
        </w:numPr>
        <w:spacing w:before="120" w:after="120" w:line="360" w:lineRule="auto"/>
        <w:ind w:left="1819" w:hanging="816"/>
        <w:jc w:val="both"/>
        <w:rPr>
          <w:rFonts w:ascii="David" w:hAnsi="David" w:cs="David"/>
          <w:u w:val="single"/>
        </w:rPr>
      </w:pPr>
      <w:r w:rsidRPr="006C0A43">
        <w:rPr>
          <w:rFonts w:ascii="David" w:hAnsi="David" w:cs="David"/>
          <w:rtl/>
        </w:rPr>
        <w:t>בהתאם למפורט במסמכי המכרז.</w:t>
      </w:r>
    </w:p>
    <w:p w14:paraId="44C14F96"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7170D1A"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u w:val="single"/>
          <w:rtl/>
        </w:rPr>
        <w:t>קיזוז ועכבון</w:t>
      </w:r>
      <w:r w:rsidRPr="006C0A43">
        <w:rPr>
          <w:rFonts w:ascii="David" w:hAnsi="David" w:cs="David"/>
          <w:rtl/>
        </w:rPr>
        <w:t xml:space="preserve"> –</w:t>
      </w:r>
    </w:p>
    <w:p w14:paraId="5A5E6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3EBE931"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לספק לא תהא כל זכות קיזוז או עכבון כלפי עורך המכרז או מזמין כלשהו בגין כל סכום שלטענתו אחת מהן חייבת לו.</w:t>
      </w:r>
    </w:p>
    <w:p w14:paraId="3C5DE7E0"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חילוט ערבות</w:t>
      </w:r>
      <w:r w:rsidRPr="006C0A43">
        <w:rPr>
          <w:rFonts w:ascii="David" w:hAnsi="David" w:cs="David"/>
          <w:rtl/>
        </w:rPr>
        <w:t xml:space="preserve"> –</w:t>
      </w:r>
    </w:p>
    <w:p w14:paraId="7995459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מבלי לגרוע מהאמור בכל מקום אחר בהסכם ובמכרז, ערבות הביצוע ניתנת לחילוט על ידי </w:t>
      </w:r>
      <w:r w:rsidRPr="006C0A43">
        <w:rPr>
          <w:rFonts w:ascii="David" w:eastAsia="Calibri" w:hAnsi="David" w:cs="David"/>
          <w:rtl/>
        </w:rPr>
        <w:t xml:space="preserve">המזמין או </w:t>
      </w:r>
      <w:r w:rsidRPr="006C0A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6C0A43">
        <w:rPr>
          <w:rFonts w:ascii="David" w:eastAsia="Calibri" w:hAnsi="David" w:cs="David"/>
          <w:rtl/>
        </w:rPr>
        <w:t xml:space="preserve">למזמין או </w:t>
      </w:r>
      <w:r w:rsidRPr="006C0A43">
        <w:rPr>
          <w:rFonts w:ascii="David" w:hAnsi="David" w:cs="David"/>
          <w:rtl/>
        </w:rPr>
        <w:t xml:space="preserve">לעורך המכרז או למזמינים מהספק, ובכלל זה פיצויים. </w:t>
      </w:r>
    </w:p>
    <w:p w14:paraId="6E9B2A5C" w14:textId="77777777" w:rsidR="006C0A43" w:rsidRPr="00E538B4" w:rsidRDefault="006C0A43" w:rsidP="006F4333">
      <w:pPr>
        <w:widowControl w:val="0"/>
        <w:numPr>
          <w:ilvl w:val="3"/>
          <w:numId w:val="118"/>
        </w:numPr>
        <w:spacing w:before="120" w:after="120" w:line="360" w:lineRule="auto"/>
        <w:ind w:left="1910" w:hanging="907"/>
        <w:jc w:val="both"/>
        <w:rPr>
          <w:rFonts w:ascii="David" w:hAnsi="David" w:cs="David"/>
          <w:rtl/>
        </w:rPr>
      </w:pPr>
      <w:r w:rsidRPr="00E538B4">
        <w:rPr>
          <w:rFonts w:ascii="David" w:hAnsi="David" w:cs="David"/>
          <w:rtl/>
        </w:rPr>
        <w:t>לספק תינתן התראה בכתב 7 ימים בטרם יממש עורך המכרז את סמכותו לפי סעיף זה.</w:t>
      </w:r>
    </w:p>
    <w:p w14:paraId="51B5055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89A55BD"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43D7EE8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רכש מספק חלופי</w:t>
      </w:r>
      <w:r w:rsidRPr="006C0A43">
        <w:rPr>
          <w:rFonts w:ascii="David" w:hAnsi="David" w:cs="David"/>
          <w:rtl/>
        </w:rPr>
        <w:t xml:space="preserve"> – </w:t>
      </w:r>
    </w:p>
    <w:p w14:paraId="4DE78E95"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755D188" w14:textId="2CB89B90" w:rsidR="006C0A43" w:rsidRPr="006C0A43" w:rsidRDefault="006C0A43" w:rsidP="00894131">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לספק תינתן הודעה בכתב </w:t>
      </w:r>
      <w:r w:rsidR="00894131">
        <w:rPr>
          <w:rFonts w:ascii="David" w:hAnsi="David" w:cs="David" w:hint="cs"/>
          <w:rtl/>
        </w:rPr>
        <w:t xml:space="preserve">14 </w:t>
      </w:r>
      <w:r w:rsidRPr="006C0A43">
        <w:rPr>
          <w:rFonts w:ascii="David" w:hAnsi="David" w:cs="David"/>
          <w:rtl/>
        </w:rPr>
        <w:t>ימים מראש, לפחות, בטרם יפעיל עורך המכרז את הסעדים העומדים לרשותו לפי סעיף זה.</w:t>
      </w:r>
    </w:p>
    <w:p w14:paraId="42541B5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תרופות מצטברות</w:t>
      </w:r>
    </w:p>
    <w:p w14:paraId="2FAA60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6508425"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9EA59F4"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t>שינויים בהסכם</w:t>
      </w:r>
    </w:p>
    <w:p w14:paraId="3E89CFAA" w14:textId="77777777" w:rsidR="006C0A43" w:rsidRPr="006C0A43" w:rsidRDefault="006C0A43" w:rsidP="00C67C45">
      <w:pPr>
        <w:widowControl w:val="0"/>
        <w:spacing w:before="120" w:after="120" w:line="360" w:lineRule="auto"/>
        <w:ind w:left="454"/>
        <w:jc w:val="both"/>
        <w:rPr>
          <w:rFonts w:ascii="David" w:hAnsi="David" w:cs="David"/>
        </w:rPr>
      </w:pPr>
      <w:r w:rsidRPr="006C0A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7F0876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כתובות הצדדים והודעות</w:t>
      </w:r>
    </w:p>
    <w:p w14:paraId="71880BD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B3ABC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במקרה של משלוח דואר על פי הסכם זה יהיה לכתובת הבאות:</w:t>
      </w:r>
    </w:p>
    <w:p w14:paraId="6769D6D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עורך המכרז: מינהל הרכש הממשלתי, רח' נתנאל לורך 1 ירושלים;</w:t>
      </w:r>
    </w:p>
    <w:p w14:paraId="626301AA"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הספק: ________________________________________;</w:t>
      </w:r>
    </w:p>
    <w:p w14:paraId="0B43CCA0"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קבלה הנושאת חותמת רשות הדואר תשמש ראיה לתאריך המסירה. </w:t>
      </w:r>
    </w:p>
    <w:p w14:paraId="430DBEE3"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הדין החל ומקום שיפוט ייחודי</w:t>
      </w:r>
    </w:p>
    <w:p w14:paraId="0160DD1D" w14:textId="77777777" w:rsidR="006C0A43" w:rsidRPr="006C0A43" w:rsidRDefault="006C0A43" w:rsidP="006C0A43">
      <w:pPr>
        <w:widowControl w:val="0"/>
        <w:spacing w:before="120" w:after="120" w:line="360" w:lineRule="auto"/>
        <w:ind w:left="454"/>
        <w:jc w:val="both"/>
        <w:rPr>
          <w:rFonts w:ascii="David" w:hAnsi="David" w:cs="David"/>
          <w:rtl/>
        </w:rPr>
      </w:pPr>
      <w:r w:rsidRPr="006C0A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C0F626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שונות</w:t>
      </w:r>
    </w:p>
    <w:p w14:paraId="753FAE9C"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כל שינוי בהוראת הסכם זה ייעשה בהסכמת שני הצדדים, מראש ובכתב.</w:t>
      </w:r>
    </w:p>
    <w:p w14:paraId="271A994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הסכם זה ממצה את כל אשר הוסכם בין הצדדים, ולא יהיה תוקף לכל הסכם או הסדר שנערכו עובר לחתימתו של הסכם זה.</w:t>
      </w:r>
    </w:p>
    <w:p w14:paraId="4C1D5CD3" w14:textId="77777777" w:rsidR="00684568" w:rsidRPr="00684568" w:rsidRDefault="00684568" w:rsidP="006F4333">
      <w:pPr>
        <w:pStyle w:val="af8"/>
        <w:widowControl w:val="0"/>
        <w:numPr>
          <w:ilvl w:val="0"/>
          <w:numId w:val="118"/>
        </w:numPr>
        <w:spacing w:before="240"/>
        <w:jc w:val="center"/>
        <w:rPr>
          <w:rFonts w:ascii="David" w:hAnsi="David" w:cs="David"/>
          <w:b/>
          <w:bCs/>
          <w:rtl/>
        </w:rPr>
      </w:pPr>
      <w:bookmarkStart w:id="769" w:name="_Toc78983782"/>
      <w:bookmarkStart w:id="770" w:name="_Toc78983784"/>
      <w:r w:rsidRPr="00684568">
        <w:rPr>
          <w:rFonts w:ascii="David" w:hAnsi="David" w:cs="David" w:hint="cs"/>
          <w:b/>
          <w:bCs/>
          <w:rtl/>
        </w:rPr>
        <w:t>ו</w:t>
      </w:r>
      <w:r w:rsidRPr="00684568">
        <w:rPr>
          <w:rFonts w:ascii="David" w:hAnsi="David" w:cs="David"/>
          <w:b/>
          <w:bCs/>
          <w:rtl/>
        </w:rPr>
        <w:t>לראיה באו הצדדים על החתום:</w:t>
      </w:r>
    </w:p>
    <w:p w14:paraId="1D7EEA30" w14:textId="77777777" w:rsidR="00684568" w:rsidRPr="00684568" w:rsidRDefault="00684568" w:rsidP="006B00D0">
      <w:pPr>
        <w:pStyle w:val="af8"/>
        <w:widowControl w:val="0"/>
        <w:spacing w:before="240"/>
        <w:ind w:left="454"/>
        <w:rPr>
          <w:rFonts w:ascii="David" w:hAnsi="David" w:cs="David"/>
          <w:b/>
          <w:bCs/>
          <w:sz w:val="10"/>
          <w:szCs w:val="10"/>
          <w:rtl/>
        </w:rPr>
      </w:pPr>
    </w:p>
    <w:tbl>
      <w:tblPr>
        <w:bidiVisual/>
        <w:tblW w:w="8957" w:type="dxa"/>
        <w:tblInd w:w="397" w:type="dxa"/>
        <w:tblLook w:val="04A0" w:firstRow="1" w:lastRow="0" w:firstColumn="1" w:lastColumn="0" w:noHBand="0" w:noVBand="1"/>
      </w:tblPr>
      <w:tblGrid>
        <w:gridCol w:w="3685"/>
        <w:gridCol w:w="1587"/>
        <w:gridCol w:w="3685"/>
      </w:tblGrid>
      <w:tr w:rsidR="00684568" w:rsidRPr="00C80430" w14:paraId="595B7B9C" w14:textId="77777777" w:rsidTr="00D14315">
        <w:tc>
          <w:tcPr>
            <w:tcW w:w="3685" w:type="dxa"/>
            <w:vAlign w:val="center"/>
          </w:tcPr>
          <w:p w14:paraId="28EAFD9E"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5A10697E" w14:textId="77777777" w:rsidR="00684568" w:rsidRPr="00C80430" w:rsidRDefault="00684568" w:rsidP="00D14315">
            <w:pPr>
              <w:widowControl w:val="0"/>
              <w:spacing w:before="60" w:after="60"/>
              <w:jc w:val="center"/>
              <w:rPr>
                <w:rFonts w:ascii="David" w:hAnsi="David" w:cs="David"/>
                <w:b/>
                <w:bCs/>
                <w:rtl/>
              </w:rPr>
            </w:pPr>
          </w:p>
        </w:tc>
        <w:tc>
          <w:tcPr>
            <w:tcW w:w="3685" w:type="dxa"/>
            <w:vAlign w:val="center"/>
          </w:tcPr>
          <w:p w14:paraId="42ABF179"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הספק:</w:t>
            </w:r>
          </w:p>
        </w:tc>
      </w:tr>
      <w:tr w:rsidR="00684568" w:rsidRPr="00C80430" w14:paraId="7905004C" w14:textId="77777777" w:rsidTr="00D14315">
        <w:trPr>
          <w:trHeight w:val="596"/>
        </w:trPr>
        <w:tc>
          <w:tcPr>
            <w:tcW w:w="3685" w:type="dxa"/>
            <w:tcBorders>
              <w:bottom w:val="single" w:sz="4" w:space="0" w:color="auto"/>
            </w:tcBorders>
            <w:vAlign w:val="center"/>
          </w:tcPr>
          <w:p w14:paraId="25A1E28B"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4E7CC44A"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238323E6"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0D1C882B" w14:textId="77777777" w:rsidTr="00D14315">
        <w:trPr>
          <w:trHeight w:val="567"/>
        </w:trPr>
        <w:tc>
          <w:tcPr>
            <w:tcW w:w="3685" w:type="dxa"/>
            <w:tcBorders>
              <w:top w:val="single" w:sz="4" w:space="0" w:color="auto"/>
            </w:tcBorders>
            <w:vAlign w:val="center"/>
          </w:tcPr>
          <w:p w14:paraId="4FE96A54"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48A10922"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4E8376A"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3BA2C416"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6E494D04"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20002A66" w14:textId="77777777" w:rsidTr="00D14315">
        <w:trPr>
          <w:trHeight w:val="601"/>
        </w:trPr>
        <w:tc>
          <w:tcPr>
            <w:tcW w:w="3685" w:type="dxa"/>
            <w:tcBorders>
              <w:bottom w:val="single" w:sz="4" w:space="0" w:color="auto"/>
            </w:tcBorders>
            <w:vAlign w:val="center"/>
          </w:tcPr>
          <w:p w14:paraId="1AA09AE3"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1E62B1F6"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4B51E662"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3C18095C" w14:textId="77777777" w:rsidTr="00D14315">
        <w:trPr>
          <w:trHeight w:val="567"/>
        </w:trPr>
        <w:tc>
          <w:tcPr>
            <w:tcW w:w="3685" w:type="dxa"/>
            <w:tcBorders>
              <w:top w:val="single" w:sz="4" w:space="0" w:color="auto"/>
            </w:tcBorders>
            <w:vAlign w:val="center"/>
          </w:tcPr>
          <w:p w14:paraId="41675B01"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351B07EF"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90C3C1B"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156AC150"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3B86C3F3"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02C42D3E" w14:textId="77777777" w:rsidTr="00D14315">
        <w:trPr>
          <w:trHeight w:val="549"/>
        </w:trPr>
        <w:tc>
          <w:tcPr>
            <w:tcW w:w="3685" w:type="dxa"/>
            <w:tcBorders>
              <w:bottom w:val="single" w:sz="4" w:space="0" w:color="auto"/>
            </w:tcBorders>
            <w:vAlign w:val="center"/>
          </w:tcPr>
          <w:p w14:paraId="012BDE3A"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0AF8F558"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0BE8F323"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2559BB8B" w14:textId="77777777" w:rsidTr="00D14315">
        <w:trPr>
          <w:trHeight w:val="567"/>
        </w:trPr>
        <w:tc>
          <w:tcPr>
            <w:tcW w:w="3685" w:type="dxa"/>
            <w:tcBorders>
              <w:top w:val="single" w:sz="4" w:space="0" w:color="auto"/>
            </w:tcBorders>
            <w:vAlign w:val="center"/>
          </w:tcPr>
          <w:p w14:paraId="3B08631A"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BCEA7CA"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5207C02E"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0E648FB6"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2E9FB47"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6324D795" w14:textId="77777777" w:rsidR="006C0A43" w:rsidRPr="006C0A43" w:rsidRDefault="006C0A43" w:rsidP="006C0A43">
      <w:pPr>
        <w:spacing w:before="200" w:after="200" w:line="276" w:lineRule="auto"/>
        <w:rPr>
          <w:rFonts w:cs="David"/>
          <w:b/>
          <w:bCs/>
          <w:sz w:val="28"/>
          <w:szCs w:val="28"/>
          <w:u w:val="single"/>
          <w:rtl/>
        </w:rPr>
      </w:pPr>
      <w:r w:rsidRPr="006C0A43">
        <w:rPr>
          <w:rFonts w:cs="David"/>
          <w:b/>
          <w:bCs/>
          <w:sz w:val="28"/>
          <w:szCs w:val="28"/>
          <w:u w:val="single"/>
          <w:rtl/>
        </w:rPr>
        <w:br w:type="page"/>
      </w:r>
    </w:p>
    <w:p w14:paraId="176F56C2" w14:textId="7DC99684"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t>נספח א'</w:t>
      </w:r>
      <w:r w:rsidRPr="006C0A43">
        <w:rPr>
          <w:rFonts w:cs="David" w:hint="cs"/>
          <w:b/>
          <w:bCs/>
          <w:sz w:val="28"/>
          <w:szCs w:val="28"/>
          <w:u w:val="single"/>
          <w:rtl/>
        </w:rPr>
        <w:t xml:space="preserve"> להסכם ההתקשרות</w:t>
      </w:r>
      <w:r w:rsidR="00004490">
        <w:rPr>
          <w:rFonts w:cs="David"/>
          <w:b/>
          <w:bCs/>
          <w:sz w:val="28"/>
          <w:szCs w:val="28"/>
          <w:u w:val="single"/>
          <w:rtl/>
        </w:rPr>
        <w:t xml:space="preserve"> – מסמכי</w:t>
      </w:r>
      <w:r w:rsidRPr="006C0A43">
        <w:rPr>
          <w:rFonts w:cs="David"/>
          <w:b/>
          <w:bCs/>
          <w:sz w:val="28"/>
          <w:szCs w:val="28"/>
          <w:u w:val="single"/>
          <w:rtl/>
        </w:rPr>
        <w:t xml:space="preserve"> המכרז</w:t>
      </w:r>
    </w:p>
    <w:p w14:paraId="25600BF9" w14:textId="77777777" w:rsidR="006C0A43" w:rsidRPr="006C0A43" w:rsidRDefault="006C0A43" w:rsidP="006C0A43">
      <w:pPr>
        <w:spacing w:before="40"/>
        <w:ind w:left="397" w:hanging="397"/>
        <w:jc w:val="both"/>
        <w:rPr>
          <w:rFonts w:cs="David"/>
          <w:sz w:val="28"/>
          <w:szCs w:val="28"/>
          <w:rtl/>
        </w:rPr>
      </w:pPr>
    </w:p>
    <w:p w14:paraId="70B80B79"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5F9D0DC0" w14:textId="77777777" w:rsidR="006C0A43" w:rsidRPr="006C0A43" w:rsidRDefault="006C0A43" w:rsidP="006C0A43">
      <w:pPr>
        <w:spacing w:line="360" w:lineRule="auto"/>
        <w:rPr>
          <w:rFonts w:ascii="David" w:hAnsi="David" w:cs="David"/>
          <w:b/>
          <w:bCs/>
          <w:u w:val="single"/>
          <w:rtl/>
        </w:rPr>
      </w:pPr>
    </w:p>
    <w:p w14:paraId="27257510" w14:textId="77777777" w:rsidR="006C0A43" w:rsidRPr="006C0A43" w:rsidRDefault="006C0A43" w:rsidP="006C0A43">
      <w:pPr>
        <w:spacing w:line="360" w:lineRule="auto"/>
        <w:rPr>
          <w:rFonts w:ascii="David" w:hAnsi="David" w:cs="David"/>
          <w:b/>
          <w:bCs/>
          <w:u w:val="single"/>
          <w:rtl/>
        </w:rPr>
      </w:pPr>
    </w:p>
    <w:p w14:paraId="6308B962" w14:textId="77777777" w:rsidR="006C0A43" w:rsidRPr="006C0A43" w:rsidRDefault="006C0A43" w:rsidP="006C0A43">
      <w:pPr>
        <w:spacing w:line="360" w:lineRule="auto"/>
        <w:rPr>
          <w:rFonts w:ascii="David" w:hAnsi="David" w:cs="David"/>
          <w:b/>
          <w:bCs/>
          <w:u w:val="single"/>
          <w:rtl/>
        </w:rPr>
      </w:pPr>
    </w:p>
    <w:p w14:paraId="60BCC4E2" w14:textId="77777777" w:rsidR="006C0A43" w:rsidRPr="006C0A43" w:rsidRDefault="006C0A43" w:rsidP="006C0A43">
      <w:pPr>
        <w:spacing w:line="360" w:lineRule="auto"/>
        <w:rPr>
          <w:rFonts w:ascii="David" w:hAnsi="David" w:cs="David"/>
          <w:b/>
          <w:bCs/>
          <w:u w:val="single"/>
          <w:rtl/>
        </w:rPr>
      </w:pPr>
    </w:p>
    <w:p w14:paraId="44D9FB9A" w14:textId="77777777" w:rsidR="006C0A43" w:rsidRPr="006C0A43" w:rsidRDefault="006C0A43" w:rsidP="006C0A43">
      <w:pPr>
        <w:spacing w:line="360" w:lineRule="auto"/>
        <w:rPr>
          <w:rFonts w:ascii="David" w:hAnsi="David" w:cs="David"/>
          <w:b/>
          <w:bCs/>
          <w:u w:val="single"/>
          <w:rtl/>
        </w:rPr>
      </w:pPr>
    </w:p>
    <w:p w14:paraId="79961331" w14:textId="77777777" w:rsidR="006C0A43" w:rsidRPr="006C0A43" w:rsidRDefault="006C0A43" w:rsidP="006C0A43">
      <w:pPr>
        <w:spacing w:line="360" w:lineRule="auto"/>
        <w:rPr>
          <w:rFonts w:ascii="David" w:hAnsi="David" w:cs="David"/>
          <w:b/>
          <w:bCs/>
          <w:u w:val="single"/>
          <w:rtl/>
        </w:rPr>
      </w:pPr>
    </w:p>
    <w:p w14:paraId="0D6B2D40" w14:textId="77777777" w:rsidR="006C0A43" w:rsidRPr="006C0A43" w:rsidRDefault="006C0A43" w:rsidP="006C0A43">
      <w:pPr>
        <w:spacing w:line="360" w:lineRule="auto"/>
        <w:rPr>
          <w:rFonts w:ascii="David" w:hAnsi="David" w:cs="David"/>
          <w:b/>
          <w:bCs/>
          <w:u w:val="single"/>
          <w:rtl/>
        </w:rPr>
      </w:pPr>
    </w:p>
    <w:p w14:paraId="63B399D5" w14:textId="77777777" w:rsidR="006C0A43" w:rsidRPr="006C0A43" w:rsidRDefault="006C0A43" w:rsidP="006C0A43">
      <w:pPr>
        <w:spacing w:line="360" w:lineRule="auto"/>
        <w:rPr>
          <w:rFonts w:ascii="David" w:hAnsi="David" w:cs="David"/>
          <w:b/>
          <w:bCs/>
          <w:u w:val="single"/>
          <w:rtl/>
        </w:rPr>
      </w:pPr>
    </w:p>
    <w:p w14:paraId="7C21794F" w14:textId="77777777" w:rsidR="006C0A43" w:rsidRPr="006C0A43" w:rsidRDefault="006C0A43" w:rsidP="006C0A43">
      <w:pPr>
        <w:spacing w:line="360" w:lineRule="auto"/>
        <w:rPr>
          <w:rFonts w:ascii="David" w:hAnsi="David" w:cs="David"/>
          <w:b/>
          <w:bCs/>
          <w:u w:val="single"/>
          <w:rtl/>
        </w:rPr>
      </w:pPr>
    </w:p>
    <w:p w14:paraId="2B37D259" w14:textId="77777777" w:rsidR="006C0A43" w:rsidRPr="006C0A43" w:rsidRDefault="006C0A43" w:rsidP="006C0A43">
      <w:pPr>
        <w:spacing w:line="360" w:lineRule="auto"/>
        <w:rPr>
          <w:rFonts w:ascii="David" w:hAnsi="David" w:cs="David"/>
          <w:b/>
          <w:bCs/>
          <w:u w:val="single"/>
          <w:rtl/>
        </w:rPr>
      </w:pPr>
    </w:p>
    <w:p w14:paraId="178D638C" w14:textId="77777777" w:rsidR="006C0A43" w:rsidRPr="006C0A43" w:rsidRDefault="006C0A43" w:rsidP="006C0A43">
      <w:pPr>
        <w:spacing w:line="360" w:lineRule="auto"/>
        <w:rPr>
          <w:rFonts w:ascii="David" w:hAnsi="David" w:cs="David"/>
          <w:b/>
          <w:bCs/>
          <w:u w:val="single"/>
          <w:rtl/>
        </w:rPr>
      </w:pPr>
    </w:p>
    <w:p w14:paraId="2630A2B7" w14:textId="77777777" w:rsidR="006C0A43" w:rsidRPr="006C0A43" w:rsidRDefault="006C0A43" w:rsidP="006C0A43">
      <w:pPr>
        <w:spacing w:line="360" w:lineRule="auto"/>
        <w:rPr>
          <w:rFonts w:ascii="David" w:hAnsi="David" w:cs="David"/>
          <w:b/>
          <w:bCs/>
          <w:u w:val="single"/>
          <w:rtl/>
        </w:rPr>
      </w:pPr>
    </w:p>
    <w:p w14:paraId="32DF0A71" w14:textId="77777777" w:rsidR="006C0A43" w:rsidRPr="006C0A43" w:rsidRDefault="006C0A43" w:rsidP="006C0A43">
      <w:pPr>
        <w:spacing w:line="360" w:lineRule="auto"/>
        <w:rPr>
          <w:rFonts w:ascii="David" w:hAnsi="David" w:cs="David"/>
          <w:b/>
          <w:bCs/>
          <w:u w:val="single"/>
          <w:rtl/>
        </w:rPr>
      </w:pPr>
    </w:p>
    <w:p w14:paraId="31A0613A" w14:textId="77777777" w:rsidR="006C0A43" w:rsidRPr="006C0A43" w:rsidRDefault="006C0A43" w:rsidP="006C0A43">
      <w:pPr>
        <w:spacing w:line="360" w:lineRule="auto"/>
        <w:rPr>
          <w:rFonts w:ascii="David" w:hAnsi="David" w:cs="David"/>
          <w:b/>
          <w:bCs/>
          <w:u w:val="single"/>
          <w:rtl/>
        </w:rPr>
      </w:pPr>
    </w:p>
    <w:p w14:paraId="70BEAF2E" w14:textId="77777777" w:rsidR="006C0A43" w:rsidRPr="006C0A43" w:rsidRDefault="006C0A43" w:rsidP="006C0A43">
      <w:pPr>
        <w:spacing w:line="360" w:lineRule="auto"/>
        <w:rPr>
          <w:rFonts w:ascii="David" w:hAnsi="David" w:cs="David"/>
          <w:b/>
          <w:bCs/>
          <w:u w:val="single"/>
          <w:rtl/>
        </w:rPr>
      </w:pPr>
    </w:p>
    <w:p w14:paraId="5E5371FE" w14:textId="77777777" w:rsidR="006C0A43" w:rsidRPr="006C0A43" w:rsidRDefault="006C0A43" w:rsidP="006C0A43">
      <w:pPr>
        <w:spacing w:line="360" w:lineRule="auto"/>
        <w:rPr>
          <w:rFonts w:ascii="David" w:hAnsi="David" w:cs="David"/>
          <w:b/>
          <w:bCs/>
          <w:u w:val="single"/>
          <w:rtl/>
        </w:rPr>
      </w:pPr>
    </w:p>
    <w:p w14:paraId="424907E6" w14:textId="77777777" w:rsidR="006C0A43" w:rsidRPr="006C0A43" w:rsidRDefault="006C0A43" w:rsidP="006C0A43">
      <w:pPr>
        <w:spacing w:line="360" w:lineRule="auto"/>
        <w:rPr>
          <w:rFonts w:ascii="David" w:hAnsi="David" w:cs="David"/>
          <w:b/>
          <w:bCs/>
          <w:u w:val="single"/>
          <w:rtl/>
        </w:rPr>
      </w:pPr>
    </w:p>
    <w:p w14:paraId="06C0C83E" w14:textId="77777777" w:rsidR="006C0A43" w:rsidRPr="006C0A43" w:rsidRDefault="006C0A43" w:rsidP="006C0A43">
      <w:pPr>
        <w:spacing w:line="360" w:lineRule="auto"/>
        <w:rPr>
          <w:rFonts w:ascii="David" w:hAnsi="David" w:cs="David"/>
          <w:b/>
          <w:bCs/>
          <w:u w:val="single"/>
          <w:rtl/>
        </w:rPr>
      </w:pPr>
    </w:p>
    <w:p w14:paraId="2CCEA327" w14:textId="77777777" w:rsidR="006C0A43" w:rsidRPr="006C0A43" w:rsidRDefault="006C0A43" w:rsidP="006C0A43">
      <w:pPr>
        <w:spacing w:line="360" w:lineRule="auto"/>
        <w:rPr>
          <w:rFonts w:ascii="David" w:hAnsi="David" w:cs="David"/>
          <w:b/>
          <w:bCs/>
          <w:u w:val="single"/>
          <w:rtl/>
        </w:rPr>
      </w:pPr>
    </w:p>
    <w:p w14:paraId="0E55E497" w14:textId="77777777" w:rsidR="006C0A43" w:rsidRPr="006C0A43" w:rsidRDefault="006C0A43" w:rsidP="006C0A43">
      <w:pPr>
        <w:spacing w:line="360" w:lineRule="auto"/>
        <w:rPr>
          <w:rFonts w:ascii="David" w:hAnsi="David" w:cs="David"/>
          <w:b/>
          <w:bCs/>
          <w:u w:val="single"/>
          <w:rtl/>
        </w:rPr>
      </w:pPr>
    </w:p>
    <w:p w14:paraId="102F2B08" w14:textId="77777777" w:rsidR="006C0A43" w:rsidRPr="006C0A43" w:rsidRDefault="006C0A43" w:rsidP="006C0A43">
      <w:pPr>
        <w:spacing w:line="360" w:lineRule="auto"/>
        <w:rPr>
          <w:rFonts w:ascii="David" w:hAnsi="David" w:cs="David"/>
          <w:b/>
          <w:bCs/>
          <w:u w:val="single"/>
          <w:rtl/>
        </w:rPr>
      </w:pPr>
    </w:p>
    <w:p w14:paraId="7C9291E4" w14:textId="77777777" w:rsidR="006C0A43" w:rsidRPr="006C0A43" w:rsidRDefault="006C0A43" w:rsidP="006C0A43">
      <w:pPr>
        <w:spacing w:line="360" w:lineRule="auto"/>
        <w:rPr>
          <w:rFonts w:ascii="David" w:hAnsi="David" w:cs="David"/>
          <w:b/>
          <w:bCs/>
          <w:u w:val="single"/>
          <w:rtl/>
        </w:rPr>
      </w:pPr>
    </w:p>
    <w:p w14:paraId="1DF3DCAE" w14:textId="77777777" w:rsidR="006C0A43" w:rsidRPr="006C0A43" w:rsidRDefault="006C0A43" w:rsidP="006C0A43">
      <w:pPr>
        <w:spacing w:line="360" w:lineRule="auto"/>
        <w:rPr>
          <w:rFonts w:ascii="David" w:hAnsi="David" w:cs="David"/>
          <w:b/>
          <w:bCs/>
          <w:u w:val="single"/>
          <w:rtl/>
        </w:rPr>
      </w:pPr>
    </w:p>
    <w:p w14:paraId="2F65B4A3" w14:textId="77777777" w:rsidR="006C0A43" w:rsidRPr="006C0A43" w:rsidRDefault="006C0A43" w:rsidP="006C0A43">
      <w:pPr>
        <w:spacing w:line="360" w:lineRule="auto"/>
        <w:rPr>
          <w:rFonts w:ascii="David" w:hAnsi="David" w:cs="David"/>
          <w:b/>
          <w:bCs/>
          <w:u w:val="single"/>
          <w:rtl/>
        </w:rPr>
      </w:pPr>
    </w:p>
    <w:p w14:paraId="6BCF983F" w14:textId="77777777" w:rsidR="006C0A43" w:rsidRPr="006C0A43" w:rsidRDefault="006C0A43" w:rsidP="006C0A43">
      <w:pPr>
        <w:spacing w:line="360" w:lineRule="auto"/>
        <w:rPr>
          <w:rFonts w:ascii="David" w:hAnsi="David" w:cs="David"/>
          <w:b/>
          <w:bCs/>
          <w:u w:val="single"/>
          <w:rtl/>
        </w:rPr>
      </w:pPr>
    </w:p>
    <w:p w14:paraId="16108A39" w14:textId="77777777" w:rsidR="006C0A43" w:rsidRPr="006C0A43" w:rsidRDefault="006C0A43" w:rsidP="006C0A43">
      <w:pPr>
        <w:spacing w:line="360" w:lineRule="auto"/>
        <w:rPr>
          <w:rFonts w:ascii="David" w:hAnsi="David" w:cs="David"/>
          <w:b/>
          <w:bCs/>
          <w:u w:val="single"/>
          <w:rtl/>
        </w:rPr>
      </w:pPr>
    </w:p>
    <w:p w14:paraId="13935E63" w14:textId="77777777" w:rsidR="006C0A43" w:rsidRPr="006C0A43" w:rsidRDefault="006C0A43" w:rsidP="006C0A43">
      <w:pPr>
        <w:spacing w:line="360" w:lineRule="auto"/>
        <w:rPr>
          <w:rFonts w:ascii="David" w:hAnsi="David" w:cs="David"/>
          <w:b/>
          <w:bCs/>
          <w:u w:val="single"/>
          <w:rtl/>
        </w:rPr>
      </w:pPr>
    </w:p>
    <w:p w14:paraId="1798BFDA" w14:textId="77777777" w:rsidR="006C0A43" w:rsidRPr="006C0A43" w:rsidRDefault="006C0A43" w:rsidP="006C0A43">
      <w:pPr>
        <w:spacing w:line="360" w:lineRule="auto"/>
        <w:rPr>
          <w:rFonts w:ascii="David" w:hAnsi="David" w:cs="David"/>
          <w:b/>
          <w:bCs/>
          <w:u w:val="single"/>
          <w:rtl/>
        </w:rPr>
      </w:pPr>
    </w:p>
    <w:p w14:paraId="5A04D766" w14:textId="77777777" w:rsidR="006C0A43" w:rsidRPr="006C0A43" w:rsidRDefault="006C0A43" w:rsidP="006C0A43">
      <w:pPr>
        <w:spacing w:line="360" w:lineRule="auto"/>
        <w:rPr>
          <w:rFonts w:ascii="David" w:hAnsi="David" w:cs="David"/>
          <w:b/>
          <w:bCs/>
          <w:u w:val="single"/>
          <w:rtl/>
        </w:rPr>
      </w:pPr>
    </w:p>
    <w:p w14:paraId="06C84FA8" w14:textId="77777777" w:rsidR="006C0A43" w:rsidRPr="006C0A43" w:rsidRDefault="006C0A43" w:rsidP="006C0A43">
      <w:pPr>
        <w:spacing w:line="360" w:lineRule="auto"/>
        <w:rPr>
          <w:rFonts w:ascii="David" w:hAnsi="David" w:cs="David"/>
          <w:b/>
          <w:bCs/>
          <w:u w:val="single"/>
          <w:rtl/>
        </w:rPr>
      </w:pPr>
    </w:p>
    <w:p w14:paraId="4DA48D36" w14:textId="77777777" w:rsidR="006C0A43" w:rsidRPr="006C0A43" w:rsidRDefault="006C0A43" w:rsidP="006C0A43">
      <w:pPr>
        <w:spacing w:line="360" w:lineRule="auto"/>
        <w:rPr>
          <w:rFonts w:ascii="David" w:hAnsi="David" w:cs="David"/>
          <w:b/>
          <w:bCs/>
          <w:u w:val="single"/>
          <w:rtl/>
        </w:rPr>
      </w:pPr>
    </w:p>
    <w:p w14:paraId="3CCA3EC3" w14:textId="77777777" w:rsidR="006C0A43" w:rsidRPr="006C0A43" w:rsidRDefault="006C0A43" w:rsidP="006C0A43">
      <w:pPr>
        <w:spacing w:line="360" w:lineRule="auto"/>
        <w:rPr>
          <w:rFonts w:ascii="David" w:hAnsi="David" w:cs="David"/>
          <w:b/>
          <w:bCs/>
          <w:u w:val="single"/>
          <w:rtl/>
        </w:rPr>
      </w:pPr>
    </w:p>
    <w:p w14:paraId="35D69921" w14:textId="77777777" w:rsidR="006C0A43" w:rsidRPr="006C0A43" w:rsidRDefault="006C0A43" w:rsidP="006C0A43">
      <w:pPr>
        <w:spacing w:line="360" w:lineRule="auto"/>
        <w:rPr>
          <w:rFonts w:ascii="David" w:hAnsi="David" w:cs="David"/>
          <w:b/>
          <w:bCs/>
          <w:u w:val="single"/>
          <w:rtl/>
        </w:rPr>
      </w:pPr>
    </w:p>
    <w:p w14:paraId="6F835ED5" w14:textId="27A5F150" w:rsidR="006C0A43" w:rsidRPr="006C0A43" w:rsidRDefault="006C0A43" w:rsidP="006C0A43">
      <w:pPr>
        <w:spacing w:line="360" w:lineRule="auto"/>
        <w:rPr>
          <w:rFonts w:ascii="David" w:hAnsi="David" w:cs="David"/>
          <w:b/>
          <w:bCs/>
          <w:u w:val="single"/>
          <w:rtl/>
        </w:rPr>
      </w:pPr>
    </w:p>
    <w:p w14:paraId="1DDA0838" w14:textId="77777777"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t xml:space="preserve">נספח ב' </w:t>
      </w:r>
      <w:r w:rsidRPr="006C0A43">
        <w:rPr>
          <w:rFonts w:cs="David" w:hint="cs"/>
          <w:b/>
          <w:bCs/>
          <w:sz w:val="28"/>
          <w:szCs w:val="28"/>
          <w:u w:val="single"/>
          <w:rtl/>
        </w:rPr>
        <w:t xml:space="preserve">להסכם ההתקשרות </w:t>
      </w:r>
      <w:r w:rsidRPr="006C0A43">
        <w:rPr>
          <w:rFonts w:cs="David"/>
          <w:b/>
          <w:bCs/>
          <w:sz w:val="28"/>
          <w:szCs w:val="28"/>
          <w:u w:val="single"/>
          <w:rtl/>
        </w:rPr>
        <w:t>–</w:t>
      </w:r>
      <w:r w:rsidRPr="006C0A43">
        <w:rPr>
          <w:rFonts w:cs="David" w:hint="cs"/>
          <w:b/>
          <w:bCs/>
          <w:sz w:val="28"/>
          <w:szCs w:val="28"/>
          <w:u w:val="single"/>
          <w:rtl/>
        </w:rPr>
        <w:t xml:space="preserve"> הצעת</w:t>
      </w:r>
      <w:r w:rsidRPr="006C0A43">
        <w:rPr>
          <w:rFonts w:cs="David"/>
          <w:b/>
          <w:bCs/>
          <w:sz w:val="28"/>
          <w:szCs w:val="28"/>
          <w:u w:val="single"/>
          <w:rtl/>
        </w:rPr>
        <w:t xml:space="preserve"> הספק</w:t>
      </w:r>
    </w:p>
    <w:p w14:paraId="507A031E" w14:textId="77777777" w:rsidR="006C0A43" w:rsidRPr="006C0A43" w:rsidRDefault="006C0A43" w:rsidP="006C0A43">
      <w:pPr>
        <w:rPr>
          <w:rFonts w:cs="David"/>
          <w:sz w:val="28"/>
          <w:szCs w:val="28"/>
          <w:rtl/>
        </w:rPr>
      </w:pPr>
    </w:p>
    <w:p w14:paraId="73D66745"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0344A5F3" w14:textId="77777777" w:rsidR="006C0A43" w:rsidRPr="006C0A43" w:rsidRDefault="006C0A43" w:rsidP="006C0A43">
      <w:pPr>
        <w:spacing w:before="200" w:after="200" w:line="276" w:lineRule="auto"/>
        <w:rPr>
          <w:rFonts w:ascii="David" w:hAnsi="David" w:cs="David"/>
          <w:bCs/>
          <w:kern w:val="28"/>
          <w:sz w:val="28"/>
          <w:szCs w:val="28"/>
          <w:rtl/>
        </w:rPr>
      </w:pPr>
      <w:r w:rsidRPr="006C0A43">
        <w:rPr>
          <w:sz w:val="28"/>
          <w:szCs w:val="28"/>
          <w:rtl/>
        </w:rPr>
        <w:br w:type="page"/>
      </w:r>
    </w:p>
    <w:p w14:paraId="7B9F13B2" w14:textId="701802CD" w:rsidR="006C0A43" w:rsidRPr="00B17926" w:rsidRDefault="006C0A43" w:rsidP="006874D2">
      <w:pPr>
        <w:keepLines/>
        <w:spacing w:before="120" w:line="360" w:lineRule="auto"/>
        <w:jc w:val="center"/>
        <w:outlineLvl w:val="0"/>
        <w:rPr>
          <w:rFonts w:cs="David"/>
          <w:b/>
          <w:bCs/>
          <w:sz w:val="28"/>
          <w:szCs w:val="28"/>
          <w:u w:val="single"/>
          <w:rtl/>
        </w:rPr>
      </w:pPr>
      <w:r w:rsidRPr="00B17926">
        <w:rPr>
          <w:rFonts w:cs="David"/>
          <w:b/>
          <w:bCs/>
          <w:sz w:val="28"/>
          <w:szCs w:val="28"/>
          <w:u w:val="single"/>
          <w:rtl/>
        </w:rPr>
        <w:t xml:space="preserve">נספח ג' </w:t>
      </w:r>
      <w:r w:rsidR="00944FEE" w:rsidRPr="00B17926">
        <w:rPr>
          <w:rFonts w:cs="David" w:hint="cs"/>
          <w:b/>
          <w:bCs/>
          <w:sz w:val="28"/>
          <w:szCs w:val="28"/>
          <w:u w:val="single"/>
          <w:rtl/>
        </w:rPr>
        <w:t xml:space="preserve"> </w:t>
      </w:r>
      <w:r w:rsidRPr="00B17926">
        <w:rPr>
          <w:rFonts w:cs="David"/>
          <w:b/>
          <w:bCs/>
          <w:sz w:val="28"/>
          <w:szCs w:val="28"/>
          <w:u w:val="single"/>
          <w:rtl/>
        </w:rPr>
        <w:t>להסכם ההתקשרות</w:t>
      </w:r>
      <w:r w:rsidR="009878E4" w:rsidRPr="00B17926">
        <w:rPr>
          <w:rFonts w:cs="David" w:hint="cs"/>
          <w:b/>
          <w:bCs/>
          <w:sz w:val="28"/>
          <w:szCs w:val="28"/>
          <w:u w:val="single"/>
          <w:rtl/>
        </w:rPr>
        <w:t xml:space="preserve"> </w:t>
      </w:r>
      <w:r w:rsidR="009878E4" w:rsidRPr="00B17926">
        <w:rPr>
          <w:rFonts w:cs="David"/>
          <w:b/>
          <w:bCs/>
          <w:sz w:val="28"/>
          <w:szCs w:val="28"/>
          <w:u w:val="single"/>
          <w:rtl/>
        </w:rPr>
        <w:t>–</w:t>
      </w:r>
      <w:r w:rsidR="009878E4" w:rsidRPr="00B17926">
        <w:rPr>
          <w:rFonts w:cs="David" w:hint="cs"/>
          <w:b/>
          <w:bCs/>
          <w:sz w:val="28"/>
          <w:szCs w:val="28"/>
          <w:u w:val="single"/>
          <w:rtl/>
        </w:rPr>
        <w:t xml:space="preserve"> </w:t>
      </w:r>
      <w:r w:rsidR="006874D2">
        <w:rPr>
          <w:rFonts w:cs="David" w:hint="cs"/>
          <w:b/>
          <w:bCs/>
          <w:sz w:val="28"/>
          <w:szCs w:val="28"/>
          <w:u w:val="single"/>
          <w:rtl/>
        </w:rPr>
        <w:t>כתב ערבות</w:t>
      </w:r>
    </w:p>
    <w:p w14:paraId="7F67D649" w14:textId="7C6D7C27" w:rsidR="007B1619" w:rsidRPr="006C0A43" w:rsidRDefault="007B1619" w:rsidP="007B1619">
      <w:pPr>
        <w:spacing w:before="120" w:after="120" w:line="360" w:lineRule="auto"/>
        <w:jc w:val="center"/>
        <w:rPr>
          <w:rFonts w:ascii="David" w:hAnsi="David" w:cs="David"/>
          <w:b/>
          <w:bCs/>
          <w:u w:val="single"/>
          <w:rtl/>
        </w:rPr>
      </w:pPr>
      <w:bookmarkStart w:id="771" w:name="פרק_4_נספח_3"/>
      <w:bookmarkEnd w:id="769"/>
      <w:bookmarkEnd w:id="771"/>
      <w:r w:rsidRPr="006C0A43">
        <w:rPr>
          <w:rFonts w:ascii="David" w:hAnsi="David" w:cs="David"/>
          <w:b/>
          <w:bCs/>
          <w:u w:val="single"/>
          <w:rtl/>
        </w:rPr>
        <w:t>ג' 1</w:t>
      </w:r>
      <w:r w:rsidRPr="006C0A43">
        <w:rPr>
          <w:rFonts w:ascii="David" w:hAnsi="David" w:cs="David" w:hint="cs"/>
          <w:b/>
          <w:bCs/>
          <w:u w:val="single"/>
          <w:rtl/>
        </w:rPr>
        <w:t xml:space="preserve"> </w:t>
      </w:r>
      <w:r>
        <w:rPr>
          <w:rFonts w:ascii="David" w:hAnsi="David" w:cs="David"/>
          <w:b/>
          <w:bCs/>
          <w:u w:val="single"/>
          <w:rtl/>
        </w:rPr>
        <w:t>– כתב ערבות</w:t>
      </w:r>
      <w:r w:rsidR="0010204E">
        <w:rPr>
          <w:rFonts w:ascii="David" w:hAnsi="David" w:cs="David"/>
          <w:b/>
          <w:bCs/>
          <w:u w:val="single"/>
          <w:rtl/>
        </w:rPr>
        <w:t xml:space="preserve"> </w:t>
      </w:r>
      <w:r w:rsidR="0010204E">
        <w:rPr>
          <w:rFonts w:ascii="David" w:hAnsi="David" w:cs="David" w:hint="cs"/>
          <w:b/>
          <w:bCs/>
          <w:u w:val="single"/>
          <w:rtl/>
        </w:rPr>
        <w:t>הצעה</w:t>
      </w:r>
      <w:r w:rsidRPr="006C0A43">
        <w:rPr>
          <w:rFonts w:ascii="David" w:hAnsi="David" w:cs="David"/>
          <w:b/>
          <w:bCs/>
          <w:u w:val="single"/>
          <w:rtl/>
        </w:rPr>
        <w:t xml:space="preserve"> </w:t>
      </w:r>
    </w:p>
    <w:p w14:paraId="4D949A7E" w14:textId="77777777" w:rsidR="007B1619" w:rsidRPr="006C0A43" w:rsidRDefault="007B1619" w:rsidP="007B1619">
      <w:pPr>
        <w:spacing w:before="360" w:after="240" w:line="360" w:lineRule="auto"/>
        <w:jc w:val="center"/>
        <w:rPr>
          <w:rFonts w:ascii="David" w:hAnsi="David" w:cs="David"/>
          <w:b/>
          <w:bCs/>
          <w:u w:val="single"/>
        </w:rPr>
      </w:pPr>
      <w:r w:rsidRPr="006C0A43">
        <w:rPr>
          <w:rFonts w:ascii="David" w:hAnsi="David" w:cs="David"/>
          <w:b/>
          <w:bCs/>
          <w:u w:val="single"/>
          <w:rtl/>
        </w:rPr>
        <w:t>הנדון: כתב ערבות (ללא הצמדה)</w:t>
      </w:r>
    </w:p>
    <w:p w14:paraId="58F7A3DF"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לכבוד </w:t>
      </w:r>
    </w:p>
    <w:p w14:paraId="2F568285"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ממשלת ישראל </w:t>
      </w:r>
    </w:p>
    <w:p w14:paraId="24DA005C"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באמצעות מינהל הרכש הממשלתי, אגף החשב הכללי, משרד האוצר</w:t>
      </w:r>
    </w:p>
    <w:p w14:paraId="5A4C8D4E" w14:textId="77777777" w:rsidR="007B1619" w:rsidRPr="006C0A43" w:rsidRDefault="007B1619" w:rsidP="007B1619">
      <w:pPr>
        <w:spacing w:before="360" w:after="360" w:line="360" w:lineRule="auto"/>
        <w:jc w:val="center"/>
        <w:rPr>
          <w:rFonts w:ascii="David" w:hAnsi="David" w:cs="David"/>
        </w:rPr>
      </w:pPr>
      <w:r w:rsidRPr="006C0A43">
        <w:rPr>
          <w:rFonts w:ascii="David" w:hAnsi="David" w:cs="David"/>
          <w:b/>
          <w:bCs/>
          <w:rtl/>
        </w:rPr>
        <w:t>ערבות מס'</w:t>
      </w:r>
      <w:r w:rsidRPr="006C0A43">
        <w:rPr>
          <w:rFonts w:ascii="David" w:hAnsi="David" w:cs="David"/>
          <w:rtl/>
        </w:rPr>
        <w:t>____________</w:t>
      </w:r>
    </w:p>
    <w:p w14:paraId="45D5D8E7" w14:textId="77777777" w:rsidR="007B1619" w:rsidRPr="006C0A43" w:rsidRDefault="007B1619" w:rsidP="007B1619">
      <w:pPr>
        <w:spacing w:before="120" w:after="120" w:line="360" w:lineRule="auto"/>
        <w:jc w:val="both"/>
        <w:rPr>
          <w:rFonts w:ascii="David" w:hAnsi="David" w:cs="David"/>
          <w:rtl/>
        </w:rPr>
      </w:pPr>
      <w:r w:rsidRPr="006C0A43">
        <w:rPr>
          <w:rFonts w:ascii="David" w:hAnsi="David" w:cs="David"/>
          <w:rtl/>
        </w:rPr>
        <w:t>אנו ערבים בזה כלפיכם לסילוק כל סכום עד לסך ________________________________________</w:t>
      </w:r>
    </w:p>
    <w:p w14:paraId="37EF0184"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(במילים _________________________________),אשר תדרשו מאת: _____________________ (להלן "החייב"), בקשר עם </w:t>
      </w:r>
      <w:r w:rsidRPr="006C0A43">
        <w:rPr>
          <w:rFonts w:ascii="David" w:hAnsi="David" w:cs="David"/>
          <w:u w:val="single"/>
          <w:rtl/>
        </w:rPr>
        <w:t xml:space="preserve">מכרז מרכזי </w:t>
      </w:r>
      <w:r>
        <w:rPr>
          <w:rFonts w:ascii="David" w:hAnsi="David" w:cs="David" w:hint="cs"/>
          <w:u w:val="single"/>
          <w:rtl/>
        </w:rPr>
        <w:t xml:space="preserve">09-2022 לאספקת שירותי גניזה </w:t>
      </w:r>
      <w:r>
        <w:rPr>
          <w:rFonts w:ascii="David" w:hAnsi="David" w:cs="David"/>
          <w:u w:val="single"/>
          <w:rtl/>
        </w:rPr>
        <w:t>–</w:t>
      </w:r>
      <w:r>
        <w:rPr>
          <w:rFonts w:ascii="David" w:hAnsi="David" w:cs="David" w:hint="cs"/>
          <w:u w:val="single"/>
          <w:rtl/>
        </w:rPr>
        <w:t xml:space="preserve"> סל מספר___.</w:t>
      </w:r>
    </w:p>
    <w:p w14:paraId="6719F87F"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5F0E47"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ערבות זו תהיה בתוקף עד תאריך _______________.</w:t>
      </w:r>
    </w:p>
    <w:p w14:paraId="5BB3BA72"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7B1619" w:rsidRPr="006C0A43" w14:paraId="1D09CD19" w14:textId="77777777" w:rsidTr="006E4078">
        <w:trPr>
          <w:trHeight w:val="624"/>
          <w:jc w:val="center"/>
        </w:trPr>
        <w:tc>
          <w:tcPr>
            <w:tcW w:w="3594" w:type="dxa"/>
            <w:gridSpan w:val="3"/>
            <w:tcBorders>
              <w:bottom w:val="single" w:sz="4" w:space="0" w:color="auto"/>
            </w:tcBorders>
          </w:tcPr>
          <w:p w14:paraId="19047C89"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 xml:space="preserve"> </w:t>
            </w:r>
          </w:p>
        </w:tc>
        <w:tc>
          <w:tcPr>
            <w:tcW w:w="605" w:type="dxa"/>
          </w:tcPr>
          <w:p w14:paraId="5C2A546E"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EF5F6CC" w14:textId="77777777" w:rsidR="007B1619" w:rsidRPr="006C0A43" w:rsidRDefault="007B1619" w:rsidP="006E4078">
            <w:pPr>
              <w:widowControl w:val="0"/>
              <w:spacing w:before="120" w:after="120" w:line="360" w:lineRule="auto"/>
              <w:jc w:val="center"/>
              <w:rPr>
                <w:rFonts w:ascii="David" w:hAnsi="David" w:cs="David"/>
                <w:rtl/>
              </w:rPr>
            </w:pPr>
          </w:p>
        </w:tc>
      </w:tr>
      <w:tr w:rsidR="007B1619" w:rsidRPr="006C0A43" w14:paraId="5BD64895" w14:textId="77777777" w:rsidTr="006E4078">
        <w:trPr>
          <w:trHeight w:val="340"/>
          <w:jc w:val="center"/>
        </w:trPr>
        <w:tc>
          <w:tcPr>
            <w:tcW w:w="3594" w:type="dxa"/>
            <w:gridSpan w:val="3"/>
            <w:tcBorders>
              <w:top w:val="single" w:sz="4" w:space="0" w:color="auto"/>
            </w:tcBorders>
          </w:tcPr>
          <w:p w14:paraId="1C0DFB85"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שם הבנק/חברת הביטוח</w:t>
            </w:r>
          </w:p>
        </w:tc>
        <w:tc>
          <w:tcPr>
            <w:tcW w:w="605" w:type="dxa"/>
          </w:tcPr>
          <w:p w14:paraId="5F76E313"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6EF22DDC"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מספר הבנק ומספר הסניף</w:t>
            </w:r>
          </w:p>
        </w:tc>
      </w:tr>
      <w:tr w:rsidR="007B1619" w:rsidRPr="006C0A43" w14:paraId="189CD1F6" w14:textId="77777777" w:rsidTr="006E4078">
        <w:trPr>
          <w:trHeight w:val="542"/>
          <w:jc w:val="center"/>
        </w:trPr>
        <w:tc>
          <w:tcPr>
            <w:tcW w:w="3594" w:type="dxa"/>
            <w:gridSpan w:val="3"/>
          </w:tcPr>
          <w:p w14:paraId="46AB591D" w14:textId="77777777" w:rsidR="007B1619" w:rsidRPr="006C0A43" w:rsidRDefault="007B1619" w:rsidP="006E4078">
            <w:pPr>
              <w:widowControl w:val="0"/>
              <w:spacing w:before="120" w:after="120" w:line="360" w:lineRule="auto"/>
              <w:jc w:val="center"/>
              <w:rPr>
                <w:rFonts w:ascii="David" w:hAnsi="David" w:cs="David"/>
                <w:rtl/>
              </w:rPr>
            </w:pPr>
          </w:p>
        </w:tc>
        <w:tc>
          <w:tcPr>
            <w:tcW w:w="605" w:type="dxa"/>
          </w:tcPr>
          <w:p w14:paraId="36869756"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64688400" w14:textId="77777777" w:rsidR="007B1619" w:rsidRPr="006C0A43" w:rsidRDefault="007B1619" w:rsidP="006E4078">
            <w:pPr>
              <w:widowControl w:val="0"/>
              <w:spacing w:before="120" w:after="120" w:line="360" w:lineRule="auto"/>
              <w:jc w:val="center"/>
              <w:rPr>
                <w:rFonts w:ascii="David" w:hAnsi="David" w:cs="David"/>
                <w:rtl/>
              </w:rPr>
            </w:pPr>
          </w:p>
        </w:tc>
      </w:tr>
      <w:tr w:rsidR="007B1619" w:rsidRPr="006C0A43" w14:paraId="0A182186" w14:textId="77777777" w:rsidTr="006E4078">
        <w:trPr>
          <w:trHeight w:val="340"/>
          <w:jc w:val="center"/>
        </w:trPr>
        <w:tc>
          <w:tcPr>
            <w:tcW w:w="3594" w:type="dxa"/>
            <w:gridSpan w:val="3"/>
          </w:tcPr>
          <w:p w14:paraId="532F9BAA" w14:textId="77777777" w:rsidR="007B1619" w:rsidRPr="006C0A43" w:rsidRDefault="007B1619" w:rsidP="006E4078">
            <w:pPr>
              <w:widowControl w:val="0"/>
              <w:spacing w:before="120" w:after="120" w:line="360" w:lineRule="auto"/>
              <w:jc w:val="center"/>
              <w:rPr>
                <w:rFonts w:ascii="David" w:hAnsi="David" w:cs="David"/>
                <w:rtl/>
              </w:rPr>
            </w:pPr>
          </w:p>
        </w:tc>
        <w:tc>
          <w:tcPr>
            <w:tcW w:w="605" w:type="dxa"/>
          </w:tcPr>
          <w:p w14:paraId="6473A5AB"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43A773F4"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כתובת סניף הבנק/חברת הביטוח</w:t>
            </w:r>
          </w:p>
        </w:tc>
      </w:tr>
      <w:tr w:rsidR="007B1619" w:rsidRPr="006C0A43" w14:paraId="308A1ABD" w14:textId="77777777" w:rsidTr="006E4078">
        <w:trPr>
          <w:trHeight w:val="624"/>
          <w:jc w:val="center"/>
        </w:trPr>
        <w:tc>
          <w:tcPr>
            <w:tcW w:w="8306" w:type="dxa"/>
            <w:gridSpan w:val="6"/>
            <w:tcBorders>
              <w:bottom w:val="single" w:sz="4" w:space="0" w:color="auto"/>
            </w:tcBorders>
          </w:tcPr>
          <w:p w14:paraId="5ACAC8E7" w14:textId="77777777" w:rsidR="007B1619" w:rsidRPr="006C0A43" w:rsidRDefault="007B1619" w:rsidP="006E4078">
            <w:pPr>
              <w:spacing w:before="120" w:after="120" w:line="360" w:lineRule="auto"/>
              <w:jc w:val="both"/>
              <w:rPr>
                <w:rFonts w:ascii="David" w:hAnsi="David" w:cs="David"/>
                <w:rtl/>
              </w:rPr>
            </w:pPr>
            <w:r w:rsidRPr="006C0A43">
              <w:rPr>
                <w:rFonts w:ascii="David" w:hAnsi="David" w:cs="David"/>
                <w:rtl/>
              </w:rPr>
              <w:t>הערבות אינה ניתנת להעברה או להסבה.</w:t>
            </w:r>
          </w:p>
        </w:tc>
      </w:tr>
      <w:tr w:rsidR="007B1619" w:rsidRPr="006C0A43" w14:paraId="047977D9" w14:textId="77777777" w:rsidTr="006E4078">
        <w:trPr>
          <w:trHeight w:val="340"/>
          <w:jc w:val="center"/>
        </w:trPr>
        <w:tc>
          <w:tcPr>
            <w:tcW w:w="1364" w:type="dxa"/>
            <w:tcBorders>
              <w:top w:val="single" w:sz="4" w:space="0" w:color="auto"/>
            </w:tcBorders>
          </w:tcPr>
          <w:p w14:paraId="3D308FD0"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תאריך</w:t>
            </w:r>
          </w:p>
        </w:tc>
        <w:tc>
          <w:tcPr>
            <w:tcW w:w="283" w:type="dxa"/>
          </w:tcPr>
          <w:p w14:paraId="0B09FF86" w14:textId="77777777" w:rsidR="007B1619" w:rsidRPr="006C0A43" w:rsidRDefault="007B1619" w:rsidP="006E4078">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199C6CCE"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שם מלא</w:t>
            </w:r>
          </w:p>
        </w:tc>
        <w:tc>
          <w:tcPr>
            <w:tcW w:w="283" w:type="dxa"/>
          </w:tcPr>
          <w:p w14:paraId="2106EC5C" w14:textId="77777777" w:rsidR="007B1619" w:rsidRPr="006C0A43" w:rsidRDefault="007B1619" w:rsidP="006E4078">
            <w:pPr>
              <w:widowControl w:val="0"/>
              <w:spacing w:before="120" w:after="120" w:line="360" w:lineRule="auto"/>
              <w:jc w:val="center"/>
              <w:rPr>
                <w:rFonts w:ascii="David" w:hAnsi="David" w:cs="David"/>
                <w:rtl/>
              </w:rPr>
            </w:pPr>
          </w:p>
        </w:tc>
        <w:tc>
          <w:tcPr>
            <w:tcW w:w="3824" w:type="dxa"/>
            <w:tcBorders>
              <w:top w:val="single" w:sz="4" w:space="0" w:color="auto"/>
            </w:tcBorders>
          </w:tcPr>
          <w:p w14:paraId="21A650E0"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חתימת מורשה חתימה וחותמת הבנק</w:t>
            </w:r>
          </w:p>
        </w:tc>
      </w:tr>
    </w:tbl>
    <w:p w14:paraId="42F76479" w14:textId="77777777" w:rsidR="007B1619" w:rsidRPr="006C0A43" w:rsidRDefault="007B1619" w:rsidP="007B1619">
      <w:pPr>
        <w:tabs>
          <w:tab w:val="left" w:pos="7227"/>
        </w:tabs>
        <w:spacing w:before="120" w:after="120" w:line="360" w:lineRule="auto"/>
        <w:jc w:val="center"/>
        <w:rPr>
          <w:rFonts w:ascii="David" w:hAnsi="David" w:cs="David"/>
          <w:b/>
          <w:bCs/>
          <w:rtl/>
        </w:rPr>
      </w:pPr>
    </w:p>
    <w:p w14:paraId="781F4026" w14:textId="77777777" w:rsidR="001F77DB" w:rsidRDefault="001F77DB" w:rsidP="006C0A43">
      <w:pPr>
        <w:tabs>
          <w:tab w:val="left" w:pos="7227"/>
        </w:tabs>
        <w:spacing w:before="120" w:after="120" w:line="360" w:lineRule="auto"/>
        <w:jc w:val="center"/>
        <w:rPr>
          <w:rFonts w:ascii="David" w:hAnsi="David" w:cs="David"/>
          <w:b/>
          <w:bCs/>
          <w:u w:val="single"/>
          <w:rtl/>
        </w:rPr>
      </w:pPr>
    </w:p>
    <w:p w14:paraId="37118C35" w14:textId="6543385F" w:rsidR="006C0A43" w:rsidRPr="006C0A43" w:rsidRDefault="00B266E2" w:rsidP="006C0A43">
      <w:pPr>
        <w:tabs>
          <w:tab w:val="left" w:pos="7227"/>
        </w:tabs>
        <w:spacing w:before="120" w:after="120" w:line="360" w:lineRule="auto"/>
        <w:jc w:val="center"/>
        <w:rPr>
          <w:rFonts w:ascii="David" w:hAnsi="David" w:cs="David"/>
          <w:b/>
          <w:bCs/>
          <w:u w:val="single"/>
        </w:rPr>
      </w:pPr>
      <w:r>
        <w:rPr>
          <w:rFonts w:ascii="David" w:hAnsi="David" w:cs="David"/>
          <w:b/>
          <w:bCs/>
          <w:u w:val="single"/>
          <w:rtl/>
        </w:rPr>
        <w:br/>
      </w:r>
      <w:r w:rsidR="001F77DB">
        <w:rPr>
          <w:rFonts w:ascii="David" w:hAnsi="David" w:cs="David"/>
          <w:b/>
          <w:bCs/>
          <w:u w:val="single"/>
          <w:rtl/>
        </w:rPr>
        <w:br/>
      </w:r>
      <w:r w:rsidR="006C0A43" w:rsidRPr="006C0A43">
        <w:rPr>
          <w:rFonts w:ascii="David" w:hAnsi="David" w:cs="David"/>
          <w:b/>
          <w:bCs/>
          <w:u w:val="single"/>
          <w:rtl/>
        </w:rPr>
        <w:t>ג'2 - תדפיס ערבות</w:t>
      </w:r>
      <w:r w:rsidR="001F77DB">
        <w:rPr>
          <w:rFonts w:ascii="David" w:hAnsi="David" w:cs="David" w:hint="cs"/>
          <w:b/>
          <w:bCs/>
          <w:u w:val="single"/>
          <w:rtl/>
        </w:rPr>
        <w:t xml:space="preserve"> ביצוע</w:t>
      </w:r>
      <w:r w:rsidR="006C0A43" w:rsidRPr="006C0A43">
        <w:rPr>
          <w:rFonts w:ascii="David" w:hAnsi="David" w:cs="David"/>
          <w:b/>
          <w:bCs/>
          <w:u w:val="single"/>
          <w:rtl/>
        </w:rPr>
        <w:t xml:space="preserve"> דיגיטלית </w:t>
      </w:r>
    </w:p>
    <w:p w14:paraId="373CA42C"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C0A43">
        <w:rPr>
          <w:rFonts w:ascii="David" w:hAnsi="David" w:cs="David"/>
          <w:b/>
          <w:bCs/>
          <w:rtl/>
        </w:rPr>
        <w:t>מסמך זה הוא תדפיס של ערבות דיגיטאלית ונועד לצרכי המחשה בלבד</w:t>
      </w:r>
    </w:p>
    <w:p w14:paraId="2C72FA70"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C0A43">
        <w:rPr>
          <w:rFonts w:ascii="David" w:hAnsi="David" w:cs="David"/>
          <w:rtl/>
        </w:rPr>
        <w:t xml:space="preserve">תדפיס זה הופק ע"י המערכת של ___________ (שם מנפיק הערבות/מקבל הערבות לפי העניין) ביום </w:t>
      </w:r>
      <w:r w:rsidRPr="006C0A43">
        <w:rPr>
          <w:rFonts w:ascii="David" w:hAnsi="David" w:cs="David"/>
          <w:u w:val="single"/>
        </w:rPr>
        <w:t>DD/MM/YYYY</w:t>
      </w:r>
      <w:r w:rsidRPr="006C0A43">
        <w:rPr>
          <w:rFonts w:ascii="David" w:hAnsi="David" w:cs="David"/>
          <w:rtl/>
        </w:rPr>
        <w:t xml:space="preserve"> ב- </w:t>
      </w:r>
      <w:r w:rsidRPr="006C0A43">
        <w:rPr>
          <w:rFonts w:ascii="David" w:hAnsi="David" w:cs="David"/>
          <w:u w:val="single"/>
        </w:rPr>
        <w:t>SS</w:t>
      </w:r>
      <w:r w:rsidRPr="006C0A43">
        <w:rPr>
          <w:rFonts w:ascii="David" w:hAnsi="David" w:cs="David"/>
          <w:u w:val="single"/>
          <w:rtl/>
        </w:rPr>
        <w:t>:</w:t>
      </w:r>
      <w:r w:rsidRPr="006C0A43">
        <w:rPr>
          <w:rFonts w:ascii="David" w:hAnsi="David" w:cs="David"/>
          <w:u w:val="single"/>
        </w:rPr>
        <w:t>MM</w:t>
      </w:r>
      <w:r w:rsidRPr="006C0A43">
        <w:rPr>
          <w:rFonts w:ascii="David" w:hAnsi="David" w:cs="David"/>
          <w:u w:val="single"/>
          <w:rtl/>
        </w:rPr>
        <w:t>:</w:t>
      </w:r>
      <w:r w:rsidRPr="006C0A43">
        <w:rPr>
          <w:rFonts w:ascii="David" w:hAnsi="David" w:cs="David"/>
          <w:u w:val="single"/>
        </w:rPr>
        <w:t>HH</w:t>
      </w:r>
      <w:r w:rsidRPr="006C0A43">
        <w:rPr>
          <w:rFonts w:ascii="David" w:hAnsi="David" w:cs="David"/>
          <w:rtl/>
        </w:rPr>
        <w:t xml:space="preserve"> על סמך קובץ ערבות דיגיטאלית.</w:t>
      </w:r>
    </w:p>
    <w:p w14:paraId="51FE54FB" w14:textId="77777777" w:rsidR="006C0A43" w:rsidRPr="006C0A43" w:rsidRDefault="006C0A43" w:rsidP="006C0A43">
      <w:pPr>
        <w:tabs>
          <w:tab w:val="left" w:pos="7227"/>
        </w:tabs>
        <w:spacing w:before="120" w:after="120" w:line="360" w:lineRule="auto"/>
        <w:jc w:val="center"/>
        <w:rPr>
          <w:rFonts w:ascii="David" w:hAnsi="David" w:cs="David"/>
          <w:b/>
          <w:bCs/>
          <w:u w:val="single"/>
          <w:rtl/>
        </w:rPr>
      </w:pPr>
      <w:r w:rsidRPr="006C0A43">
        <w:rPr>
          <w:rFonts w:ascii="David" w:hAnsi="David" w:cs="David"/>
          <w:b/>
          <w:bCs/>
          <w:u w:val="single"/>
          <w:rtl/>
        </w:rPr>
        <w:t>נתוני הערבות</w:t>
      </w:r>
    </w:p>
    <w:p w14:paraId="250F072A" w14:textId="77777777" w:rsidR="006C0A43" w:rsidRPr="00546104"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קוד הערבות הדיגיטאלית</w:t>
      </w:r>
      <w:r w:rsidRPr="006C0A43">
        <w:rPr>
          <w:rFonts w:ascii="David" w:hAnsi="David" w:cs="David"/>
          <w:rtl/>
        </w:rPr>
        <w:t xml:space="preserve">: </w:t>
      </w:r>
      <w:r w:rsidRPr="006C0A43">
        <w:rPr>
          <w:rFonts w:ascii="David" w:hAnsi="David" w:cs="David"/>
        </w:rPr>
        <w:t>____________________________</w:t>
      </w:r>
    </w:p>
    <w:p w14:paraId="4C9291E6"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מנפיק הערבות:</w:t>
      </w:r>
    </w:p>
    <w:p w14:paraId="2DF414E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 מס' סניף: ___</w:t>
      </w:r>
    </w:p>
    <w:p w14:paraId="07D1939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טלפון מנפיק הערבות: ___________ פקס' מנפיק הערבות: __________</w:t>
      </w:r>
    </w:p>
    <w:p w14:paraId="0E16F26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כתובת מנפיק הערבות: _________________________________________</w:t>
      </w:r>
    </w:p>
    <w:p w14:paraId="215D186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רחוב ומספר: ____________ ישוב: _________________ מיקוד _________</w:t>
      </w:r>
    </w:p>
    <w:p w14:paraId="0B7E04D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1: ________________________________________</w:t>
      </w:r>
    </w:p>
    <w:p w14:paraId="7C8D0C7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2: ________________________________________</w:t>
      </w:r>
    </w:p>
    <w:p w14:paraId="4A231E7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מקבל הערבות:</w:t>
      </w:r>
    </w:p>
    <w:p w14:paraId="4053DBB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6C202529"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283E8C8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הנערבים (להלן ביחד ו/או לחוד: "הנערב"):</w:t>
      </w:r>
    </w:p>
    <w:tbl>
      <w:tblPr>
        <w:tblStyle w:val="1ff8"/>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C0A43" w:rsidRPr="006C0A43" w14:paraId="2F630207"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2A11F63"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A3DC95E"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שם הנערב</w:t>
            </w:r>
          </w:p>
        </w:tc>
      </w:tr>
      <w:tr w:rsidR="006C0A43" w:rsidRPr="006C0A43" w14:paraId="57582C41"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451A01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A7721CA"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tc>
      </w:tr>
    </w:tbl>
    <w:p w14:paraId="6CA6ACB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נושא הערבות:</w:t>
      </w:r>
      <w:r w:rsidRPr="006C0A43">
        <w:rPr>
          <w:rFonts w:ascii="David" w:hAnsi="David" w:cs="David"/>
          <w:rtl/>
        </w:rPr>
        <w:t xml:space="preserve"> </w:t>
      </w:r>
    </w:p>
    <w:p w14:paraId="513C4F3B"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rtl/>
        </w:rPr>
        <w:t>(שם המכרז / נושא ההתקשרות)</w:t>
      </w:r>
    </w:p>
    <w:p w14:paraId="11B85C2F"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סכומים ותאריכים</w:t>
      </w:r>
    </w:p>
    <w:p w14:paraId="68B53111"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סכום הערבות _________ שקלים חדשים.</w:t>
      </w:r>
    </w:p>
    <w:p w14:paraId="0A2849A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הצמדה: ______________ תאריך בסיס להצמדה: __________</w:t>
      </w:r>
    </w:p>
    <w:p w14:paraId="3B46B857" w14:textId="6D708EDF" w:rsidR="00E4739D" w:rsidRPr="00CB5FCA" w:rsidRDefault="006C0A43" w:rsidP="00CB5FCA">
      <w:pPr>
        <w:tabs>
          <w:tab w:val="left" w:pos="7227"/>
        </w:tabs>
        <w:spacing w:before="120" w:after="120" w:line="360" w:lineRule="auto"/>
        <w:rPr>
          <w:rFonts w:ascii="David" w:hAnsi="David" w:cs="David"/>
          <w:rtl/>
        </w:rPr>
      </w:pPr>
      <w:r w:rsidRPr="006C0A43">
        <w:rPr>
          <w:rFonts w:ascii="David" w:hAnsi="David" w:cs="David"/>
          <w:rtl/>
        </w:rPr>
        <w:t>תאריך הנפקת הערבות: _____________(חלק זה יושלם על ידי המנפיק) תאריך סיום תוקף הערבות: _______________</w:t>
      </w:r>
    </w:p>
    <w:p w14:paraId="381B79FF" w14:textId="60BFDB23" w:rsidR="006C0A43" w:rsidRPr="006C0A43" w:rsidRDefault="006C0A43" w:rsidP="006C0A43">
      <w:pPr>
        <w:tabs>
          <w:tab w:val="left" w:pos="7227"/>
        </w:tabs>
        <w:spacing w:before="120" w:after="120" w:line="360" w:lineRule="auto"/>
        <w:rPr>
          <w:rFonts w:ascii="David" w:hAnsi="David" w:cs="David"/>
          <w:b/>
          <w:bCs/>
          <w:u w:val="single"/>
          <w:rtl/>
        </w:rPr>
      </w:pPr>
      <w:r w:rsidRPr="006C0A43">
        <w:rPr>
          <w:rFonts w:ascii="David" w:hAnsi="David" w:cs="David"/>
          <w:b/>
          <w:bCs/>
          <w:u w:val="single"/>
          <w:rtl/>
        </w:rPr>
        <w:t>ניסוח ההתחייבות</w:t>
      </w:r>
    </w:p>
    <w:p w14:paraId="1123F7E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BEAA267"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3650D7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אינה ניתנה להעברה או להסבה.</w:t>
      </w:r>
    </w:p>
    <w:p w14:paraId="36C1F24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978978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על ערבות זו יחולו הוראות הדין הישראלי בלבד.</w:t>
      </w:r>
    </w:p>
    <w:p w14:paraId="325950E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80D534"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4800356"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Pr>
      </w:pPr>
      <w:r w:rsidRPr="006C0A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72" w:name="_Ref3125565"/>
      <w:r w:rsidRPr="006C0A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72"/>
      <w:r w:rsidRPr="006C0A43">
        <w:rPr>
          <w:rFonts w:ascii="David" w:hAnsi="David" w:cs="David"/>
          <w:rtl/>
        </w:rPr>
        <w:t xml:space="preserve"> </w:t>
      </w:r>
    </w:p>
    <w:p w14:paraId="0E0CACBF"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74BDF3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מספר ימים לחילוט 15</w:t>
      </w:r>
    </w:p>
    <w:p w14:paraId="54BE69C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אסמכתאות  (</w:t>
      </w:r>
      <w:r w:rsidRPr="006C0A43">
        <w:rPr>
          <w:rFonts w:ascii="David" w:hAnsi="David" w:cs="David"/>
          <w:rtl/>
        </w:rPr>
        <w:t>למילוי על ידי המערכת הטכנולוגית, לא על ידי המשרד)</w:t>
      </w:r>
    </w:p>
    <w:p w14:paraId="27EC4D8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 פנימית של מנפיק הערבות: ________________________</w:t>
      </w:r>
    </w:p>
    <w:p w14:paraId="2F683A1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1 של מקבל הערבות: ________________________</w:t>
      </w:r>
    </w:p>
    <w:p w14:paraId="4C8A829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2 של מקבל הערבות: ________________________</w:t>
      </w:r>
    </w:p>
    <w:p w14:paraId="78BFBD34"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3 של מקבל הערבות: ________________________</w:t>
      </w:r>
    </w:p>
    <w:p w14:paraId="6ECA6D7F" w14:textId="2C708418" w:rsidR="006C0A43" w:rsidRDefault="006C0A43" w:rsidP="006C0A43">
      <w:pPr>
        <w:tabs>
          <w:tab w:val="left" w:pos="7227"/>
        </w:tabs>
        <w:spacing w:before="120" w:after="120" w:line="360" w:lineRule="auto"/>
        <w:rPr>
          <w:rFonts w:ascii="David" w:hAnsi="David" w:cs="David"/>
          <w:b/>
          <w:bCs/>
          <w:rtl/>
        </w:rPr>
      </w:pPr>
      <w:r w:rsidRPr="006C0A43">
        <w:rPr>
          <w:rFonts w:ascii="David" w:hAnsi="David" w:cs="David"/>
          <w:rtl/>
        </w:rPr>
        <w:t>אסמכתאות פנימיות 4 של מקבל הערבות: ________________________</w:t>
      </w:r>
    </w:p>
    <w:p w14:paraId="7388594B" w14:textId="77777777" w:rsidR="001A2A3D" w:rsidRPr="006C0A43" w:rsidRDefault="001A2A3D" w:rsidP="006C0A43">
      <w:pPr>
        <w:tabs>
          <w:tab w:val="left" w:pos="7227"/>
        </w:tabs>
        <w:spacing w:before="120" w:after="120" w:line="360" w:lineRule="auto"/>
        <w:rPr>
          <w:rFonts w:ascii="David" w:hAnsi="David" w:cs="David"/>
          <w:b/>
          <w:bCs/>
          <w:rtl/>
        </w:rPr>
      </w:pPr>
    </w:p>
    <w:bookmarkEnd w:id="770"/>
    <w:p w14:paraId="02C93C33" w14:textId="4CF2DF04" w:rsidR="00EB7C48" w:rsidRPr="00B17926" w:rsidRDefault="00EB7C48" w:rsidP="00B17926">
      <w:pPr>
        <w:keepLines/>
        <w:spacing w:before="120" w:line="360" w:lineRule="auto"/>
        <w:jc w:val="center"/>
        <w:outlineLvl w:val="0"/>
        <w:rPr>
          <w:rFonts w:ascii="David" w:hAnsi="David" w:cs="David"/>
          <w:b/>
          <w:bCs/>
          <w:sz w:val="28"/>
          <w:szCs w:val="28"/>
          <w:u w:val="single"/>
          <w:rtl/>
        </w:rPr>
      </w:pPr>
      <w:r w:rsidRPr="00B17926">
        <w:rPr>
          <w:rFonts w:ascii="David" w:hAnsi="David" w:cs="David"/>
          <w:b/>
          <w:bCs/>
          <w:sz w:val="28"/>
          <w:szCs w:val="28"/>
          <w:u w:val="single"/>
          <w:rtl/>
        </w:rPr>
        <w:t>נספח ד'</w:t>
      </w:r>
      <w:r w:rsidR="00206D9E" w:rsidRPr="00B17926">
        <w:rPr>
          <w:rFonts w:ascii="David" w:hAnsi="David" w:cs="David"/>
          <w:b/>
          <w:bCs/>
          <w:sz w:val="28"/>
          <w:szCs w:val="28"/>
          <w:u w:val="single"/>
          <w:rtl/>
        </w:rPr>
        <w:t xml:space="preserve"> </w:t>
      </w:r>
      <w:r w:rsidR="009878E4" w:rsidRPr="00B17926">
        <w:rPr>
          <w:rFonts w:ascii="David" w:hAnsi="David" w:cs="David"/>
          <w:b/>
          <w:bCs/>
          <w:sz w:val="28"/>
          <w:szCs w:val="28"/>
          <w:u w:val="single"/>
          <w:rtl/>
        </w:rPr>
        <w:t xml:space="preserve">להסכם ההתקשרות </w:t>
      </w:r>
      <w:r w:rsidRPr="00B17926">
        <w:rPr>
          <w:rFonts w:ascii="David" w:hAnsi="David" w:cs="David"/>
          <w:b/>
          <w:bCs/>
          <w:sz w:val="28"/>
          <w:szCs w:val="28"/>
          <w:u w:val="single"/>
          <w:rtl/>
        </w:rPr>
        <w:t>– דרישות ביטוח</w:t>
      </w:r>
    </w:p>
    <w:p w14:paraId="7D17122B" w14:textId="77777777" w:rsidR="00EB7C48" w:rsidRPr="00121439" w:rsidRDefault="00EB7C48" w:rsidP="00EB7C48">
      <w:pPr>
        <w:widowControl w:val="0"/>
        <w:spacing w:before="40" w:line="360" w:lineRule="auto"/>
        <w:ind w:left="397" w:hanging="397"/>
        <w:jc w:val="center"/>
        <w:rPr>
          <w:rFonts w:ascii="David" w:hAnsi="David" w:cs="David"/>
          <w:b/>
          <w:bCs/>
          <w:u w:val="single"/>
          <w:rtl/>
        </w:rPr>
      </w:pPr>
    </w:p>
    <w:p w14:paraId="7920EAD0" w14:textId="646CF8C0" w:rsidR="00EB7C48" w:rsidRPr="00B60C60" w:rsidRDefault="00EB7C48" w:rsidP="00B17926">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w:t>
      </w:r>
      <w:r>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7EDD33C1" w14:textId="77777777" w:rsidR="00EB7C48" w:rsidRDefault="00EB7C48" w:rsidP="00EB7C48">
      <w:pPr>
        <w:rPr>
          <w:rtl/>
        </w:rPr>
      </w:pPr>
    </w:p>
    <w:p w14:paraId="07177F9C" w14:textId="77777777" w:rsidR="00EB7C48"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C05DE0">
        <w:rPr>
          <w:rFonts w:ascii="David" w:hAnsi="David" w:cs="David"/>
          <w:b/>
          <w:bCs/>
          <w:rtl/>
        </w:rPr>
        <w:t xml:space="preserve"> </w:t>
      </w:r>
      <w:r w:rsidRPr="00C05DE0">
        <w:rPr>
          <w:rFonts w:ascii="David" w:hAnsi="David" w:cs="David"/>
          <w:rtl/>
        </w:rPr>
        <w:t>ולהציג למשרד האוצר את הביטוחים כשהם כוללים את כל הכיסויים והתנאים הנדרשים כאשר גבולות האחריות לא יפחתו מהמצוין להלן:</w:t>
      </w:r>
    </w:p>
    <w:p w14:paraId="2B8726F7" w14:textId="77777777" w:rsidR="00EB7C48" w:rsidRPr="00C05DE0" w:rsidRDefault="00EB7C48" w:rsidP="00EB7C48">
      <w:pPr>
        <w:pStyle w:val="af8"/>
        <w:tabs>
          <w:tab w:val="left" w:pos="342"/>
        </w:tabs>
        <w:spacing w:line="360" w:lineRule="auto"/>
        <w:ind w:left="342"/>
        <w:contextualSpacing w:val="0"/>
        <w:jc w:val="both"/>
        <w:rPr>
          <w:rFonts w:ascii="David" w:hAnsi="David" w:cs="David"/>
          <w:rtl/>
        </w:rPr>
      </w:pPr>
    </w:p>
    <w:p w14:paraId="7AEE9A68"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rtl/>
        </w:rPr>
      </w:pPr>
      <w:r w:rsidRPr="00C05DE0">
        <w:rPr>
          <w:rFonts w:ascii="David" w:hAnsi="David" w:cs="David"/>
          <w:b/>
          <w:bCs/>
          <w:sz w:val="24"/>
          <w:szCs w:val="24"/>
          <w:u w:val="single"/>
          <w:rtl/>
        </w:rPr>
        <w:t>ביטוח חבות מעבידים</w:t>
      </w:r>
    </w:p>
    <w:p w14:paraId="2EA68F54" w14:textId="5890B7F6" w:rsidR="00EB7C48" w:rsidRPr="00C05DE0" w:rsidRDefault="00EB7C48" w:rsidP="00CB032A">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 xml:space="preserve">הספק יבטח את אחריותו </w:t>
      </w:r>
      <w:r w:rsidR="00CB032A">
        <w:rPr>
          <w:rFonts w:ascii="David" w:hAnsi="David" w:cs="David" w:hint="cs"/>
          <w:sz w:val="24"/>
          <w:szCs w:val="24"/>
          <w:rtl/>
        </w:rPr>
        <w:t>על פי פקודת הנזיקין (נוסח חדש) ו/או על פי חוק האחריות למוצרים פגומים התש"מ 1980</w:t>
      </w:r>
      <w:r w:rsidR="00CB032A" w:rsidRPr="00C05DE0">
        <w:rPr>
          <w:rFonts w:ascii="David" w:hAnsi="David" w:cs="David"/>
          <w:sz w:val="24"/>
          <w:szCs w:val="24"/>
          <w:rtl/>
        </w:rPr>
        <w:t xml:space="preserve"> </w:t>
      </w:r>
      <w:r w:rsidRPr="00C05DE0">
        <w:rPr>
          <w:rFonts w:ascii="David" w:hAnsi="David" w:cs="David"/>
          <w:sz w:val="24"/>
          <w:szCs w:val="24"/>
          <w:rtl/>
        </w:rPr>
        <w:t>כלפי עובדיו בביטוח חבות מעבידים בכל תחומי מדינת ישראל והשטחים המוחזקים.</w:t>
      </w:r>
    </w:p>
    <w:p w14:paraId="46D5539F" w14:textId="77777777" w:rsidR="00EB7C48" w:rsidRPr="00C05DE0" w:rsidRDefault="00EB7C48" w:rsidP="006F4333">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גבול האחריות לא יפחת מסך- 20,000,000 ₪  לעובד, למקרה ולתקופת הביטוח (שנה).</w:t>
      </w:r>
    </w:p>
    <w:p w14:paraId="00F5C6E5" w14:textId="77777777" w:rsidR="00EB7C48" w:rsidRPr="00C05DE0" w:rsidRDefault="00EB7C48" w:rsidP="006F4333">
      <w:pPr>
        <w:pStyle w:val="affffff5"/>
        <w:numPr>
          <w:ilvl w:val="1"/>
          <w:numId w:val="107"/>
        </w:numPr>
        <w:spacing w:line="360" w:lineRule="auto"/>
        <w:ind w:left="893"/>
        <w:jc w:val="both"/>
        <w:rPr>
          <w:rFonts w:ascii="David" w:hAnsi="David" w:cs="David"/>
          <w:sz w:val="24"/>
          <w:szCs w:val="24"/>
        </w:rPr>
      </w:pPr>
      <w:r w:rsidRPr="00C05DE0">
        <w:rPr>
          <w:rFonts w:ascii="David" w:hAnsi="David" w:cs="David"/>
          <w:sz w:val="24"/>
          <w:szCs w:val="24"/>
          <w:rtl/>
        </w:rPr>
        <w:t>הביטוח יורחב לכסות את חבותו של המבוטח כלפי קבלנים, קבלני משנה ועובדיהם היה ויחשב כמעבידם.</w:t>
      </w:r>
    </w:p>
    <w:p w14:paraId="6FDBE148" w14:textId="77777777" w:rsidR="00EB7C48" w:rsidRPr="00C05DE0" w:rsidRDefault="00EB7C48" w:rsidP="006F4333">
      <w:pPr>
        <w:pStyle w:val="affffff5"/>
        <w:numPr>
          <w:ilvl w:val="1"/>
          <w:numId w:val="107"/>
        </w:numPr>
        <w:spacing w:line="360" w:lineRule="auto"/>
        <w:ind w:left="890" w:hanging="357"/>
        <w:jc w:val="both"/>
        <w:rPr>
          <w:rFonts w:ascii="David" w:hAnsi="David" w:cs="David"/>
          <w:sz w:val="24"/>
          <w:szCs w:val="24"/>
        </w:rPr>
      </w:pPr>
      <w:r w:rsidRPr="00C05DE0">
        <w:rPr>
          <w:rFonts w:ascii="David" w:hAnsi="David" w:cs="David"/>
          <w:sz w:val="24"/>
          <w:szCs w:val="24"/>
          <w:rtl/>
        </w:rPr>
        <w:t xml:space="preserve">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15E79CC" w14:textId="77777777" w:rsidR="00EB7C48" w:rsidRDefault="00EB7C48" w:rsidP="00EB7C48">
      <w:pPr>
        <w:pStyle w:val="affffff5"/>
        <w:spacing w:line="360" w:lineRule="auto"/>
        <w:ind w:left="468"/>
        <w:jc w:val="both"/>
        <w:rPr>
          <w:rFonts w:ascii="David" w:hAnsi="David" w:cs="David"/>
          <w:b/>
          <w:bCs/>
          <w:sz w:val="24"/>
          <w:szCs w:val="24"/>
          <w:u w:val="single"/>
        </w:rPr>
      </w:pPr>
    </w:p>
    <w:p w14:paraId="0073690B"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u w:val="single"/>
        </w:rPr>
      </w:pPr>
      <w:r w:rsidRPr="00C05DE0">
        <w:rPr>
          <w:rFonts w:ascii="David" w:hAnsi="David" w:cs="David"/>
          <w:b/>
          <w:bCs/>
          <w:sz w:val="24"/>
          <w:szCs w:val="24"/>
          <w:u w:val="single"/>
          <w:rtl/>
        </w:rPr>
        <w:t>ביטוח אחריות כלפי צד שלישי</w:t>
      </w:r>
    </w:p>
    <w:p w14:paraId="66918DF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900BED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גבול האחריות לא יפחת מסך- 20,000,000 ₪ למקרה ולתקופת הביטוח (שנה).</w:t>
      </w:r>
    </w:p>
    <w:p w14:paraId="2CA6D9B6"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בפוליסה ייכלל סעיף אחריות צולבת - </w:t>
      </w:r>
      <w:r w:rsidRPr="00C05DE0">
        <w:rPr>
          <w:rFonts w:ascii="David" w:hAnsi="David" w:cs="David"/>
          <w:sz w:val="24"/>
          <w:szCs w:val="24"/>
        </w:rPr>
        <w:t>Cross  Liability</w:t>
      </w:r>
      <w:r w:rsidRPr="00C05DE0">
        <w:rPr>
          <w:rFonts w:ascii="David" w:hAnsi="David" w:cs="David"/>
          <w:sz w:val="24"/>
          <w:szCs w:val="24"/>
          <w:rtl/>
        </w:rPr>
        <w:t>.</w:t>
      </w:r>
    </w:p>
    <w:p w14:paraId="17FAE23A"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לכסות את חבותו של המבוטח כלפי צד שלישי בגין פעילות של קבלנים, קבלני משנה ועובדיהם.</w:t>
      </w:r>
    </w:p>
    <w:p w14:paraId="0EC58D0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רכוש מדינת ישראל ייחשב רכוש צד שלישי.</w:t>
      </w:r>
    </w:p>
    <w:p w14:paraId="4BBF5992"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eastAsia="Times New Roman" w:hAnsi="David" w:cs="David"/>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06DC19B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הספק והפועלים מטעמו.</w:t>
      </w:r>
    </w:p>
    <w:p w14:paraId="44D28B78" w14:textId="77777777" w:rsidR="00EB7C48" w:rsidRDefault="00EB7C48" w:rsidP="00EB7C48">
      <w:pPr>
        <w:pStyle w:val="af8"/>
        <w:spacing w:line="360" w:lineRule="auto"/>
        <w:ind w:left="468"/>
        <w:contextualSpacing w:val="0"/>
        <w:jc w:val="both"/>
        <w:rPr>
          <w:rFonts w:ascii="David" w:hAnsi="David" w:cs="David"/>
          <w:b/>
          <w:bCs/>
          <w:u w:val="single"/>
        </w:rPr>
      </w:pPr>
    </w:p>
    <w:p w14:paraId="5C3D5136" w14:textId="77777777" w:rsidR="00EB7C48" w:rsidRPr="003136DE" w:rsidRDefault="00EB7C48" w:rsidP="00EB7C48">
      <w:pPr>
        <w:bidi w:val="0"/>
        <w:rPr>
          <w:rFonts w:ascii="David" w:hAnsi="David" w:cs="David"/>
        </w:rPr>
      </w:pPr>
      <w:r w:rsidRPr="003136DE">
        <w:rPr>
          <w:rFonts w:ascii="David" w:hAnsi="David" w:cs="David"/>
          <w:rtl/>
        </w:rPr>
        <w:br w:type="page"/>
      </w:r>
    </w:p>
    <w:p w14:paraId="37615D8F" w14:textId="77777777" w:rsidR="00EB7C48" w:rsidRPr="00C05DE0" w:rsidRDefault="00EB7C48" w:rsidP="006F4333">
      <w:pPr>
        <w:pStyle w:val="af8"/>
        <w:numPr>
          <w:ilvl w:val="0"/>
          <w:numId w:val="107"/>
        </w:numPr>
        <w:spacing w:line="360" w:lineRule="auto"/>
        <w:ind w:left="468"/>
        <w:contextualSpacing w:val="0"/>
        <w:jc w:val="both"/>
        <w:rPr>
          <w:rFonts w:ascii="David" w:hAnsi="David" w:cs="David"/>
          <w:b/>
          <w:bCs/>
          <w:u w:val="single"/>
          <w:rtl/>
        </w:rPr>
      </w:pPr>
      <w:r w:rsidRPr="00C05DE0">
        <w:rPr>
          <w:rFonts w:ascii="David" w:hAnsi="David" w:cs="David"/>
          <w:b/>
          <w:bCs/>
          <w:u w:val="single"/>
          <w:rtl/>
        </w:rPr>
        <w:t>ביטוח אחריות מקצועית</w:t>
      </w:r>
    </w:p>
    <w:p w14:paraId="2D4F01BB" w14:textId="77777777" w:rsidR="00EB7C48" w:rsidRPr="00C05DE0" w:rsidRDefault="00EB7C48" w:rsidP="006F4333">
      <w:pPr>
        <w:numPr>
          <w:ilvl w:val="1"/>
          <w:numId w:val="109"/>
        </w:numPr>
        <w:spacing w:line="360" w:lineRule="auto"/>
        <w:jc w:val="both"/>
        <w:rPr>
          <w:rFonts w:ascii="David" w:hAnsi="David" w:cs="David"/>
        </w:rPr>
      </w:pPr>
      <w:r w:rsidRPr="00C05DE0">
        <w:rPr>
          <w:rFonts w:ascii="David" w:hAnsi="David" w:cs="David"/>
          <w:rtl/>
        </w:rPr>
        <w:t>הספק יבטח את אחריותו המקצועית בביטוח אחריות מקצועית.</w:t>
      </w:r>
    </w:p>
    <w:p w14:paraId="4B02210C" w14:textId="76C1236E" w:rsidR="00EB7C48" w:rsidRPr="00C05DE0" w:rsidRDefault="00EB7C48" w:rsidP="006F4333">
      <w:pPr>
        <w:pStyle w:val="af8"/>
        <w:numPr>
          <w:ilvl w:val="1"/>
          <w:numId w:val="109"/>
        </w:numPr>
        <w:spacing w:line="360" w:lineRule="auto"/>
        <w:contextualSpacing w:val="0"/>
        <w:jc w:val="both"/>
        <w:rPr>
          <w:rFonts w:ascii="David" w:hAnsi="David" w:cs="David"/>
        </w:rPr>
      </w:pPr>
      <w:r w:rsidRPr="00C05DE0">
        <w:rPr>
          <w:rFonts w:ascii="David" w:hAnsi="David" w:cs="David"/>
          <w:rtl/>
        </w:rPr>
        <w:t>הפוליסה תכסה</w:t>
      </w:r>
      <w:r w:rsidR="00910DA2">
        <w:rPr>
          <w:rFonts w:ascii="David" w:hAnsi="David" w:cs="David" w:hint="cs"/>
          <w:rtl/>
        </w:rPr>
        <w:t xml:space="preserve"> את חבות הספק על פי הדין בשל</w:t>
      </w:r>
      <w:r w:rsidRPr="00C05DE0">
        <w:rPr>
          <w:rFonts w:ascii="David" w:hAnsi="David" w:cs="David"/>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C05DE0">
        <w:rPr>
          <w:rFonts w:ascii="David" w:eastAsia="Calibri" w:hAnsi="David" w:cs="David"/>
          <w:rtl/>
        </w:rPr>
        <w:t>אספקת שירותי גניזה עבור משרדי הממשלה, יחידות הסמך וגופים נלווים כולל גם  איסוף חומר ארכיוני, הובלה, קליטה, מפתוח ואחסון החומר, מיון ואריזה, שמירה ואחסון החומר</w:t>
      </w:r>
      <w:r>
        <w:rPr>
          <w:rFonts w:ascii="David" w:eastAsia="Calibri" w:hAnsi="David" w:cs="David"/>
          <w:rtl/>
        </w:rPr>
        <w:t>,</w:t>
      </w:r>
      <w:r w:rsidRPr="00C05DE0">
        <w:rPr>
          <w:rFonts w:ascii="David" w:eastAsia="Calibri" w:hAnsi="David" w:cs="David"/>
          <w:rtl/>
        </w:rPr>
        <w:t xml:space="preserve"> ביעור החומר, איתור, שליפה והמצאה</w:t>
      </w:r>
      <w:r>
        <w:rPr>
          <w:rFonts w:ascii="David" w:eastAsia="Calibri" w:hAnsi="David" w:cs="David"/>
          <w:rtl/>
        </w:rPr>
        <w:t>,</w:t>
      </w:r>
      <w:r w:rsidRPr="00C05DE0">
        <w:rPr>
          <w:rFonts w:ascii="David" w:eastAsia="Calibri" w:hAnsi="David" w:cs="David"/>
          <w:rtl/>
        </w:rPr>
        <w:t xml:space="preserve"> ניהול ובקרה של כלל החומר הארכיוני באמצעות מערכת מידע, </w:t>
      </w:r>
      <w:r w:rsidRPr="00C05DE0">
        <w:rPr>
          <w:rFonts w:ascii="David" w:hAnsi="David" w:cs="David"/>
          <w:rtl/>
        </w:rPr>
        <w:t xml:space="preserve"> </w:t>
      </w:r>
      <w:r w:rsidRPr="00C05DE0">
        <w:rPr>
          <w:rFonts w:ascii="David" w:eastAsia="Calibri" w:hAnsi="David" w:cs="David"/>
          <w:rtl/>
        </w:rPr>
        <w:t>הסבת מאגר המידע למערכת המידע של הספק, שמירת הקבצים המקוריים וגיבוי החומר</w:t>
      </w:r>
      <w:r w:rsidRPr="00C05DE0">
        <w:rPr>
          <w:rFonts w:ascii="David" w:hAnsi="David" w:cs="David"/>
          <w:rtl/>
        </w:rPr>
        <w:t>, בהתאם לחוזה עם מדינת ישראל – משרד האוצר, מינהל הרכש הממשלתי.</w:t>
      </w:r>
    </w:p>
    <w:p w14:paraId="2BBAB974"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גבול האחריות לא יפחת מסך 10,000,000 ₪ למקרה ולתקופת הביטוח (שנה).      </w:t>
      </w:r>
    </w:p>
    <w:p w14:paraId="356966CA" w14:textId="77777777" w:rsidR="00EB7C48" w:rsidRPr="00C05DE0" w:rsidRDefault="00EB7C48" w:rsidP="006F4333">
      <w:pPr>
        <w:numPr>
          <w:ilvl w:val="1"/>
          <w:numId w:val="109"/>
        </w:numPr>
        <w:spacing w:line="360" w:lineRule="auto"/>
        <w:ind w:left="651" w:hanging="357"/>
        <w:jc w:val="both"/>
        <w:rPr>
          <w:rFonts w:ascii="David" w:hAnsi="David" w:cs="David"/>
          <w:rtl/>
        </w:rPr>
      </w:pPr>
      <w:r w:rsidRPr="00C05DE0">
        <w:rPr>
          <w:rFonts w:ascii="David" w:hAnsi="David" w:cs="David"/>
          <w:rtl/>
        </w:rPr>
        <w:t>הכיסוי על פי הפוליסה יורחב לכלול את ההרחבות הבאות:</w:t>
      </w:r>
    </w:p>
    <w:p w14:paraId="2799307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מרמה ואי יושר של עובדים.</w:t>
      </w:r>
    </w:p>
    <w:p w14:paraId="3AE44FD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Pr>
      </w:pPr>
      <w:r w:rsidRPr="00C05DE0">
        <w:rPr>
          <w:rFonts w:ascii="David" w:hAnsi="David" w:cs="David"/>
          <w:rtl/>
        </w:rPr>
        <w:t>אובדן מסמכים, לרבות אובדן השימוש ו/או העיכוב עקב מקרה ביטוח.</w:t>
      </w:r>
    </w:p>
    <w:p w14:paraId="63D6ECED"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אחריות צולבת, אולם לא יכוסו תביעות הספק כלפי מדינת ישראל – משרד האוצר, משרדי הממשלה ויחידות הסמך.</w:t>
      </w:r>
    </w:p>
    <w:p w14:paraId="474C1E6F"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הארכת תקופת הגילוי לפחות 6 חודשים.</w:t>
      </w:r>
    </w:p>
    <w:p w14:paraId="4E385619"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הביטוח יורחב לשפות את מדינת ישראל – משרד האוצר, משרדי הממשלה ויחידות הסמך, ככל שיחשבו אחראים למעשי  ו/או מחדלי הספק והפועלים מטעמו.  </w:t>
      </w:r>
    </w:p>
    <w:p w14:paraId="15A0097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t>ביטוח כל הסיכונים סחורה בהעברה</w:t>
      </w:r>
    </w:p>
    <w:p w14:paraId="379785C7"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הפוליסה תהיה על בסיס כל הסיכונים כולל טעינה ופריקה, פריצה ושוד. הכיסוי יתייחס למסמכים, קלטות גיבוי, מדיה אלקטרונית וכל רכוש אחר שנמסר לספק  ע"י מדינת ישראל – משרד האוצר, משרדי הממשלה ויחידות הסמך להעברה במסגרת השירותים.</w:t>
      </w:r>
    </w:p>
    <w:p w14:paraId="4AF3E69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גבול האחריות על בסיס נזק ראשון  שלא פוחת מסך של 400,000 ₪  למקרה ולתקופת הביטוח (שנה).</w:t>
      </w:r>
    </w:p>
    <w:p w14:paraId="09E199F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במסגרת הכיסוי הביטוחי ניתן כיסוי ולא תחול כל הגבלה, חריג או סייג לגבי:-</w:t>
      </w:r>
    </w:p>
    <w:p w14:paraId="2EDBE57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טעינה ופריקה של כלי הרכב;</w:t>
      </w:r>
    </w:p>
    <w:p w14:paraId="44FF703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נפילה ושמיטת מטען;</w:t>
      </w:r>
    </w:p>
    <w:p w14:paraId="16816B6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xml:space="preserve">-  נזקים מבלימת פתע; </w:t>
      </w:r>
    </w:p>
    <w:p w14:paraId="7E019AA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על ידי מטען אחר;</w:t>
      </w:r>
    </w:p>
    <w:p w14:paraId="1E96721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נזקי מים;</w:t>
      </w:r>
    </w:p>
    <w:p w14:paraId="0CA31D58"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בזדון.</w:t>
      </w:r>
    </w:p>
    <w:p w14:paraId="68A975A9" w14:textId="77777777" w:rsidR="00EB7C48" w:rsidRPr="00C05DE0" w:rsidRDefault="00EB7C48" w:rsidP="006F4333">
      <w:pPr>
        <w:numPr>
          <w:ilvl w:val="0"/>
          <w:numId w:val="110"/>
        </w:numPr>
        <w:spacing w:line="360" w:lineRule="auto"/>
        <w:ind w:left="781"/>
        <w:rPr>
          <w:rFonts w:ascii="David" w:hAnsi="David" w:cs="David"/>
        </w:rPr>
      </w:pPr>
      <w:r w:rsidRPr="00C05DE0">
        <w:rPr>
          <w:rFonts w:ascii="David" w:hAnsi="David" w:cs="David"/>
          <w:rtl/>
        </w:rPr>
        <w:t>הביטוח מורחב לכלול כיסוי לשחזור מסמכים שניזוקו בזמן ההעברה בתת גבול אחריות שלא פוחת מסך 150,000 ₪ למקרה ולתקופה</w:t>
      </w:r>
      <w:r>
        <w:rPr>
          <w:rFonts w:ascii="David" w:hAnsi="David" w:cs="David"/>
          <w:rtl/>
        </w:rPr>
        <w:t>.</w:t>
      </w:r>
    </w:p>
    <w:p w14:paraId="4813B32E" w14:textId="77777777" w:rsidR="00EB7C48" w:rsidRPr="00C05DE0" w:rsidRDefault="00EB7C48" w:rsidP="006F4333">
      <w:pPr>
        <w:numPr>
          <w:ilvl w:val="0"/>
          <w:numId w:val="110"/>
        </w:numPr>
        <w:spacing w:line="360" w:lineRule="auto"/>
        <w:ind w:left="781"/>
        <w:jc w:val="both"/>
        <w:rPr>
          <w:rFonts w:ascii="David" w:hAnsi="David" w:cs="David"/>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0DD5F2C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t>ביטוח אש מורחב הכולל הוצאות שיחזור מסמכים</w:t>
      </w:r>
    </w:p>
    <w:p w14:paraId="63CF3027" w14:textId="77777777" w:rsidR="00EB7C48" w:rsidRPr="00C05DE0" w:rsidRDefault="00EB7C48" w:rsidP="00EB7C48">
      <w:pPr>
        <w:pStyle w:val="af8"/>
        <w:spacing w:line="360" w:lineRule="auto"/>
        <w:ind w:left="468"/>
        <w:contextualSpacing w:val="0"/>
        <w:rPr>
          <w:rFonts w:ascii="David" w:hAnsi="David" w:cs="David"/>
        </w:rPr>
      </w:pPr>
      <w:r w:rsidRPr="00C05DE0">
        <w:rPr>
          <w:rFonts w:ascii="David" w:hAnsi="David" w:cs="David"/>
          <w:rtl/>
        </w:rPr>
        <w:t xml:space="preserve">ביטוח אש מורחב למסמכים, קלטות גיבוי, מדיה אלקטרונית וכל רכוש אחר שנמסר לספק  ע"י מדינת ישראל – משרד האוצר, משרדי הממשלה ויחידות הסמך לאחסון וגניזה במסגרת השירותים לרבות כנגד סיכוני נזקי טבע רעידת אדמה, פריצה ושוד.  </w:t>
      </w:r>
    </w:p>
    <w:p w14:paraId="1E77380A"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 xml:space="preserve">הביטוח יכלול כיסוי בגין שחזור מסמכים בגבול אחריות ייעודי למדינת ישראל – משרד האוצר, משרדי הממשלה ויחידות הסמך שלא יפחת מסך 20,000,000 ₪  למקרה ובמצטבר על בסיס נזק ראשון. </w:t>
      </w:r>
    </w:p>
    <w:p w14:paraId="5EAD9260"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6A5C9140" w14:textId="77777777" w:rsidR="00EB7C48" w:rsidRPr="00C05DE0" w:rsidRDefault="00EB7C48" w:rsidP="006F4333">
      <w:pPr>
        <w:pStyle w:val="af8"/>
        <w:numPr>
          <w:ilvl w:val="0"/>
          <w:numId w:val="107"/>
        </w:numPr>
        <w:spacing w:line="360" w:lineRule="auto"/>
        <w:ind w:left="609"/>
        <w:contextualSpacing w:val="0"/>
        <w:rPr>
          <w:rFonts w:ascii="David" w:hAnsi="David" w:cs="David"/>
          <w:b/>
          <w:bCs/>
          <w:u w:val="single"/>
        </w:rPr>
      </w:pPr>
      <w:r w:rsidRPr="00C05DE0">
        <w:rPr>
          <w:rFonts w:ascii="David" w:hAnsi="David" w:cs="David"/>
          <w:b/>
          <w:bCs/>
          <w:u w:val="single"/>
          <w:rtl/>
        </w:rPr>
        <w:t>ביטוח סייבר</w:t>
      </w:r>
    </w:p>
    <w:p w14:paraId="7C3D36D0" w14:textId="77777777" w:rsidR="00EB7C48" w:rsidRPr="00C05DE0" w:rsidRDefault="00EB7C48" w:rsidP="006F4333">
      <w:pPr>
        <w:pStyle w:val="affffff5"/>
        <w:numPr>
          <w:ilvl w:val="4"/>
          <w:numId w:val="111"/>
        </w:numPr>
        <w:spacing w:line="360" w:lineRule="auto"/>
        <w:ind w:left="751" w:hanging="357"/>
        <w:jc w:val="both"/>
        <w:rPr>
          <w:rFonts w:ascii="David" w:hAnsi="David" w:cs="David"/>
          <w:sz w:val="24"/>
          <w:szCs w:val="24"/>
        </w:rPr>
      </w:pPr>
      <w:r w:rsidRPr="00C05DE0">
        <w:rPr>
          <w:rFonts w:ascii="David" w:hAnsi="David" w:cs="David"/>
          <w:sz w:val="24"/>
          <w:szCs w:val="24"/>
          <w:rtl/>
        </w:rPr>
        <w:t>הספק יבטח את אחריותו החוקית על פי דיני מדינת ישראל בביטוח חבות סייבר עקב האירועים  המפורטים להלן:</w:t>
      </w:r>
    </w:p>
    <w:p w14:paraId="536CBF59"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Media/Multimedia </w:t>
      </w:r>
      <w:r w:rsidRPr="00C05DE0">
        <w:rPr>
          <w:rFonts w:ascii="David" w:hAnsi="David" w:cs="David"/>
          <w:sz w:val="24"/>
          <w:szCs w:val="24"/>
          <w:rtl/>
        </w:rPr>
        <w:t xml:space="preserve"> כלפי צד שלישי</w:t>
      </w:r>
      <w:r w:rsidRPr="00C05DE0">
        <w:rPr>
          <w:rFonts w:ascii="David" w:hAnsi="David" w:cs="David"/>
          <w:sz w:val="24"/>
          <w:szCs w:val="24"/>
        </w:rPr>
        <w:t>;</w:t>
      </w:r>
    </w:p>
    <w:p w14:paraId="0DF5A7DB" w14:textId="64A95A74"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 בדבר הפרת פרטיות כלפי צד שלישי;</w:t>
      </w:r>
    </w:p>
    <w:p w14:paraId="24352CF7"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הפרת סודיות כלפי צד שלישי;</w:t>
      </w:r>
    </w:p>
    <w:p w14:paraId="270AC03F"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Security </w:t>
      </w:r>
      <w:r w:rsidRPr="00C05DE0">
        <w:rPr>
          <w:rFonts w:ascii="David" w:hAnsi="David" w:cs="David"/>
          <w:sz w:val="24"/>
          <w:szCs w:val="24"/>
          <w:rtl/>
        </w:rPr>
        <w:t xml:space="preserve"> כלפי צד שלישי</w:t>
      </w:r>
      <w:r w:rsidRPr="00C05DE0">
        <w:rPr>
          <w:rFonts w:ascii="David" w:hAnsi="David" w:cs="David"/>
          <w:sz w:val="24"/>
          <w:szCs w:val="24"/>
        </w:rPr>
        <w:t>;</w:t>
      </w:r>
    </w:p>
    <w:p w14:paraId="627DF36C" w14:textId="77777777" w:rsidR="00EB7C48" w:rsidRPr="00C05DE0" w:rsidRDefault="00EB7C48" w:rsidP="006F4333">
      <w:pPr>
        <w:pStyle w:val="affffff5"/>
        <w:numPr>
          <w:ilvl w:val="4"/>
          <w:numId w:val="111"/>
        </w:numPr>
        <w:spacing w:line="360" w:lineRule="auto"/>
        <w:ind w:left="751"/>
        <w:jc w:val="both"/>
        <w:rPr>
          <w:rFonts w:ascii="David" w:hAnsi="David" w:cs="David"/>
          <w:sz w:val="24"/>
          <w:szCs w:val="24"/>
        </w:rPr>
      </w:pPr>
      <w:r w:rsidRPr="00C05DE0">
        <w:rPr>
          <w:rFonts w:ascii="David" w:hAnsi="David" w:cs="David"/>
          <w:sz w:val="24"/>
          <w:szCs w:val="24"/>
          <w:rtl/>
        </w:rPr>
        <w:t>הפוליסה תכסה אובדן או נזק סייבר לצד ראשון (הספק)– הוצאות שהוצאו על ידי המבוטח לצורך שיקום הרשת של המבוטח או לנתונים השמורים ברשת של המבוטח והתאוששות כולל כיסוי ל:</w:t>
      </w:r>
    </w:p>
    <w:p w14:paraId="14F05B77" w14:textId="77777777" w:rsidR="00EB7C48" w:rsidRPr="00C05DE0" w:rsidRDefault="00EB7C48" w:rsidP="006F4333">
      <w:pPr>
        <w:pStyle w:val="affffff5"/>
        <w:numPr>
          <w:ilvl w:val="0"/>
          <w:numId w:val="113"/>
        </w:numPr>
        <w:spacing w:line="360" w:lineRule="auto"/>
        <w:ind w:left="1585"/>
        <w:jc w:val="both"/>
        <w:rPr>
          <w:rFonts w:ascii="David" w:hAnsi="David" w:cs="David"/>
          <w:sz w:val="24"/>
          <w:szCs w:val="24"/>
        </w:rPr>
      </w:pPr>
      <w:r w:rsidRPr="00C05DE0">
        <w:rPr>
          <w:rFonts w:ascii="David" w:hAnsi="David" w:cs="David"/>
          <w:sz w:val="24"/>
          <w:szCs w:val="24"/>
          <w:rtl/>
        </w:rPr>
        <w:t xml:space="preserve">  ניהול אירועי סייבר ומשברים, תמיכה ליווי וייעוץ.</w:t>
      </w:r>
    </w:p>
    <w:p w14:paraId="489D522C" w14:textId="4A8C76C1"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ג.   גבול האחריות לא יפחת מסך- 4,000,000 ₪</w:t>
      </w:r>
      <w:r w:rsidR="007C3520">
        <w:rPr>
          <w:rFonts w:ascii="David" w:hAnsi="David" w:cs="David" w:hint="cs"/>
          <w:sz w:val="24"/>
          <w:szCs w:val="24"/>
          <w:rtl/>
        </w:rPr>
        <w:t xml:space="preserve"> או 1,000,000 $ ארה"ב</w:t>
      </w:r>
      <w:r w:rsidRPr="00C05DE0">
        <w:rPr>
          <w:rFonts w:ascii="David" w:hAnsi="David" w:cs="David"/>
          <w:sz w:val="24"/>
          <w:szCs w:val="24"/>
          <w:rtl/>
        </w:rPr>
        <w:t xml:space="preserve"> למקרה ולתקופת הביטוח (שנה);</w:t>
      </w:r>
    </w:p>
    <w:p w14:paraId="566642CA" w14:textId="77777777"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ד.  הכיסוי על פי פרק החבות כלפי צד שלישי יורחב לכלול את ההרחבות הבאות:</w:t>
      </w:r>
    </w:p>
    <w:p w14:paraId="2C1D334C"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אחריות צולבת, אולם הכיסוי לא יחול על תביעות צד ב' כנגד מדינת ישראל – משרד האוצר, משרדי הממשלה ויחידות הסמך;</w:t>
      </w:r>
    </w:p>
    <w:p w14:paraId="4A8B6194"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הארכת תקופת הגילוי לפחות 6 חודשים;</w:t>
      </w:r>
    </w:p>
    <w:p w14:paraId="602B4859"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tl/>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צד ב' והפועלים מטעמו.</w:t>
      </w:r>
    </w:p>
    <w:p w14:paraId="77837983" w14:textId="77777777" w:rsidR="00EB7C48" w:rsidRPr="00116BEA" w:rsidRDefault="00EB7C48" w:rsidP="00EB7C48">
      <w:pPr>
        <w:bidi w:val="0"/>
        <w:rPr>
          <w:rFonts w:ascii="David" w:hAnsi="David" w:cs="David"/>
        </w:rPr>
      </w:pPr>
      <w:r w:rsidRPr="00116BEA">
        <w:rPr>
          <w:rFonts w:ascii="David" w:hAnsi="David" w:cs="David"/>
          <w:rtl/>
        </w:rPr>
        <w:br w:type="page"/>
      </w:r>
    </w:p>
    <w:p w14:paraId="09D9881C" w14:textId="77777777" w:rsidR="00EB7C48" w:rsidRPr="00C05DE0" w:rsidRDefault="00EB7C48" w:rsidP="006F4333">
      <w:pPr>
        <w:pStyle w:val="af8"/>
        <w:numPr>
          <w:ilvl w:val="0"/>
          <w:numId w:val="107"/>
        </w:numPr>
        <w:spacing w:line="360" w:lineRule="auto"/>
        <w:ind w:left="609"/>
        <w:contextualSpacing w:val="0"/>
        <w:rPr>
          <w:rFonts w:ascii="David" w:hAnsi="David" w:cs="David"/>
          <w:rtl/>
        </w:rPr>
      </w:pPr>
      <w:r w:rsidRPr="00C05DE0">
        <w:rPr>
          <w:rFonts w:ascii="David" w:hAnsi="David" w:cs="David"/>
          <w:b/>
          <w:bCs/>
          <w:u w:val="single"/>
          <w:rtl/>
        </w:rPr>
        <w:t>ביטוחים נוספים</w:t>
      </w:r>
    </w:p>
    <w:p w14:paraId="794754D6" w14:textId="51028183" w:rsidR="00EB7C48" w:rsidRPr="00C05DE0" w:rsidRDefault="00EB7C48" w:rsidP="0078346B">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 xml:space="preserve">הספק ידאג ויוודא כי בעלי מקצוע, נותני שירותים, ספקים, קבלנים, קבלני משנה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ביטוחי החבויות  </w:t>
      </w:r>
      <w:r w:rsidR="0078346B">
        <w:rPr>
          <w:rFonts w:ascii="David" w:hAnsi="David" w:cs="David" w:hint="cs"/>
          <w:sz w:val="24"/>
          <w:szCs w:val="24"/>
          <w:rtl/>
        </w:rPr>
        <w:t xml:space="preserve">יורחבו לכלול את מדינת ישראל </w:t>
      </w:r>
      <w:r w:rsidR="0078346B">
        <w:rPr>
          <w:rFonts w:ascii="David" w:hAnsi="David" w:cs="David"/>
          <w:sz w:val="24"/>
          <w:szCs w:val="24"/>
          <w:rtl/>
        </w:rPr>
        <w:t>–</w:t>
      </w:r>
      <w:r w:rsidR="0078346B">
        <w:rPr>
          <w:rFonts w:ascii="David" w:hAnsi="David" w:cs="David" w:hint="cs"/>
          <w:sz w:val="24"/>
          <w:szCs w:val="24"/>
          <w:rtl/>
        </w:rPr>
        <w:t xml:space="preserve"> משרד האוצר, משרדי הממשלה ויחידות הסמך כמבוטחים נוספים בכפוף להרחבי שיפוי כמקובל באותו סוג ביטוח</w:t>
      </w:r>
      <w:r w:rsidRPr="00C05DE0">
        <w:rPr>
          <w:rFonts w:ascii="David" w:hAnsi="David" w:cs="David"/>
          <w:sz w:val="24"/>
          <w:szCs w:val="24"/>
          <w:rtl/>
        </w:rPr>
        <w:t xml:space="preserve"> כולל (בכל הביטוחים – רכוש וחבויות) ויתור המבטח על זכות השיבוב כלפיהם וכלפי עובדיהם, אולם וויתור כאמור לא יחול לטובת אדם שגרם לנזק מתוך כוונת זדון.</w:t>
      </w:r>
    </w:p>
    <w:p w14:paraId="408E9E90" w14:textId="77777777" w:rsidR="00EB7C48" w:rsidRPr="00C05DE0" w:rsidRDefault="00EB7C48" w:rsidP="006F4333">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כלי הרכב שבהם יבצע הספק שימוש במסגרת ההתקשרות יבוטחו, בביטוח חובה, רכוש וצד שלישי כמקובל;</w:t>
      </w:r>
    </w:p>
    <w:p w14:paraId="6DB1430C" w14:textId="77777777" w:rsidR="00EB7C48" w:rsidRPr="00C05DE0" w:rsidRDefault="00EB7C48" w:rsidP="006F4333">
      <w:pPr>
        <w:pStyle w:val="af8"/>
        <w:numPr>
          <w:ilvl w:val="0"/>
          <w:numId w:val="107"/>
        </w:numPr>
        <w:spacing w:line="360" w:lineRule="auto"/>
        <w:ind w:left="468"/>
        <w:contextualSpacing w:val="0"/>
        <w:rPr>
          <w:rFonts w:ascii="David" w:hAnsi="David" w:cs="David"/>
          <w:rtl/>
        </w:rPr>
      </w:pPr>
      <w:r w:rsidRPr="00C05DE0">
        <w:rPr>
          <w:rFonts w:ascii="David" w:hAnsi="David" w:cs="David"/>
          <w:b/>
          <w:bCs/>
          <w:u w:val="single"/>
          <w:rtl/>
        </w:rPr>
        <w:t>כללי</w:t>
      </w:r>
    </w:p>
    <w:p w14:paraId="4466146D" w14:textId="77777777" w:rsidR="00EB7C48" w:rsidRPr="00C05DE0" w:rsidRDefault="00EB7C48" w:rsidP="00EB7C48">
      <w:pPr>
        <w:spacing w:line="360" w:lineRule="auto"/>
        <w:ind w:left="483"/>
        <w:jc w:val="both"/>
        <w:rPr>
          <w:rFonts w:ascii="David" w:hAnsi="David" w:cs="David"/>
          <w:b/>
          <w:bCs/>
          <w:rtl/>
        </w:rPr>
      </w:pPr>
      <w:r w:rsidRPr="00C05DE0">
        <w:rPr>
          <w:rFonts w:ascii="David" w:hAnsi="David" w:cs="David"/>
          <w:b/>
          <w:bCs/>
          <w:rtl/>
        </w:rPr>
        <w:t>בפוליסות הביטוח הנדרשות מהספק ( צד ג', מעבידים, רכוש, אחריות מקצועית, רכוש במעבר וסייבר) יכללו</w:t>
      </w:r>
      <w:r>
        <w:rPr>
          <w:rFonts w:ascii="David" w:hAnsi="David" w:cs="David" w:hint="cs"/>
          <w:b/>
          <w:bCs/>
          <w:rtl/>
        </w:rPr>
        <w:t xml:space="preserve"> </w:t>
      </w:r>
      <w:r w:rsidRPr="00C05DE0">
        <w:rPr>
          <w:rFonts w:ascii="David" w:hAnsi="David" w:cs="David"/>
          <w:b/>
          <w:bCs/>
          <w:rtl/>
        </w:rPr>
        <w:t>התנאים הבאים:</w:t>
      </w:r>
    </w:p>
    <w:p w14:paraId="1B2A7730"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לשם המבוטח יתווספו כמבוטחים נוספים: </w:t>
      </w:r>
      <w:r w:rsidRPr="00C05DE0">
        <w:rPr>
          <w:rFonts w:ascii="David" w:hAnsi="David" w:cs="David"/>
          <w:b/>
          <w:bCs/>
          <w:rtl/>
        </w:rPr>
        <w:t>מדינת ישראל – משרד האוצר, משרדי הממשלה ויחידות הסמך</w:t>
      </w:r>
      <w:r w:rsidRPr="00C05DE0">
        <w:rPr>
          <w:rFonts w:ascii="David" w:hAnsi="David" w:cs="David"/>
          <w:rtl/>
        </w:rPr>
        <w:t xml:space="preserve">, בכפוף להרחבי השיפוי לעיל.                                        </w:t>
      </w:r>
    </w:p>
    <w:p w14:paraId="472B1AE5"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5BB38E58"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המבטח מוותר על כל זכות תחלוף/שיבוב, תביעה, השתתפות או חזרה כלפי מדינת ישראל - מדינת ישראל – משרד האוצר, משרדי הממשלה ויחידות הסמך</w:t>
      </w:r>
      <w:r w:rsidRPr="00C05DE0" w:rsidDel="00F92E4B">
        <w:rPr>
          <w:rFonts w:ascii="David" w:hAnsi="David" w:cs="David"/>
          <w:rtl/>
        </w:rPr>
        <w:t xml:space="preserve"> </w:t>
      </w:r>
      <w:r w:rsidRPr="00C05DE0">
        <w:rPr>
          <w:rFonts w:ascii="David" w:hAnsi="David" w:cs="David"/>
          <w:rtl/>
        </w:rPr>
        <w:t xml:space="preserve"> ועובדיהם ובלבד שהוויתור לא יחול לטובת אדם שגרם לנזק מתוך כוונת זדון.     </w:t>
      </w:r>
    </w:p>
    <w:p w14:paraId="1268A6EE"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3D8AD96"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ההשתתפויות העצמיות הנקובות בכל פוליסה ופוליסה תחולנה בלעדית על הספק.                                   </w:t>
      </w:r>
    </w:p>
    <w:p w14:paraId="3A882504"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400D5E9"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eastAsia="Calibri" w:hAnsi="David" w:cs="David"/>
          <w:rtl/>
        </w:rPr>
        <w:t>תנאי הכיסוי של הפוליסות הנ"ל, למעט ביטוח אחריות המקצועית וסייבר, לא יפחתו מהמקובל על פי תנאי "פוליסות נוסח ביט", בכפוף להרחבת הכיסויים כמפורט לעיל.</w:t>
      </w:r>
    </w:p>
    <w:p w14:paraId="7F1AFBBF" w14:textId="77777777" w:rsidR="00EB7C48" w:rsidRPr="00C05DE0" w:rsidRDefault="00EB7C48" w:rsidP="006F4333">
      <w:pPr>
        <w:numPr>
          <w:ilvl w:val="0"/>
          <w:numId w:val="108"/>
        </w:numPr>
        <w:spacing w:line="360" w:lineRule="auto"/>
        <w:ind w:left="714" w:hanging="357"/>
        <w:jc w:val="both"/>
        <w:rPr>
          <w:rFonts w:ascii="David" w:hAnsi="David" w:cs="David"/>
          <w:rtl/>
        </w:rPr>
      </w:pPr>
      <w:r w:rsidRPr="00C05DE0">
        <w:rPr>
          <w:rFonts w:ascii="David" w:hAnsi="David" w:cs="David"/>
          <w:rtl/>
        </w:rPr>
        <w:t xml:space="preserve">חריג כוונה ו/או רשלנות רבתי יבוטל ככל שקיים. </w:t>
      </w:r>
    </w:p>
    <w:p w14:paraId="4938BFC1" w14:textId="77777777" w:rsidR="00EB7C48" w:rsidRDefault="00EB7C48" w:rsidP="00EB7C48">
      <w:pPr>
        <w:pStyle w:val="af8"/>
        <w:spacing w:line="360" w:lineRule="auto"/>
        <w:ind w:left="342"/>
        <w:contextualSpacing w:val="0"/>
        <w:jc w:val="both"/>
        <w:rPr>
          <w:rFonts w:ascii="David" w:hAnsi="David" w:cs="David"/>
        </w:rPr>
      </w:pPr>
    </w:p>
    <w:p w14:paraId="21212236" w14:textId="77777777" w:rsidR="00EB7C48" w:rsidRDefault="00EB7C48" w:rsidP="00EB7C48">
      <w:pPr>
        <w:bidi w:val="0"/>
        <w:rPr>
          <w:rFonts w:ascii="David" w:hAnsi="David" w:cs="David"/>
        </w:rPr>
      </w:pPr>
      <w:r>
        <w:rPr>
          <w:rFonts w:ascii="David" w:hAnsi="David" w:cs="David"/>
          <w:rtl/>
        </w:rPr>
        <w:br w:type="page"/>
      </w:r>
    </w:p>
    <w:p w14:paraId="0F2A35F5"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61649E4A" w14:textId="77777777" w:rsidR="00EB7C48" w:rsidRDefault="00EB7C48" w:rsidP="00EB7C48">
      <w:pPr>
        <w:pStyle w:val="af8"/>
        <w:spacing w:line="360" w:lineRule="auto"/>
        <w:ind w:left="342"/>
        <w:contextualSpacing w:val="0"/>
        <w:jc w:val="both"/>
        <w:rPr>
          <w:rFonts w:ascii="David" w:hAnsi="David" w:cs="David"/>
        </w:rPr>
      </w:pPr>
    </w:p>
    <w:p w14:paraId="6C19761D"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 xml:space="preserve">אישור בחתימתו של המבטח על קיום הביטוחים, יומצא על ידי הספק למשרד האוצר, מינהל הרכש הממשלתי עד למועד חתימת ההסכם; הספק  מתחייב להציג את האישור חתום בחתימת המבטח אודות חידוש הפוליסות למשרד האוצר, מינהל הרכש הממשלתי לכל המאוחר שבועיים לפני תום תקופת הביטוח. </w:t>
      </w:r>
    </w:p>
    <w:p w14:paraId="27D532B1" w14:textId="77777777" w:rsidR="00EB7C48" w:rsidRPr="00C4531D" w:rsidRDefault="00EB7C48" w:rsidP="00EB7C48">
      <w:pPr>
        <w:pStyle w:val="af8"/>
        <w:spacing w:line="360" w:lineRule="auto"/>
        <w:ind w:left="342"/>
        <w:contextualSpacing w:val="0"/>
        <w:jc w:val="both"/>
        <w:rPr>
          <w:rFonts w:ascii="David" w:hAnsi="David" w:cs="David"/>
        </w:rPr>
      </w:pPr>
    </w:p>
    <w:p w14:paraId="39068964"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4AD19A0B" w14:textId="77777777" w:rsidR="00EB7C48" w:rsidRDefault="00EB7C48" w:rsidP="00EB7C48">
      <w:pPr>
        <w:pStyle w:val="af8"/>
        <w:spacing w:line="360" w:lineRule="auto"/>
        <w:ind w:left="342"/>
        <w:contextualSpacing w:val="0"/>
        <w:jc w:val="both"/>
        <w:rPr>
          <w:rFonts w:ascii="David" w:hAnsi="David" w:cs="David"/>
        </w:rPr>
      </w:pPr>
    </w:p>
    <w:p w14:paraId="660F743B" w14:textId="66178C13" w:rsidR="00EB7C48" w:rsidRPr="00C05DE0" w:rsidRDefault="00EB7C48" w:rsidP="001A7D8B">
      <w:pPr>
        <w:pStyle w:val="af8"/>
        <w:numPr>
          <w:ilvl w:val="0"/>
          <w:numId w:val="117"/>
        </w:numPr>
        <w:tabs>
          <w:tab w:val="left" w:pos="342"/>
        </w:tabs>
        <w:spacing w:line="360" w:lineRule="auto"/>
        <w:contextualSpacing w:val="0"/>
        <w:jc w:val="both"/>
        <w:rPr>
          <w:rFonts w:ascii="David" w:hAnsi="David" w:cs="David"/>
        </w:rPr>
      </w:pPr>
      <w:r w:rsidRPr="00C05DE0">
        <w:rPr>
          <w:rFonts w:ascii="David" w:hAnsi="David" w:cs="David"/>
          <w:rtl/>
        </w:rPr>
        <w:t>מדינת ישראל - משרד האוצר, מינהל הרכש הממשלתי,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00764B55">
        <w:rPr>
          <w:rFonts w:ascii="David" w:hAnsi="David" w:cs="David" w:hint="cs"/>
          <w:rtl/>
        </w:rPr>
        <w:t xml:space="preserve"> </w:t>
      </w:r>
      <w:r w:rsidR="001A7D8B" w:rsidRPr="001A7D8B">
        <w:rPr>
          <w:rFonts w:ascii="David" w:hAnsi="David" w:cs="David"/>
          <w:rtl/>
        </w:rPr>
        <w:t>מוסכם כי הספק יהיה רשאי למחוק מפוליסות הביטוח כאמור מידע עסקי ו/או מסחרי סודי שאינו רלוונטי להתקשרות זו</w:t>
      </w:r>
      <w:r w:rsidR="001A7D8B">
        <w:rPr>
          <w:rFonts w:ascii="David" w:hAnsi="David" w:cs="David" w:hint="cs"/>
          <w:rtl/>
        </w:rPr>
        <w:t>.</w:t>
      </w:r>
    </w:p>
    <w:p w14:paraId="79EAEC46" w14:textId="77777777" w:rsidR="00EB7C48" w:rsidRDefault="00EB7C48" w:rsidP="00EB7C48">
      <w:pPr>
        <w:pStyle w:val="af8"/>
        <w:spacing w:line="360" w:lineRule="auto"/>
        <w:ind w:left="342"/>
        <w:contextualSpacing w:val="0"/>
        <w:jc w:val="both"/>
        <w:rPr>
          <w:rFonts w:ascii="David" w:hAnsi="David" w:cs="David"/>
        </w:rPr>
      </w:pPr>
    </w:p>
    <w:p w14:paraId="44772866"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מצהיר ומתחייב כי זכות  מדינת ישראל - משרד האוצר, מינהל הרכש הממשלתי לעריכת הבדיקה ולדרישת השינויים כמפורט לעיל אינן מטילות על מדינת ישראל - משרד האוצר, מינהל הרכש הממשלתי  או</w:t>
      </w:r>
      <w:r w:rsidRPr="00C05DE0">
        <w:rPr>
          <w:rFonts w:ascii="David" w:hAnsi="David" w:cs="David"/>
        </w:rPr>
        <w:t xml:space="preserve"> </w:t>
      </w:r>
      <w:r w:rsidRPr="00C05DE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A55AB58" w14:textId="77777777" w:rsidR="00EB7C48" w:rsidRPr="00C4531D" w:rsidRDefault="00EB7C48" w:rsidP="00EB7C48">
      <w:pPr>
        <w:pStyle w:val="af8"/>
        <w:spacing w:line="360" w:lineRule="auto"/>
        <w:ind w:left="342"/>
        <w:contextualSpacing w:val="0"/>
        <w:jc w:val="both"/>
        <w:rPr>
          <w:rFonts w:ascii="David" w:hAnsi="David" w:cs="David"/>
        </w:rPr>
      </w:pPr>
    </w:p>
    <w:p w14:paraId="339B2417"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מדינת ישראל – משרד האוצר, משרדי הממשלה ויחידות הסמך או מי מטעמם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1C44704" w14:textId="77777777" w:rsidR="00EB7C48" w:rsidRDefault="00EB7C48" w:rsidP="00EB7C48">
      <w:pPr>
        <w:pStyle w:val="af8"/>
        <w:spacing w:line="360" w:lineRule="auto"/>
        <w:ind w:left="342"/>
        <w:contextualSpacing w:val="0"/>
        <w:jc w:val="both"/>
        <w:rPr>
          <w:rFonts w:ascii="David" w:hAnsi="David" w:cs="David"/>
        </w:rPr>
      </w:pPr>
    </w:p>
    <w:p w14:paraId="41E55B4A"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אין בכל האמור בסעיפי הביטוח כדי לפטור את הספק  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16EC02DF" w14:textId="77777777" w:rsidR="00EB7C48" w:rsidRDefault="00EB7C48" w:rsidP="00EB7C48">
      <w:pPr>
        <w:pStyle w:val="af8"/>
        <w:spacing w:line="360" w:lineRule="auto"/>
        <w:ind w:left="342"/>
        <w:contextualSpacing w:val="0"/>
        <w:jc w:val="both"/>
        <w:rPr>
          <w:rFonts w:ascii="David" w:hAnsi="David" w:cs="David"/>
        </w:rPr>
      </w:pPr>
    </w:p>
    <w:p w14:paraId="7736E872" w14:textId="77B5303E" w:rsidR="00EB7C48" w:rsidRPr="00C05DE0" w:rsidRDefault="00EB7C48" w:rsidP="00BD3823">
      <w:pPr>
        <w:pStyle w:val="af8"/>
        <w:numPr>
          <w:ilvl w:val="0"/>
          <w:numId w:val="117"/>
        </w:numPr>
        <w:tabs>
          <w:tab w:val="left" w:pos="342"/>
        </w:tabs>
        <w:spacing w:line="360" w:lineRule="auto"/>
        <w:contextualSpacing w:val="0"/>
        <w:jc w:val="both"/>
        <w:rPr>
          <w:rFonts w:ascii="David" w:hAnsi="David" w:cs="David"/>
        </w:rPr>
      </w:pPr>
      <w:r w:rsidRPr="00C05DE0">
        <w:rPr>
          <w:rFonts w:ascii="David" w:hAnsi="David" w:cs="David"/>
          <w:rtl/>
        </w:rPr>
        <w:t>אי עמידה בתנאי סעיפי ביטוח אלו מהווה הפרה יסודית של הסכם זה.</w:t>
      </w:r>
      <w:r w:rsidR="00BD3823" w:rsidRPr="00BD3823">
        <w:rPr>
          <w:rtl/>
        </w:rPr>
        <w:t xml:space="preserve"> </w:t>
      </w:r>
      <w:r w:rsidR="00BD3823" w:rsidRPr="00BD3823">
        <w:rPr>
          <w:rFonts w:ascii="David" w:hAnsi="David" w:cs="David"/>
          <w:rtl/>
        </w:rPr>
        <w:t>אולם מוסכם כי הצגת אישור ביטוח תוך 3 ימי עסקים מאת החידוש לא תהווה הפרה יסודית של ההסכם, ובלבד שהביטוחים חודשו תוך שמירה על הרצף הביטוחי וכשהם כוללים את כל התנאים הנדרשים על פי נספח זה.</w:t>
      </w:r>
    </w:p>
    <w:p w14:paraId="5162A2F2" w14:textId="77777777" w:rsidR="00EB7C48" w:rsidRPr="00B3032B" w:rsidRDefault="00EB7C48" w:rsidP="00B3032B">
      <w:pPr>
        <w:rPr>
          <w:rtl/>
        </w:rPr>
      </w:pPr>
    </w:p>
    <w:p w14:paraId="1A1B45BE" w14:textId="77777777" w:rsidR="00EB7C48" w:rsidRPr="00B3032B" w:rsidRDefault="00EB7C48" w:rsidP="00B3032B">
      <w:pPr>
        <w:rPr>
          <w:rtl/>
        </w:rPr>
      </w:pPr>
    </w:p>
    <w:p w14:paraId="755A460B" w14:textId="77777777" w:rsidR="00EB7C48" w:rsidRPr="00B3032B" w:rsidRDefault="00EB7C48" w:rsidP="00B3032B">
      <w:pPr>
        <w:rPr>
          <w:rtl/>
        </w:rPr>
      </w:pPr>
    </w:p>
    <w:p w14:paraId="60137CB3" w14:textId="77777777" w:rsidR="00EB7C48" w:rsidRPr="00B3032B" w:rsidRDefault="00EB7C48" w:rsidP="00B3032B">
      <w:pPr>
        <w:rPr>
          <w:rtl/>
        </w:rPr>
      </w:pPr>
    </w:p>
    <w:p w14:paraId="4928C09E" w14:textId="77777777" w:rsidR="00EB7C48" w:rsidRPr="00B3032B" w:rsidRDefault="00EB7C48" w:rsidP="00B3032B">
      <w:pPr>
        <w:rPr>
          <w:rtl/>
        </w:rPr>
      </w:pPr>
    </w:p>
    <w:p w14:paraId="21527806" w14:textId="77777777" w:rsidR="00EB7C48" w:rsidRPr="00B3032B" w:rsidRDefault="00EB7C48" w:rsidP="00B3032B">
      <w:pPr>
        <w:rPr>
          <w:rtl/>
        </w:rPr>
      </w:pPr>
    </w:p>
    <w:p w14:paraId="37F3ED35" w14:textId="77777777" w:rsidR="00EB7C48" w:rsidRPr="00B3032B" w:rsidRDefault="00EB7C48" w:rsidP="00B3032B">
      <w:pPr>
        <w:rPr>
          <w:rFonts w:hint="cs"/>
          <w:rtl/>
        </w:rPr>
      </w:pPr>
    </w:p>
    <w:p w14:paraId="7B84B39E" w14:textId="77777777" w:rsidR="00EB7C48" w:rsidRPr="00B3032B" w:rsidRDefault="00EB7C48" w:rsidP="00B3032B">
      <w:pPr>
        <w:rPr>
          <w:rtl/>
        </w:rPr>
      </w:pPr>
    </w:p>
    <w:p w14:paraId="033738DE" w14:textId="77777777" w:rsidR="00EB7C48" w:rsidRPr="00B3032B" w:rsidRDefault="00EB7C48" w:rsidP="00B3032B">
      <w:pPr>
        <w:rPr>
          <w:rtl/>
        </w:rPr>
      </w:pPr>
    </w:p>
    <w:p w14:paraId="04C07A4B" w14:textId="77777777" w:rsidR="00EB7C48" w:rsidRPr="00B3032B" w:rsidRDefault="00EB7C48" w:rsidP="00B3032B">
      <w:pPr>
        <w:rPr>
          <w:rtl/>
        </w:rPr>
      </w:pPr>
    </w:p>
    <w:p w14:paraId="4604697E" w14:textId="77777777" w:rsidR="00EB7C48" w:rsidRPr="00B3032B" w:rsidRDefault="00EB7C48" w:rsidP="00B3032B">
      <w:pPr>
        <w:rPr>
          <w:rtl/>
        </w:rPr>
      </w:pPr>
    </w:p>
    <w:p w14:paraId="35D28413" w14:textId="77777777" w:rsidR="00EB7C48" w:rsidRPr="00B3032B" w:rsidRDefault="00EB7C48" w:rsidP="00B3032B">
      <w:pPr>
        <w:rPr>
          <w:rtl/>
        </w:rPr>
      </w:pPr>
    </w:p>
    <w:p w14:paraId="63D3EE9B" w14:textId="77777777" w:rsidR="00EB7C48" w:rsidRPr="00B3032B" w:rsidRDefault="00EB7C48" w:rsidP="00B3032B">
      <w:pPr>
        <w:rPr>
          <w:rtl/>
        </w:rPr>
      </w:pPr>
    </w:p>
    <w:p w14:paraId="7D64E98C" w14:textId="77777777" w:rsidR="00EB7C48" w:rsidRPr="00B3032B" w:rsidRDefault="00EB7C48" w:rsidP="00B3032B">
      <w:pPr>
        <w:rPr>
          <w:rtl/>
        </w:rPr>
      </w:pPr>
    </w:p>
    <w:p w14:paraId="0D2DCC08" w14:textId="77777777" w:rsidR="00EB7C48" w:rsidRPr="00B3032B" w:rsidRDefault="00EB7C48" w:rsidP="00B3032B">
      <w:pPr>
        <w:rPr>
          <w:rtl/>
        </w:rPr>
      </w:pPr>
    </w:p>
    <w:p w14:paraId="682D1171" w14:textId="77777777" w:rsidR="00EB7C48" w:rsidRPr="00B3032B" w:rsidRDefault="00EB7C48" w:rsidP="00B3032B">
      <w:pPr>
        <w:rPr>
          <w:rtl/>
        </w:rPr>
      </w:pPr>
    </w:p>
    <w:p w14:paraId="3685D8CD" w14:textId="77777777" w:rsidR="00EB7C48" w:rsidRPr="00B3032B" w:rsidRDefault="00EB7C48" w:rsidP="00B3032B">
      <w:pPr>
        <w:rPr>
          <w:rtl/>
        </w:rPr>
      </w:pPr>
    </w:p>
    <w:p w14:paraId="1082ECC8" w14:textId="77777777" w:rsidR="00EB7C48" w:rsidRPr="00B3032B" w:rsidRDefault="00EB7C48" w:rsidP="00B3032B">
      <w:pPr>
        <w:rPr>
          <w:rtl/>
        </w:rPr>
      </w:pPr>
    </w:p>
    <w:p w14:paraId="276F8379" w14:textId="1B16F166" w:rsidR="00C97C58" w:rsidRDefault="00C97C58">
      <w:pPr>
        <w:bidi w:val="0"/>
      </w:pPr>
      <w:r>
        <w:rPr>
          <w:rtl/>
        </w:rPr>
        <w:br w:type="page"/>
      </w:r>
    </w:p>
    <w:p w14:paraId="7835E548" w14:textId="10A02502" w:rsidR="006C0A43" w:rsidRPr="006C0A43" w:rsidRDefault="00491BF4" w:rsidP="006C0A43">
      <w:pPr>
        <w:spacing w:before="120" w:after="120" w:line="360" w:lineRule="auto"/>
        <w:ind w:left="357"/>
        <w:jc w:val="center"/>
        <w:outlineLvl w:val="0"/>
        <w:rPr>
          <w:rFonts w:ascii="David" w:hAnsi="David" w:cs="David"/>
          <w:b/>
          <w:bCs/>
          <w:sz w:val="28"/>
          <w:szCs w:val="28"/>
          <w:u w:val="single"/>
          <w:rtl/>
        </w:rPr>
      </w:pPr>
      <w:r>
        <w:rPr>
          <w:rFonts w:ascii="David" w:hAnsi="David" w:cs="David"/>
          <w:b/>
          <w:bCs/>
          <w:sz w:val="28"/>
          <w:szCs w:val="28"/>
          <w:u w:val="single"/>
          <w:rtl/>
        </w:rPr>
        <w:t xml:space="preserve">נספח </w:t>
      </w:r>
      <w:r>
        <w:rPr>
          <w:rFonts w:ascii="David" w:hAnsi="David" w:cs="David" w:hint="cs"/>
          <w:b/>
          <w:bCs/>
          <w:sz w:val="28"/>
          <w:szCs w:val="28"/>
          <w:u w:val="single"/>
          <w:rtl/>
        </w:rPr>
        <w:t>ה'</w:t>
      </w:r>
      <w:r w:rsidR="006C0A43" w:rsidRPr="006C0A43">
        <w:rPr>
          <w:rFonts w:ascii="David" w:hAnsi="David" w:cs="David"/>
          <w:b/>
          <w:bCs/>
          <w:sz w:val="28"/>
          <w:szCs w:val="28"/>
          <w:u w:val="single"/>
          <w:rtl/>
        </w:rPr>
        <w:t xml:space="preserve"> להסכם ההתקשרות</w:t>
      </w:r>
      <w:r w:rsidR="006C0A43" w:rsidRPr="006C0A43">
        <w:rPr>
          <w:rFonts w:ascii="David" w:hAnsi="David" w:cs="David" w:hint="cs"/>
          <w:b/>
          <w:bCs/>
          <w:sz w:val="28"/>
          <w:szCs w:val="28"/>
          <w:u w:val="single"/>
          <w:rtl/>
        </w:rPr>
        <w:t xml:space="preserve"> </w:t>
      </w:r>
      <w:r w:rsidR="006C0A43" w:rsidRPr="006C0A43">
        <w:rPr>
          <w:rFonts w:ascii="David" w:hAnsi="David" w:cs="David"/>
          <w:b/>
          <w:bCs/>
          <w:sz w:val="28"/>
          <w:szCs w:val="28"/>
          <w:u w:val="single"/>
          <w:rtl/>
        </w:rPr>
        <w:t>–</w:t>
      </w:r>
      <w:r w:rsidR="006C0A43" w:rsidRPr="006C0A43">
        <w:rPr>
          <w:rFonts w:ascii="David" w:hAnsi="David" w:cs="David" w:hint="cs"/>
          <w:b/>
          <w:bCs/>
          <w:sz w:val="28"/>
          <w:szCs w:val="28"/>
          <w:u w:val="single"/>
          <w:rtl/>
        </w:rPr>
        <w:t xml:space="preserve"> הסכם סודיות</w:t>
      </w:r>
    </w:p>
    <w:p w14:paraId="46A9F7FD" w14:textId="77777777" w:rsidR="006C0A43" w:rsidRPr="006C0A43" w:rsidRDefault="006C0A43" w:rsidP="006C0A43">
      <w:pPr>
        <w:spacing w:line="360" w:lineRule="auto"/>
        <w:jc w:val="both"/>
        <w:rPr>
          <w:rFonts w:cs="David"/>
          <w:b/>
          <w:bCs/>
          <w:rtl/>
        </w:rPr>
      </w:pPr>
      <w:r w:rsidRPr="006C0A43">
        <w:rPr>
          <w:rFonts w:cs="David" w:hint="cs"/>
          <w:b/>
          <w:bCs/>
          <w:rtl/>
        </w:rPr>
        <w:t>לכבוד</w:t>
      </w:r>
    </w:p>
    <w:p w14:paraId="019B7011" w14:textId="77777777" w:rsidR="006C0A43" w:rsidRPr="006C0A43" w:rsidRDefault="006C0A43" w:rsidP="006C0A43">
      <w:pPr>
        <w:spacing w:before="120" w:after="360" w:line="360" w:lineRule="auto"/>
        <w:jc w:val="both"/>
        <w:rPr>
          <w:rFonts w:cs="David"/>
          <w:b/>
          <w:bCs/>
          <w:rtl/>
        </w:rPr>
      </w:pPr>
      <w:r w:rsidRPr="006C0A43">
        <w:rPr>
          <w:rFonts w:cs="David" w:hint="eastAsia"/>
          <w:b/>
          <w:bCs/>
          <w:rtl/>
        </w:rPr>
        <w:t>מינהל</w:t>
      </w:r>
      <w:r w:rsidRPr="006C0A43">
        <w:rPr>
          <w:rFonts w:cs="David"/>
          <w:b/>
          <w:bCs/>
          <w:rtl/>
        </w:rPr>
        <w:t xml:space="preserve"> הרכש הממשלתי, החשב הכללי משרד האוצר </w:t>
      </w:r>
    </w:p>
    <w:p w14:paraId="4326F6C5" w14:textId="30F03884" w:rsidR="006C0A43" w:rsidRPr="006C0A43" w:rsidRDefault="006C0A43" w:rsidP="00184C54">
      <w:pPr>
        <w:spacing w:before="120" w:after="120" w:line="360" w:lineRule="auto"/>
        <w:jc w:val="both"/>
        <w:rPr>
          <w:rFonts w:ascii="David" w:hAnsi="David" w:cs="David"/>
          <w:rtl/>
        </w:rPr>
      </w:pPr>
      <w:r w:rsidRPr="006C0A43">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6C0A43">
        <w:rPr>
          <w:rFonts w:cs="David" w:hint="cs"/>
          <w:i/>
          <w:iCs/>
          <w:rtl/>
        </w:rPr>
        <w:t>[למלא שם הספק]</w:t>
      </w:r>
      <w:r w:rsidRPr="006C0A43">
        <w:rPr>
          <w:rFonts w:cs="David" w:hint="cs"/>
          <w:rtl/>
        </w:rPr>
        <w:t xml:space="preserve"> </w:t>
      </w:r>
      <w:r w:rsidRPr="006C0A43">
        <w:rPr>
          <w:rFonts w:cs="David"/>
          <w:rtl/>
        </w:rPr>
        <w:t>(להלן</w:t>
      </w:r>
      <w:r w:rsidRPr="006C0A43">
        <w:rPr>
          <w:rFonts w:cs="David" w:hint="cs"/>
          <w:rtl/>
        </w:rPr>
        <w:t xml:space="preserve"> -</w:t>
      </w:r>
      <w:r w:rsidRPr="006C0A43">
        <w:rPr>
          <w:rFonts w:cs="David"/>
          <w:rtl/>
        </w:rPr>
        <w:t xml:space="preserve"> "</w:t>
      </w:r>
      <w:r w:rsidRPr="006C0A43">
        <w:rPr>
          <w:rFonts w:cs="David" w:hint="eastAsia"/>
          <w:b/>
          <w:bCs/>
          <w:rtl/>
        </w:rPr>
        <w:t>הספק</w:t>
      </w:r>
      <w:r w:rsidRPr="006C0A43">
        <w:rPr>
          <w:rFonts w:cs="David"/>
          <w:rtl/>
        </w:rPr>
        <w:t>")</w:t>
      </w:r>
      <w:r w:rsidRPr="006C0A43">
        <w:rPr>
          <w:rFonts w:cs="David" w:hint="cs"/>
          <w:rtl/>
        </w:rPr>
        <w:t xml:space="preserve"> ל</w:t>
      </w:r>
      <w:r w:rsidRPr="006C0A43">
        <w:rPr>
          <w:rFonts w:ascii="David" w:hAnsi="David" w:cs="David"/>
          <w:rtl/>
        </w:rPr>
        <w:t>מכרז</w:t>
      </w:r>
      <w:r w:rsidRPr="006C0A43">
        <w:rPr>
          <w:rFonts w:ascii="David" w:hAnsi="David" w:cs="David" w:hint="cs"/>
          <w:rtl/>
        </w:rPr>
        <w:t xml:space="preserve"> מרכזי</w:t>
      </w:r>
      <w:r w:rsidRPr="006C0A43">
        <w:rPr>
          <w:rFonts w:ascii="David" w:hAnsi="David" w:cs="David"/>
          <w:rtl/>
        </w:rPr>
        <w:t xml:space="preserve"> מספר </w:t>
      </w:r>
      <w:r w:rsidR="009878E4">
        <w:rPr>
          <w:rFonts w:ascii="David" w:hAnsi="David" w:cs="David" w:hint="cs"/>
          <w:rtl/>
        </w:rPr>
        <w:t>09-2021 לאספקת</w:t>
      </w:r>
      <w:r w:rsidR="00184C54">
        <w:rPr>
          <w:rFonts w:ascii="David" w:hAnsi="David" w:cs="David" w:hint="cs"/>
          <w:rtl/>
        </w:rPr>
        <w:t xml:space="preserve"> שירותי גניזה </w:t>
      </w:r>
      <w:r w:rsidRPr="006C0A43">
        <w:rPr>
          <w:rFonts w:ascii="David" w:hAnsi="David" w:cs="David" w:hint="cs"/>
          <w:rtl/>
        </w:rPr>
        <w:t xml:space="preserve">עבור משרדי הממשלה, יחידות הסמך וגופים נלווים </w:t>
      </w:r>
      <w:r w:rsidRPr="006C0A43">
        <w:rPr>
          <w:rFonts w:cs="David" w:hint="cs"/>
          <w:rtl/>
        </w:rPr>
        <w:t>(להלן - "</w:t>
      </w:r>
      <w:r w:rsidRPr="006C0A43">
        <w:rPr>
          <w:rFonts w:cs="David" w:hint="cs"/>
          <w:b/>
          <w:bCs/>
          <w:rtl/>
        </w:rPr>
        <w:t>המכרז</w:t>
      </w:r>
      <w:r w:rsidRPr="006C0A43">
        <w:rPr>
          <w:rFonts w:cs="David" w:hint="cs"/>
          <w:rtl/>
        </w:rPr>
        <w:t>").</w:t>
      </w:r>
    </w:p>
    <w:p w14:paraId="48D5BF0E" w14:textId="77777777" w:rsidR="006C0A43" w:rsidRPr="006C0A43" w:rsidRDefault="006C0A43" w:rsidP="006C0A43">
      <w:pPr>
        <w:widowControl w:val="0"/>
        <w:numPr>
          <w:ilvl w:val="0"/>
          <w:numId w:val="81"/>
        </w:numPr>
        <w:overflowPunct w:val="0"/>
        <w:autoSpaceDE w:val="0"/>
        <w:autoSpaceDN w:val="0"/>
        <w:adjustRightInd w:val="0"/>
        <w:spacing w:before="120" w:after="120" w:line="360" w:lineRule="auto"/>
        <w:jc w:val="both"/>
        <w:textAlignment w:val="baseline"/>
        <w:rPr>
          <w:rFonts w:cs="David"/>
          <w:rtl/>
          <w:lang w:eastAsia="he-IL"/>
        </w:rPr>
      </w:pPr>
      <w:r w:rsidRPr="006C0A43">
        <w:rPr>
          <w:rFonts w:cs="David"/>
          <w:rtl/>
          <w:lang w:eastAsia="he-IL"/>
        </w:rPr>
        <w:t>בהתחייבות זו תהיה למונחים הבאים המשמעות המופיעה לצידם:</w:t>
      </w:r>
    </w:p>
    <w:p w14:paraId="4B0F5912"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hint="cs"/>
          <w:rtl/>
          <w:lang w:eastAsia="he-IL"/>
        </w:rPr>
      </w:pPr>
      <w:r w:rsidRPr="006C0A43">
        <w:rPr>
          <w:rFonts w:cs="David"/>
          <w:b/>
          <w:bCs/>
          <w:rtl/>
          <w:lang w:eastAsia="he-IL"/>
        </w:rPr>
        <w:t>"מידע"</w:t>
      </w:r>
      <w:r w:rsidRPr="006C0A43">
        <w:rPr>
          <w:rFonts w:cs="David"/>
          <w:rtl/>
          <w:lang w:eastAsia="he-IL"/>
        </w:rPr>
        <w:t xml:space="preserve"> -</w:t>
      </w:r>
      <w:r w:rsidRPr="006C0A43">
        <w:rPr>
          <w:rFonts w:cs="David" w:hint="cs"/>
          <w:rtl/>
          <w:lang w:eastAsia="he-IL"/>
        </w:rPr>
        <w:t xml:space="preserve"> </w:t>
      </w:r>
      <w:r w:rsidRPr="006C0A43">
        <w:rPr>
          <w:rFonts w:cs="David"/>
          <w:rtl/>
          <w:lang w:eastAsia="he-IL"/>
        </w:rPr>
        <w:t>כל מידע (</w:t>
      </w:r>
      <w:r w:rsidRPr="006C0A43">
        <w:rPr>
          <w:rFonts w:cs="David"/>
          <w:lang w:eastAsia="he-IL"/>
        </w:rPr>
        <w:t>Information</w:t>
      </w:r>
      <w:r w:rsidRPr="006C0A43">
        <w:rPr>
          <w:rFonts w:cs="David"/>
          <w:rtl/>
          <w:lang w:eastAsia="he-IL"/>
        </w:rPr>
        <w:t>), ידע (</w:t>
      </w:r>
      <w:r w:rsidRPr="006C0A43">
        <w:rPr>
          <w:rFonts w:cs="David"/>
          <w:lang w:eastAsia="he-IL"/>
        </w:rPr>
        <w:t>Know-How</w:t>
      </w:r>
      <w:r w:rsidRPr="006C0A43">
        <w:rPr>
          <w:rFonts w:cs="David"/>
          <w:rtl/>
          <w:lang w:eastAsia="he-IL"/>
        </w:rPr>
        <w:t>), ידיעה, מסמך, תכתובת, תוכנית, נתון, מודל, חוות דעת, מסקנה וכל דבר אחר כיוצ"ב הקשור ב</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D8F157"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6C0A43">
        <w:rPr>
          <w:rFonts w:cs="David"/>
          <w:b/>
          <w:bCs/>
          <w:rtl/>
          <w:lang w:eastAsia="he-IL"/>
        </w:rPr>
        <w:t xml:space="preserve">"סודות מקצועיים" </w:t>
      </w:r>
      <w:r w:rsidRPr="006C0A43">
        <w:rPr>
          <w:rFonts w:cs="David"/>
          <w:rtl/>
          <w:lang w:eastAsia="he-IL"/>
        </w:rPr>
        <w:t>-</w:t>
      </w:r>
      <w:r w:rsidRPr="006C0A43">
        <w:rPr>
          <w:rFonts w:cs="David" w:hint="cs"/>
          <w:rtl/>
          <w:lang w:eastAsia="he-IL"/>
        </w:rPr>
        <w:t xml:space="preserve"> </w:t>
      </w:r>
      <w:r w:rsidRPr="006C0A43">
        <w:rPr>
          <w:rFonts w:cs="David"/>
          <w:rtl/>
          <w:lang w:eastAsia="he-IL"/>
        </w:rPr>
        <w:t>כל מידע אשר יגיע לידי בקשר ל</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בין אם נתקבל במהלך מתן ה</w:t>
      </w:r>
      <w:r w:rsidRPr="006C0A43">
        <w:rPr>
          <w:rFonts w:cs="David" w:hint="cs"/>
          <w:rtl/>
          <w:lang w:eastAsia="he-IL"/>
        </w:rPr>
        <w:t>שירותים</w:t>
      </w:r>
      <w:r w:rsidRPr="006C0A43">
        <w:rPr>
          <w:rFonts w:cs="David"/>
          <w:rtl/>
          <w:lang w:eastAsia="he-IL"/>
        </w:rPr>
        <w:t xml:space="preserve"> או לאחר מכן, לרבות ומבלי לפגוע בכלליות האמור לעיל: מידע אשר ימסר ע</w:t>
      </w:r>
      <w:r w:rsidRPr="006C0A43">
        <w:rPr>
          <w:rFonts w:cs="David" w:hint="cs"/>
          <w:rtl/>
          <w:lang w:eastAsia="he-IL"/>
        </w:rPr>
        <w:t xml:space="preserve">ל ידי </w:t>
      </w:r>
      <w:r w:rsidRPr="006C0A43">
        <w:rPr>
          <w:rFonts w:cs="David"/>
          <w:rtl/>
          <w:lang w:eastAsia="he-IL"/>
        </w:rPr>
        <w:t xml:space="preserve">מדינת ישראל ו/או כל גורם אחר ו/או מי מטעמה. </w:t>
      </w:r>
    </w:p>
    <w:p w14:paraId="6BAF5C5D"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הננ</w:t>
      </w:r>
      <w:r w:rsidRPr="006C0A43">
        <w:rPr>
          <w:rFonts w:cs="David" w:hint="cs"/>
          <w:rtl/>
        </w:rPr>
        <w:t>י</w:t>
      </w:r>
      <w:r w:rsidRPr="006C0A43">
        <w:rPr>
          <w:rFonts w:cs="David"/>
          <w:rtl/>
        </w:rPr>
        <w:t xml:space="preserve"> מתחייב לשמור את המידע והסודות המקצועיים </w:t>
      </w:r>
      <w:r w:rsidRPr="006C0A43">
        <w:rPr>
          <w:rFonts w:cs="David" w:hint="cs"/>
          <w:rtl/>
        </w:rPr>
        <w:t xml:space="preserve">שיגיעו אלי עקב ההסכם, </w:t>
      </w:r>
      <w:r w:rsidRPr="006C0A43">
        <w:rPr>
          <w:rFonts w:cs="David"/>
          <w:rtl/>
        </w:rPr>
        <w:t xml:space="preserve">בסודיות מוחלטת ולעשות בהם שימוש אך ורק לצורך </w:t>
      </w:r>
      <w:r w:rsidRPr="006C0A43">
        <w:rPr>
          <w:rFonts w:cs="David" w:hint="cs"/>
          <w:rtl/>
        </w:rPr>
        <w:t>מילוי חובותיי על פי ההסכם</w:t>
      </w:r>
      <w:r w:rsidRPr="006C0A43">
        <w:rPr>
          <w:rFonts w:cs="David"/>
          <w:rtl/>
        </w:rPr>
        <w:t xml:space="preserve">. </w:t>
      </w:r>
    </w:p>
    <w:p w14:paraId="417739BF"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מבלי לפגוע בכלליות האמור, הננ</w:t>
      </w:r>
      <w:r w:rsidRPr="006C0A43">
        <w:rPr>
          <w:rFonts w:cs="David" w:hint="cs"/>
          <w:rtl/>
        </w:rPr>
        <w:t>י</w:t>
      </w:r>
      <w:r w:rsidRPr="006C0A43">
        <w:rPr>
          <w:rFonts w:cs="David"/>
          <w:rtl/>
        </w:rPr>
        <w:t xml:space="preserve"> מתחייב לא לפרסם, להעביר, להודיע, למסור או להביא לידיעת כל אדם את המידע והסודות המקצועיים</w:t>
      </w:r>
      <w:r w:rsidRPr="006C0A43">
        <w:rPr>
          <w:rFonts w:cs="David" w:hint="cs"/>
          <w:rtl/>
        </w:rPr>
        <w:t xml:space="preserve"> שהגיעו אלי עקב ההסכם, למעט מידע שהוא בנחלת הכלל או מידע שיש למסור על פי כל דין.</w:t>
      </w:r>
    </w:p>
    <w:p w14:paraId="15EF25D6" w14:textId="77777777" w:rsidR="006C0A43" w:rsidRPr="006C0A43" w:rsidRDefault="006C0A43" w:rsidP="006C0A43">
      <w:pPr>
        <w:numPr>
          <w:ilvl w:val="0"/>
          <w:numId w:val="81"/>
        </w:numPr>
        <w:spacing w:before="120" w:after="120" w:line="360" w:lineRule="auto"/>
        <w:jc w:val="both"/>
        <w:rPr>
          <w:rFonts w:cs="David"/>
          <w:rtl/>
        </w:rPr>
      </w:pPr>
      <w:r w:rsidRPr="006C0A43">
        <w:rPr>
          <w:rFonts w:cs="David" w:hint="cs"/>
          <w:rtl/>
        </w:rPr>
        <w:t xml:space="preserve">נכון למועד החתימה על תצהיר זה, </w:t>
      </w:r>
      <w:r w:rsidRPr="006C0A43">
        <w:rPr>
          <w:rFonts w:cs="David"/>
          <w:rtl/>
        </w:rPr>
        <w:t>לא מתקיים כל ניגוד עניינים בין כל פעילות אחרת או התחייבות אחרת שלי לבין התחייבויות ה</w:t>
      </w:r>
      <w:r w:rsidRPr="006C0A43">
        <w:rPr>
          <w:rFonts w:cs="David" w:hint="cs"/>
          <w:rtl/>
        </w:rPr>
        <w:t>ספק</w:t>
      </w:r>
      <w:r w:rsidRPr="006C0A43">
        <w:rPr>
          <w:rFonts w:cs="David"/>
          <w:rtl/>
        </w:rPr>
        <w:t xml:space="preserve"> על פי הסכם זה. </w:t>
      </w:r>
    </w:p>
    <w:p w14:paraId="128B473B"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 xml:space="preserve">אמנע מכל פעולה שיש בה </w:t>
      </w:r>
      <w:r w:rsidRPr="006C0A43">
        <w:rPr>
          <w:rFonts w:cs="David" w:hint="cs"/>
          <w:rtl/>
        </w:rPr>
        <w:t xml:space="preserve">כדי ליצור </w:t>
      </w:r>
      <w:r w:rsidRPr="006C0A43">
        <w:rPr>
          <w:rFonts w:cs="David"/>
          <w:rtl/>
        </w:rPr>
        <w:t xml:space="preserve">ניגוד עניינים בין מילוי תפקידי על פי </w:t>
      </w:r>
      <w:r w:rsidRPr="006C0A43">
        <w:rPr>
          <w:rFonts w:cs="David" w:hint="cs"/>
          <w:rtl/>
        </w:rPr>
        <w:t>ה</w:t>
      </w:r>
      <w:r w:rsidRPr="006C0A43">
        <w:rPr>
          <w:rFonts w:cs="David"/>
          <w:rtl/>
        </w:rPr>
        <w:t>הסכם לבין מילוי תפקיד או התחייבות אחרת, במישרין או בעקיפין</w:t>
      </w:r>
      <w:r w:rsidRPr="006C0A43">
        <w:rPr>
          <w:rFonts w:cs="David" w:hint="cs"/>
          <w:rtl/>
        </w:rPr>
        <w:t>.</w:t>
      </w:r>
      <w:r w:rsidRPr="006C0A43">
        <w:rPr>
          <w:rFonts w:cs="David"/>
          <w:rtl/>
        </w:rPr>
        <w:t xml:space="preserve"> </w:t>
      </w:r>
    </w:p>
    <w:p w14:paraId="043856AA"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אני מתחייב להודיע ל</w:t>
      </w:r>
      <w:r w:rsidRPr="006C0A43">
        <w:rPr>
          <w:rFonts w:cs="David" w:hint="cs"/>
          <w:rtl/>
        </w:rPr>
        <w:t>עורך המכרז ולמזמין</w:t>
      </w:r>
      <w:r w:rsidRPr="006C0A43">
        <w:rPr>
          <w:rFonts w:cs="David"/>
          <w:rtl/>
        </w:rPr>
        <w:t xml:space="preserve"> על כל </w:t>
      </w:r>
      <w:r w:rsidRPr="006C0A43">
        <w:rPr>
          <w:rFonts w:cs="David"/>
          <w:i/>
          <w:iCs/>
          <w:rtl/>
        </w:rPr>
        <w:t>חשש</w:t>
      </w:r>
      <w:r w:rsidRPr="006C0A43">
        <w:rPr>
          <w:rFonts w:cs="David"/>
          <w:rtl/>
        </w:rPr>
        <w:t xml:space="preserve"> לקיום ניגוד עניינים בין התחייבויותיי על פי ה</w:t>
      </w:r>
      <w:r w:rsidRPr="006C0A43">
        <w:rPr>
          <w:rFonts w:cs="David" w:hint="cs"/>
          <w:rtl/>
        </w:rPr>
        <w:t>ה</w:t>
      </w:r>
      <w:r w:rsidRPr="006C0A43">
        <w:rPr>
          <w:rFonts w:cs="David"/>
          <w:rtl/>
        </w:rPr>
        <w:t>סכם</w:t>
      </w:r>
      <w:r w:rsidRPr="006C0A43">
        <w:rPr>
          <w:rFonts w:cs="David" w:hint="cs"/>
          <w:rtl/>
        </w:rPr>
        <w:t xml:space="preserve"> </w:t>
      </w:r>
      <w:r w:rsidRPr="006C0A43">
        <w:rPr>
          <w:rFonts w:cs="David"/>
          <w:rtl/>
        </w:rPr>
        <w:t xml:space="preserve">לבין פעילות אחרת שלי. </w:t>
      </w:r>
    </w:p>
    <w:p w14:paraId="00615C07" w14:textId="77777777" w:rsidR="006C0A43" w:rsidRPr="006C0A43" w:rsidRDefault="006C0A43" w:rsidP="006C0A43">
      <w:pPr>
        <w:spacing w:line="360" w:lineRule="auto"/>
        <w:ind w:left="720"/>
        <w:contextualSpacing/>
        <w:jc w:val="both"/>
        <w:rPr>
          <w:rFonts w:cs="David"/>
          <w:rtl/>
        </w:rPr>
      </w:pPr>
    </w:p>
    <w:p w14:paraId="321428B9" w14:textId="77777777" w:rsidR="006C0A43" w:rsidRPr="006C0A43" w:rsidRDefault="006C0A43" w:rsidP="006C0A43">
      <w:pPr>
        <w:spacing w:after="200" w:line="360" w:lineRule="auto"/>
        <w:jc w:val="center"/>
      </w:pPr>
      <w:r w:rsidRPr="006C0A43">
        <w:rPr>
          <w:rFonts w:cs="David" w:hint="eastAsia"/>
          <w:rtl/>
        </w:rPr>
        <w:t>שם</w:t>
      </w:r>
      <w:r w:rsidRPr="006C0A43">
        <w:rPr>
          <w:rFonts w:cs="David"/>
          <w:rtl/>
        </w:rPr>
        <w:t xml:space="preserve">: _________________ </w:t>
      </w:r>
      <w:r w:rsidRPr="006C0A43">
        <w:rPr>
          <w:rFonts w:cs="David" w:hint="eastAsia"/>
          <w:rtl/>
        </w:rPr>
        <w:t>חתימה</w:t>
      </w:r>
      <w:r w:rsidRPr="006C0A43">
        <w:rPr>
          <w:rFonts w:cs="David"/>
          <w:rtl/>
        </w:rPr>
        <w:t xml:space="preserve">: _____________ </w:t>
      </w:r>
      <w:r w:rsidRPr="006C0A43">
        <w:rPr>
          <w:rFonts w:cs="David" w:hint="eastAsia"/>
          <w:rtl/>
        </w:rPr>
        <w:t>תאריך</w:t>
      </w:r>
      <w:r w:rsidRPr="006C0A43">
        <w:rPr>
          <w:rFonts w:cs="David"/>
          <w:rtl/>
        </w:rPr>
        <w:t xml:space="preserve">:___________ </w:t>
      </w:r>
    </w:p>
    <w:p w14:paraId="48EE7316" w14:textId="77777777" w:rsidR="003A794F" w:rsidRPr="003A794F" w:rsidRDefault="003A794F" w:rsidP="003A794F">
      <w:pPr>
        <w:spacing w:line="360" w:lineRule="auto"/>
        <w:rPr>
          <w:rFonts w:ascii="David" w:hAnsi="David" w:cs="David"/>
          <w:rtl/>
        </w:rPr>
      </w:pPr>
    </w:p>
    <w:p w14:paraId="7495F984" w14:textId="77777777" w:rsidR="00EE2615" w:rsidRDefault="00EE2615" w:rsidP="00EE2615">
      <w:pPr>
        <w:spacing w:line="360" w:lineRule="auto"/>
        <w:jc w:val="center"/>
        <w:rPr>
          <w:rFonts w:ascii="David" w:hAnsi="David" w:cs="David"/>
          <w:b/>
          <w:bCs/>
          <w:sz w:val="36"/>
          <w:szCs w:val="36"/>
          <w:u w:val="single"/>
          <w:rtl/>
        </w:rPr>
      </w:pPr>
      <w:bookmarkStart w:id="773" w:name="_Toc60567865"/>
      <w:bookmarkStart w:id="774" w:name="_Toc60568531"/>
    </w:p>
    <w:p w14:paraId="17349EE6" w14:textId="21F82261" w:rsidR="00EE2615" w:rsidRPr="0014147A" w:rsidRDefault="00EE2615" w:rsidP="0067706E">
      <w:pPr>
        <w:spacing w:before="120" w:after="120" w:line="360" w:lineRule="auto"/>
        <w:ind w:left="357"/>
        <w:jc w:val="center"/>
        <w:outlineLvl w:val="0"/>
        <w:rPr>
          <w:rFonts w:ascii="David" w:hAnsi="David" w:cs="David"/>
          <w:b/>
          <w:bCs/>
          <w:sz w:val="36"/>
          <w:szCs w:val="36"/>
          <w:u w:val="single"/>
          <w:rtl/>
        </w:rPr>
      </w:pPr>
      <w:r w:rsidRPr="0067706E">
        <w:rPr>
          <w:rFonts w:ascii="David" w:hAnsi="David" w:cs="David" w:hint="eastAsia"/>
          <w:b/>
          <w:bCs/>
          <w:sz w:val="28"/>
          <w:szCs w:val="28"/>
          <w:u w:val="single"/>
          <w:rtl/>
        </w:rPr>
        <w:t>נספח</w:t>
      </w:r>
      <w:r w:rsidRPr="0067706E">
        <w:rPr>
          <w:rFonts w:ascii="David" w:hAnsi="David" w:cs="David"/>
          <w:b/>
          <w:bCs/>
          <w:sz w:val="28"/>
          <w:szCs w:val="28"/>
          <w:u w:val="single"/>
          <w:rtl/>
        </w:rPr>
        <w:t xml:space="preserve"> ו' להסכם ההתקשרות - נספח אבטחת מידע והגנה בסייבר</w:t>
      </w:r>
    </w:p>
    <w:p w14:paraId="58C091B4" w14:textId="77777777" w:rsidR="00EE2615" w:rsidRPr="00231EFD" w:rsidRDefault="00EE2615" w:rsidP="00EE2615">
      <w:pPr>
        <w:pStyle w:val="15"/>
        <w:numPr>
          <w:ilvl w:val="0"/>
          <w:numId w:val="120"/>
        </w:numPr>
        <w:spacing w:before="120" w:after="120" w:line="360" w:lineRule="auto"/>
        <w:jc w:val="left"/>
        <w:rPr>
          <w:sz w:val="24"/>
          <w:szCs w:val="24"/>
          <w:rtl/>
        </w:rPr>
      </w:pPr>
      <w:r w:rsidRPr="00231EFD">
        <w:rPr>
          <w:sz w:val="24"/>
          <w:szCs w:val="24"/>
          <w:rtl/>
        </w:rPr>
        <w:t>הגדרות ייעודיות לנספח זה</w:t>
      </w:r>
    </w:p>
    <w:p w14:paraId="6EA2906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75" w:name="_Hlk58151875"/>
      <w:r w:rsidRPr="00F011F3">
        <w:rPr>
          <w:b/>
          <w:bCs/>
          <w:u w:val="none"/>
          <w:rtl/>
        </w:rPr>
        <w:t>אירוע אבטחה</w:t>
      </w:r>
      <w:r w:rsidRPr="00F011F3">
        <w:rPr>
          <w:u w:val="none"/>
          <w:rtl/>
        </w:rPr>
        <w:t xml:space="preserve"> – אירוע (</w:t>
      </w:r>
      <w:r w:rsidRPr="00F011F3">
        <w:rPr>
          <w:u w:val="none"/>
        </w:rPr>
        <w:t>incident</w:t>
      </w:r>
      <w:r w:rsidRPr="00F011F3">
        <w:rPr>
          <w:u w:val="none"/>
          <w:rtl/>
        </w:rPr>
        <w:t xml:space="preserve">) אשר עלול לפגוע בזמינות, מהימנות או סודיות </w:t>
      </w:r>
      <w:r w:rsidRPr="00F011F3">
        <w:rPr>
          <w:rFonts w:hint="cs"/>
          <w:u w:val="none"/>
          <w:rtl/>
        </w:rPr>
        <w:t xml:space="preserve">של </w:t>
      </w:r>
      <w:r w:rsidRPr="00F011F3">
        <w:rPr>
          <w:u w:val="none"/>
          <w:rtl/>
        </w:rPr>
        <w:t xml:space="preserve">מידע </w:t>
      </w:r>
      <w:r w:rsidRPr="00F011F3">
        <w:rPr>
          <w:rFonts w:hint="cs"/>
          <w:u w:val="none"/>
          <w:rtl/>
        </w:rPr>
        <w:t>של המשרד, של מערכות או קוד המסופקות לו, של חומרה, תכנה, מאגרי מידע או תשתית בהם הספק עושה שימוש לצורך ביצוע ההסכם,</w:t>
      </w:r>
      <w:r w:rsidRPr="00F011F3">
        <w:rPr>
          <w:u w:val="none"/>
          <w:rtl/>
        </w:rPr>
        <w:t xml:space="preserve"> </w:t>
      </w:r>
      <w:r w:rsidRPr="00F011F3">
        <w:rPr>
          <w:rFonts w:hint="cs"/>
          <w:u w:val="none"/>
          <w:rtl/>
        </w:rPr>
        <w:t xml:space="preserve">ובכלל </w:t>
      </w:r>
      <w:bookmarkStart w:id="776" w:name="_GoBack"/>
      <w:bookmarkEnd w:id="776"/>
      <w:r w:rsidRPr="00F011F3">
        <w:rPr>
          <w:rFonts w:hint="cs"/>
          <w:u w:val="none"/>
          <w:rtl/>
        </w:rPr>
        <w:t>זה</w:t>
      </w:r>
      <w:r w:rsidRPr="00F011F3">
        <w:rPr>
          <w:u w:val="none"/>
          <w:rtl/>
        </w:rPr>
        <w:t xml:space="preserve"> תקיפת סייבר.</w:t>
      </w:r>
    </w:p>
    <w:p w14:paraId="6D8B0D2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גורמי</w:t>
      </w:r>
      <w:r w:rsidRPr="00F011F3">
        <w:rPr>
          <w:b/>
          <w:bCs/>
          <w:u w:val="none"/>
          <w:rtl/>
        </w:rPr>
        <w:t xml:space="preserve"> </w:t>
      </w:r>
      <w:r w:rsidRPr="00F011F3">
        <w:rPr>
          <w:rFonts w:hint="eastAsia"/>
          <w:b/>
          <w:bCs/>
          <w:u w:val="none"/>
          <w:rtl/>
        </w:rPr>
        <w:t>שרשרת</w:t>
      </w:r>
      <w:r w:rsidRPr="00F011F3">
        <w:rPr>
          <w:b/>
          <w:bCs/>
          <w:u w:val="none"/>
          <w:rtl/>
        </w:rPr>
        <w:t xml:space="preserve"> </w:t>
      </w:r>
      <w:r w:rsidRPr="00F011F3">
        <w:rPr>
          <w:rFonts w:hint="eastAsia"/>
          <w:b/>
          <w:bCs/>
          <w:u w:val="none"/>
          <w:rtl/>
        </w:rPr>
        <w:t>האספקה</w:t>
      </w:r>
      <w:r w:rsidRPr="00F011F3">
        <w:rPr>
          <w:u w:val="none"/>
          <w:rtl/>
        </w:rPr>
        <w:t xml:space="preserve"> – </w:t>
      </w:r>
      <w:r w:rsidRPr="00F011F3">
        <w:rPr>
          <w:rFonts w:hint="cs"/>
          <w:u w:val="none"/>
          <w:rtl/>
        </w:rPr>
        <w:t>יצרני חומרה, תוכנה או ספקי שירותים לספק, אשר</w:t>
      </w:r>
      <w:r w:rsidRPr="00F011F3">
        <w:rPr>
          <w:u w:val="none"/>
          <w:rtl/>
        </w:rPr>
        <w:t xml:space="preserve"> הספק אינו יכול </w:t>
      </w:r>
      <w:r w:rsidRPr="00F011F3">
        <w:rPr>
          <w:rFonts w:hint="eastAsia"/>
          <w:u w:val="none"/>
          <w:rtl/>
        </w:rPr>
        <w:t>להחליפם</w:t>
      </w:r>
      <w:r w:rsidRPr="00F011F3">
        <w:rPr>
          <w:u w:val="none"/>
          <w:rtl/>
        </w:rPr>
        <w:t xml:space="preserve"> מבלי שהדבר יפגע באספקת השירותים בהתאם למכרז.</w:t>
      </w:r>
    </w:p>
    <w:bookmarkEnd w:id="775"/>
    <w:p w14:paraId="0A8522BC"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rFonts w:hint="cs"/>
          <w:b/>
          <w:bCs/>
          <w:u w:val="none"/>
          <w:rtl/>
        </w:rPr>
        <w:t xml:space="preserve">מזמין </w:t>
      </w:r>
      <w:r w:rsidRPr="00F011F3">
        <w:rPr>
          <w:u w:val="none"/>
          <w:rtl/>
        </w:rPr>
        <w:t>–</w:t>
      </w:r>
      <w:r w:rsidRPr="00F011F3">
        <w:rPr>
          <w:rFonts w:hint="cs"/>
          <w:u w:val="none"/>
          <w:rtl/>
        </w:rPr>
        <w:t xml:space="preserve"> בהתאם להגדרתו במסמכי המכרז או ההתקשרות.</w:t>
      </w:r>
    </w:p>
    <w:p w14:paraId="3092405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rFonts w:hint="eastAsia"/>
          <w:b/>
          <w:bCs/>
          <w:u w:val="none"/>
          <w:rtl/>
        </w:rPr>
        <w:t>מידע</w:t>
      </w:r>
      <w:r w:rsidRPr="00F011F3">
        <w:rPr>
          <w:rFonts w:hint="cs"/>
          <w:u w:val="none"/>
          <w:rtl/>
        </w:rPr>
        <w:t xml:space="preserve"> </w:t>
      </w:r>
      <w:r w:rsidRPr="00F011F3">
        <w:rPr>
          <w:u w:val="none"/>
          <w:rtl/>
        </w:rPr>
        <w:t>–</w:t>
      </w:r>
      <w:r w:rsidRPr="00F011F3">
        <w:rPr>
          <w:rFonts w:hint="cs"/>
          <w:u w:val="none"/>
          <w:rtl/>
        </w:rPr>
        <w:t xml:space="preserve"> לרבות כל מסמך, תכתובת, תכנית, נתון, רשומה, עובדה, פרט תוכן, מודל, תמונה, סרט, הקלטה, תהליך עסקי, חוות דעת, קוד, לוגיקה. </w:t>
      </w:r>
    </w:p>
    <w:p w14:paraId="75BC2738"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b/>
          <w:bCs/>
          <w:u w:val="none"/>
          <w:rtl/>
        </w:rPr>
        <w:t>מידע מאוחסן</w:t>
      </w:r>
      <w:r w:rsidRPr="00F011F3">
        <w:rPr>
          <w:rFonts w:hint="cs"/>
          <w:u w:val="none"/>
          <w:rtl/>
        </w:rPr>
        <w:t xml:space="preserve"> </w:t>
      </w:r>
      <w:r w:rsidRPr="00F011F3">
        <w:rPr>
          <w:u w:val="none"/>
          <w:rtl/>
        </w:rPr>
        <w:t>–</w:t>
      </w:r>
      <w:r w:rsidRPr="00F011F3">
        <w:rPr>
          <w:rFonts w:hint="cs"/>
          <w:u w:val="none"/>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E397DB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מידע</w:t>
      </w:r>
      <w:r w:rsidRPr="00F011F3">
        <w:rPr>
          <w:b/>
          <w:bCs/>
          <w:u w:val="none"/>
          <w:rtl/>
        </w:rPr>
        <w:t xml:space="preserve"> </w:t>
      </w:r>
      <w:r w:rsidRPr="00F011F3">
        <w:rPr>
          <w:rFonts w:hint="eastAsia"/>
          <w:b/>
          <w:bCs/>
          <w:u w:val="none"/>
          <w:rtl/>
        </w:rPr>
        <w:t>רגיש</w:t>
      </w:r>
      <w:r w:rsidRPr="00F011F3">
        <w:rPr>
          <w:rFonts w:hint="cs"/>
          <w:u w:val="none"/>
          <w:rtl/>
        </w:rPr>
        <w:t xml:space="preserve"> </w:t>
      </w:r>
      <w:r w:rsidRPr="00F011F3">
        <w:rPr>
          <w:u w:val="none"/>
          <w:rtl/>
        </w:rPr>
        <w:t>–</w:t>
      </w:r>
      <w:r w:rsidRPr="00F011F3">
        <w:rPr>
          <w:rFonts w:hint="cs"/>
          <w:u w:val="none"/>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0E989E6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77" w:name="_Hlk58151847"/>
      <w:r w:rsidRPr="00F011F3">
        <w:rPr>
          <w:rFonts w:hint="cs"/>
          <w:b/>
          <w:bCs/>
          <w:u w:val="none"/>
          <w:rtl/>
        </w:rPr>
        <w:t>עורך המכרז</w:t>
      </w:r>
      <w:r w:rsidRPr="00F011F3">
        <w:rPr>
          <w:rFonts w:hint="cs"/>
          <w:u w:val="none"/>
          <w:rtl/>
        </w:rPr>
        <w:t xml:space="preserve"> </w:t>
      </w:r>
      <w:r w:rsidRPr="00F011F3">
        <w:rPr>
          <w:u w:val="none"/>
          <w:rtl/>
        </w:rPr>
        <w:t>–</w:t>
      </w:r>
      <w:r w:rsidRPr="00F011F3">
        <w:rPr>
          <w:rFonts w:hint="cs"/>
          <w:u w:val="none"/>
          <w:rtl/>
        </w:rPr>
        <w:t xml:space="preserve"> בהתאם להגדרתו במסמכי המכרז או ההתקשרות, או מי מטעמו.</w:t>
      </w:r>
    </w:p>
    <w:p w14:paraId="10010BB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שירות</w:t>
      </w:r>
      <w:r w:rsidRPr="00F011F3">
        <w:rPr>
          <w:b/>
          <w:bCs/>
          <w:u w:val="none"/>
          <w:rtl/>
        </w:rPr>
        <w:t xml:space="preserve"> </w:t>
      </w:r>
      <w:r w:rsidRPr="00F011F3">
        <w:rPr>
          <w:rFonts w:hint="eastAsia"/>
          <w:b/>
          <w:bCs/>
          <w:u w:val="none"/>
          <w:rtl/>
        </w:rPr>
        <w:t>חיוני</w:t>
      </w:r>
      <w:r w:rsidRPr="00F011F3">
        <w:rPr>
          <w:u w:val="none"/>
          <w:rtl/>
        </w:rPr>
        <w:t xml:space="preserve"> – </w:t>
      </w:r>
      <w:r w:rsidRPr="00F011F3">
        <w:rPr>
          <w:rFonts w:hint="cs"/>
          <w:u w:val="none"/>
          <w:rtl/>
        </w:rPr>
        <w:t xml:space="preserve">אחד מאלה: </w:t>
      </w:r>
    </w:p>
    <w:p w14:paraId="132A42F8" w14:textId="77777777" w:rsidR="00EE2615" w:rsidRPr="00F011F3" w:rsidRDefault="00EE2615" w:rsidP="00EE2615">
      <w:pPr>
        <w:pStyle w:val="3fff2"/>
        <w:numPr>
          <w:ilvl w:val="2"/>
          <w:numId w:val="119"/>
        </w:numPr>
        <w:ind w:left="1275" w:hanging="567"/>
        <w:rPr>
          <w:u w:val="none"/>
        </w:rPr>
      </w:pPr>
      <w:r w:rsidRPr="00F011F3">
        <w:rPr>
          <w:u w:val="none"/>
          <w:rtl/>
        </w:rPr>
        <w:t xml:space="preserve">שירותים המסופקים על ידי </w:t>
      </w:r>
      <w:r w:rsidRPr="00F011F3">
        <w:rPr>
          <w:rFonts w:hint="eastAsia"/>
          <w:u w:val="none"/>
          <w:rtl/>
        </w:rPr>
        <w:t>מזמין</w:t>
      </w:r>
      <w:r w:rsidRPr="00F011F3">
        <w:rPr>
          <w:u w:val="none"/>
          <w:rtl/>
        </w:rPr>
        <w:t xml:space="preserve"> לאזרחי ותושבי מדינת ישראל </w:t>
      </w:r>
      <w:r w:rsidRPr="00F011F3">
        <w:rPr>
          <w:rFonts w:hint="eastAsia"/>
          <w:u w:val="none"/>
          <w:rtl/>
        </w:rPr>
        <w:t>אשר</w:t>
      </w:r>
      <w:r w:rsidRPr="00F011F3">
        <w:rPr>
          <w:u w:val="none"/>
          <w:rtl/>
        </w:rPr>
        <w:t xml:space="preserve"> תפקודם התקין </w:t>
      </w:r>
      <w:r w:rsidRPr="00F011F3">
        <w:rPr>
          <w:rFonts w:hint="cs"/>
          <w:u w:val="none"/>
          <w:rtl/>
        </w:rPr>
        <w:t xml:space="preserve">והסדור </w:t>
      </w:r>
      <w:r w:rsidRPr="00F011F3">
        <w:rPr>
          <w:u w:val="none"/>
          <w:rtl/>
        </w:rPr>
        <w:t xml:space="preserve">הוא </w:t>
      </w:r>
      <w:r w:rsidRPr="00F011F3">
        <w:rPr>
          <w:rFonts w:hint="eastAsia"/>
          <w:u w:val="none"/>
          <w:rtl/>
        </w:rPr>
        <w:t>קריטי</w:t>
      </w:r>
      <w:r w:rsidRPr="00F011F3">
        <w:rPr>
          <w:u w:val="none"/>
          <w:rtl/>
        </w:rPr>
        <w:t xml:space="preserve"> ל</w:t>
      </w:r>
      <w:r w:rsidRPr="00F011F3">
        <w:rPr>
          <w:rFonts w:hint="cs"/>
          <w:u w:val="none"/>
          <w:rtl/>
        </w:rPr>
        <w:t xml:space="preserve">אזרח או למשק. </w:t>
      </w:r>
    </w:p>
    <w:p w14:paraId="5757EA60" w14:textId="77777777" w:rsidR="00EE2615" w:rsidRPr="00F011F3" w:rsidRDefault="00EE2615" w:rsidP="00EE2615">
      <w:pPr>
        <w:pStyle w:val="3fff2"/>
        <w:numPr>
          <w:ilvl w:val="2"/>
          <w:numId w:val="119"/>
        </w:numPr>
        <w:ind w:left="1275" w:hanging="567"/>
        <w:rPr>
          <w:u w:val="none"/>
          <w:rtl/>
        </w:rPr>
      </w:pPr>
      <w:r w:rsidRPr="00F011F3">
        <w:rPr>
          <w:rFonts w:hint="cs"/>
          <w:u w:val="none"/>
          <w:rtl/>
        </w:rPr>
        <w:t xml:space="preserve">שירות של מזמין הנדרש </w:t>
      </w:r>
      <w:r w:rsidRPr="00F011F3">
        <w:rPr>
          <w:rFonts w:hint="eastAsia"/>
          <w:u w:val="none"/>
          <w:rtl/>
        </w:rPr>
        <w:t>ל</w:t>
      </w:r>
      <w:r w:rsidRPr="00F011F3">
        <w:rPr>
          <w:rFonts w:hint="cs"/>
          <w:u w:val="none"/>
          <w:rtl/>
        </w:rPr>
        <w:t>תפקוד התקין של המזמין או הממשלה</w:t>
      </w:r>
      <w:r w:rsidRPr="00F011F3">
        <w:rPr>
          <w:u w:val="none"/>
          <w:rtl/>
        </w:rPr>
        <w:t>.</w:t>
      </w:r>
    </w:p>
    <w:bookmarkEnd w:id="777"/>
    <w:p w14:paraId="62C74D40"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b/>
          <w:bCs/>
          <w:u w:val="none"/>
          <w:rtl/>
        </w:rPr>
        <w:t>תקיפת סייבר</w:t>
      </w:r>
      <w:r w:rsidRPr="00F011F3">
        <w:rPr>
          <w:rFonts w:hint="cs"/>
          <w:b/>
          <w:bCs/>
          <w:u w:val="none"/>
          <w:rtl/>
        </w:rPr>
        <w:t xml:space="preserve"> </w:t>
      </w:r>
      <w:r w:rsidRPr="00F011F3">
        <w:rPr>
          <w:u w:val="none"/>
          <w:rtl/>
        </w:rPr>
        <w:t xml:space="preserve">– אירוע אבטחה שמטרתו לעבור או לעקוף את אמצעי האבטחה או הבקרה בהם הספק או מזמין עושים שימוש, </w:t>
      </w:r>
      <w:r w:rsidRPr="00F011F3">
        <w:rPr>
          <w:rFonts w:hint="cs"/>
          <w:u w:val="none"/>
          <w:rtl/>
        </w:rPr>
        <w:t xml:space="preserve">או לגרום לשיבוש בשירותים הניתנים על ידי הספק או המזמין, </w:t>
      </w:r>
      <w:r w:rsidRPr="00F011F3">
        <w:rPr>
          <w:u w:val="none"/>
          <w:rtl/>
        </w:rPr>
        <w:t>או לנצל חולשה קיימת בניסיון לגרום להרס, אובדן, דלף, שינוי, שימוש, חשיפה לא מורשית או גישה ל</w:t>
      </w:r>
      <w:r w:rsidRPr="00F011F3">
        <w:rPr>
          <w:rFonts w:hint="cs"/>
          <w:u w:val="none"/>
          <w:rtl/>
        </w:rPr>
        <w:t>מידע של המזמין</w:t>
      </w:r>
      <w:r w:rsidRPr="00F011F3">
        <w:rPr>
          <w:u w:val="none"/>
          <w:rtl/>
        </w:rPr>
        <w:t>.</w:t>
      </w:r>
    </w:p>
    <w:p w14:paraId="12EB6B11"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sz w:val="24"/>
          <w:szCs w:val="24"/>
          <w:rtl/>
        </w:rPr>
        <w:t>כללי</w:t>
      </w:r>
    </w:p>
    <w:p w14:paraId="6C772458"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האמור בנספח זה אינו גורע מהאמור במסמכי המכרז וההתקשרות.</w:t>
      </w:r>
    </w:p>
    <w:p w14:paraId="31BA3483"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F7D58D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הספק יהיה האחראי הבלעדי על אבטחת המידע שהועבר או נצבר אצלו במסגרת ההתקשרות. בנוסף הספק יהיה אחראי על אבטחת המערכות, התוכנות</w:t>
      </w:r>
      <w:r w:rsidRPr="00F011F3">
        <w:rPr>
          <w:rFonts w:hint="cs"/>
          <w:u w:val="none"/>
          <w:rtl/>
        </w:rPr>
        <w:t>, הרשתות</w:t>
      </w:r>
      <w:r w:rsidRPr="00F011F3">
        <w:rPr>
          <w:u w:val="none"/>
          <w:rtl/>
        </w:rPr>
        <w:t xml:space="preserve"> והחומרה המשמש</w:t>
      </w:r>
      <w:r w:rsidRPr="00F011F3">
        <w:rPr>
          <w:rFonts w:hint="cs"/>
          <w:u w:val="none"/>
          <w:rtl/>
        </w:rPr>
        <w:t>ו</w:t>
      </w:r>
      <w:r w:rsidRPr="00F011F3">
        <w:rPr>
          <w:u w:val="none"/>
          <w:rtl/>
        </w:rPr>
        <w:t>ת אותו לצורך אספקת השירותים או המוצרים למזמינים, על תקינותם, אמינותם (</w:t>
      </w:r>
      <w:r w:rsidRPr="00F011F3">
        <w:rPr>
          <w:u w:val="none"/>
        </w:rPr>
        <w:t>Integrity</w:t>
      </w:r>
      <w:r w:rsidRPr="00F011F3">
        <w:rPr>
          <w:u w:val="none"/>
          <w:rtl/>
        </w:rPr>
        <w:t>) ועל תפקודם השוטף והתקין. לצורך עמידת הספק בחובות אלו</w:t>
      </w:r>
      <w:r w:rsidRPr="00F011F3">
        <w:rPr>
          <w:rFonts w:hint="cs"/>
          <w:u w:val="none"/>
          <w:rtl/>
        </w:rPr>
        <w:t>,</w:t>
      </w:r>
      <w:r w:rsidRPr="00F011F3">
        <w:rPr>
          <w:u w:val="none"/>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16C5DC0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F9649DD"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011F3">
        <w:rPr>
          <w:u w:val="none"/>
          <w:rtl/>
        </w:rPr>
        <w:t xml:space="preserve"> יהיה מחויב להשתמש במידע שיתקבל מהספק אך ורק לצרכים האמורים בנספח זה תוך גילויו לגורמים הנדרשים לכך </w:t>
      </w:r>
      <w:r w:rsidRPr="00F011F3">
        <w:rPr>
          <w:rFonts w:hint="cs"/>
          <w:u w:val="none"/>
          <w:rtl/>
        </w:rPr>
        <w:t>לטעמו לרבות</w:t>
      </w:r>
      <w:r w:rsidRPr="00F011F3">
        <w:rPr>
          <w:u w:val="none"/>
          <w:rtl/>
        </w:rPr>
        <w:t xml:space="preserve"> לצורך</w:t>
      </w:r>
      <w:r w:rsidRPr="00F011F3">
        <w:rPr>
          <w:rFonts w:hint="cs"/>
          <w:u w:val="none"/>
          <w:rtl/>
        </w:rPr>
        <w:t xml:space="preserve"> ניהול ההתקשרות,</w:t>
      </w:r>
      <w:r w:rsidRPr="00F011F3">
        <w:rPr>
          <w:u w:val="none"/>
          <w:rtl/>
        </w:rPr>
        <w:t xml:space="preserve"> הערכת סיכונים</w:t>
      </w:r>
      <w:r w:rsidRPr="00F011F3">
        <w:rPr>
          <w:rFonts w:hint="cs"/>
          <w:u w:val="none"/>
          <w:rtl/>
        </w:rPr>
        <w:t>,</w:t>
      </w:r>
      <w:r w:rsidRPr="00F011F3">
        <w:rPr>
          <w:u w:val="none"/>
          <w:rtl/>
        </w:rPr>
        <w:t xml:space="preserve"> וקביעת פעולות נדרשות.</w:t>
      </w:r>
      <w:r w:rsidRPr="00F011F3">
        <w:rPr>
          <w:rFonts w:hint="cs"/>
          <w:u w:val="none"/>
          <w:rtl/>
        </w:rPr>
        <w:t xml:space="preserve"> </w:t>
      </w:r>
    </w:p>
    <w:p w14:paraId="039C76E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48A7108"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rFonts w:hint="cs"/>
          <w:sz w:val="24"/>
          <w:szCs w:val="24"/>
          <w:rtl/>
        </w:rPr>
        <w:t>סיווג</w:t>
      </w:r>
      <w:r>
        <w:rPr>
          <w:rFonts w:hint="cs"/>
          <w:sz w:val="24"/>
          <w:szCs w:val="24"/>
          <w:rtl/>
        </w:rPr>
        <w:t xml:space="preserve"> בטחוני</w:t>
      </w:r>
    </w:p>
    <w:p w14:paraId="6E1F1612"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גישה למידע </w:t>
      </w:r>
      <w:r w:rsidRPr="00F011F3">
        <w:rPr>
          <w:rFonts w:hint="cs"/>
          <w:u w:val="none"/>
          <w:rtl/>
        </w:rPr>
        <w:t xml:space="preserve">שהמזמין קבע שהוא </w:t>
      </w:r>
      <w:r w:rsidRPr="00F011F3">
        <w:rPr>
          <w:u w:val="none"/>
          <w:rtl/>
        </w:rPr>
        <w:t xml:space="preserve">מסווג ביטחונית </w:t>
      </w:r>
      <w:r w:rsidRPr="00F011F3">
        <w:rPr>
          <w:rFonts w:hint="cs"/>
          <w:u w:val="none"/>
          <w:rtl/>
        </w:rPr>
        <w:t>(להלן: "</w:t>
      </w:r>
      <w:r w:rsidRPr="00F011F3">
        <w:rPr>
          <w:rFonts w:hint="cs"/>
          <w:b/>
          <w:bCs/>
          <w:u w:val="none"/>
          <w:rtl/>
        </w:rPr>
        <w:t>מידע מסווג</w:t>
      </w:r>
      <w:r w:rsidRPr="00F011F3">
        <w:rPr>
          <w:rFonts w:hint="cs"/>
          <w:u w:val="none"/>
          <w:rtl/>
        </w:rPr>
        <w:t>") או לאתר שהמזמין קבע שהוא מסווג ביטחונית (להלן "</w:t>
      </w:r>
      <w:r w:rsidRPr="00F011F3">
        <w:rPr>
          <w:rFonts w:hint="cs"/>
          <w:b/>
          <w:bCs/>
          <w:u w:val="none"/>
          <w:rtl/>
        </w:rPr>
        <w:t>מתקן מסווג</w:t>
      </w:r>
      <w:r w:rsidRPr="00F011F3">
        <w:rPr>
          <w:rFonts w:hint="cs"/>
          <w:u w:val="none"/>
          <w:rtl/>
        </w:rPr>
        <w:t xml:space="preserve">") </w:t>
      </w:r>
      <w:r w:rsidRPr="00F011F3">
        <w:rPr>
          <w:u w:val="none"/>
          <w:rtl/>
        </w:rPr>
        <w:t xml:space="preserve">תהיה אך ורק </w:t>
      </w:r>
      <w:r w:rsidRPr="00F011F3">
        <w:rPr>
          <w:rFonts w:hint="cs"/>
          <w:u w:val="none"/>
          <w:rtl/>
        </w:rPr>
        <w:t>לעובדי הספק או לקבלני משנה</w:t>
      </w:r>
      <w:r w:rsidRPr="00F011F3">
        <w:rPr>
          <w:u w:val="none"/>
          <w:rtl/>
        </w:rPr>
        <w:t xml:space="preserve"> בעלי הכשר בטחוני מתאים אשר ניתן</w:t>
      </w:r>
      <w:r w:rsidRPr="00F011F3">
        <w:rPr>
          <w:rFonts w:hint="cs"/>
          <w:u w:val="none"/>
          <w:rtl/>
        </w:rPr>
        <w:t xml:space="preserve"> או </w:t>
      </w:r>
      <w:r w:rsidRPr="00F011F3">
        <w:rPr>
          <w:u w:val="none"/>
          <w:rtl/>
        </w:rPr>
        <w:t xml:space="preserve">הוכר על ידי הגורם המוסמך על פי </w:t>
      </w:r>
      <w:r w:rsidRPr="00F011F3">
        <w:rPr>
          <w:rFonts w:hint="cs"/>
          <w:u w:val="none"/>
          <w:rtl/>
        </w:rPr>
        <w:t xml:space="preserve">הוראות הדין </w:t>
      </w:r>
      <w:r w:rsidRPr="00F011F3">
        <w:rPr>
          <w:u w:val="none"/>
          <w:rtl/>
        </w:rPr>
        <w:t xml:space="preserve">ושאושרו על ידי </w:t>
      </w:r>
      <w:r w:rsidRPr="00F011F3">
        <w:rPr>
          <w:rFonts w:hint="cs"/>
          <w:u w:val="none"/>
          <w:rtl/>
        </w:rPr>
        <w:t xml:space="preserve">עורך המכרז או </w:t>
      </w:r>
      <w:r w:rsidRPr="00F011F3">
        <w:rPr>
          <w:u w:val="none"/>
          <w:rtl/>
        </w:rPr>
        <w:t>המזמין.</w:t>
      </w:r>
      <w:r w:rsidRPr="00F011F3">
        <w:rPr>
          <w:rFonts w:hint="cs"/>
          <w:u w:val="none"/>
          <w:rtl/>
        </w:rPr>
        <w:t xml:space="preserve"> </w:t>
      </w:r>
    </w:p>
    <w:p w14:paraId="399EAC65"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לצורך קבלת הכשר בטחוני זה</w:t>
      </w:r>
      <w:r w:rsidRPr="00F011F3">
        <w:rPr>
          <w:u w:val="none"/>
          <w:rtl/>
        </w:rPr>
        <w:t xml:space="preserve">, יגיש כל אחד מנותני השירותים המיועדים לתת את השירותים </w:t>
      </w:r>
      <w:r w:rsidRPr="00F011F3">
        <w:rPr>
          <w:rFonts w:hint="cs"/>
          <w:u w:val="none"/>
          <w:rtl/>
        </w:rPr>
        <w:t xml:space="preserve">המבוקשים </w:t>
      </w:r>
      <w:r w:rsidRPr="00F011F3">
        <w:rPr>
          <w:u w:val="none"/>
          <w:rtl/>
        </w:rPr>
        <w:t xml:space="preserve">בפעילות זו, טרם ביצוע העבודות, טפסים, שאלונים והצהרות לפי דרישת </w:t>
      </w:r>
      <w:r w:rsidRPr="00F011F3">
        <w:rPr>
          <w:rFonts w:hint="cs"/>
          <w:u w:val="none"/>
          <w:rtl/>
        </w:rPr>
        <w:t xml:space="preserve">עורך המכרז או </w:t>
      </w:r>
      <w:r w:rsidRPr="00F011F3">
        <w:rPr>
          <w:u w:val="none"/>
          <w:rtl/>
        </w:rPr>
        <w:t>המזמין כשהם חתומים כנדרש, ויהיה נכון לעמוד בבדיק</w:t>
      </w:r>
      <w:r w:rsidRPr="00F011F3">
        <w:rPr>
          <w:rFonts w:hint="cs"/>
          <w:u w:val="none"/>
          <w:rtl/>
        </w:rPr>
        <w:t>ת התאמה להכשר הביטחוני הנדרש.</w:t>
      </w:r>
    </w:p>
    <w:p w14:paraId="1748824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לפני ביצוע העבודה יעביר הספק לנציג</w:t>
      </w:r>
      <w:r w:rsidRPr="00F011F3">
        <w:rPr>
          <w:rFonts w:hint="cs"/>
          <w:u w:val="none"/>
          <w:rtl/>
        </w:rPr>
        <w:t xml:space="preserve"> המזמין ו</w:t>
      </w:r>
      <w:r w:rsidRPr="00F011F3">
        <w:rPr>
          <w:u w:val="none"/>
          <w:rtl/>
        </w:rPr>
        <w:t xml:space="preserve">על גבי טופס סטנדרטי </w:t>
      </w:r>
      <w:r w:rsidRPr="00F011F3">
        <w:rPr>
          <w:rFonts w:hint="cs"/>
          <w:u w:val="none"/>
          <w:rtl/>
        </w:rPr>
        <w:t>של המזמין</w:t>
      </w:r>
      <w:r w:rsidRPr="00F011F3">
        <w:rPr>
          <w:u w:val="none"/>
          <w:rtl/>
        </w:rPr>
        <w:t xml:space="preserve"> את כל הפרטים האישיים של העובדים אשר </w:t>
      </w:r>
      <w:r w:rsidRPr="00F011F3">
        <w:rPr>
          <w:rFonts w:hint="cs"/>
          <w:u w:val="none"/>
          <w:rtl/>
        </w:rPr>
        <w:t xml:space="preserve">יספקו את השירותים המבוקשים, או </w:t>
      </w:r>
      <w:r w:rsidRPr="00F011F3">
        <w:rPr>
          <w:u w:val="none"/>
          <w:rtl/>
        </w:rPr>
        <w:t xml:space="preserve">יבצעו את העבודה או יהיו בעלי גישה למידע </w:t>
      </w:r>
      <w:r w:rsidRPr="00F011F3">
        <w:rPr>
          <w:rFonts w:hint="cs"/>
          <w:u w:val="none"/>
          <w:rtl/>
        </w:rPr>
        <w:t>מסווג</w:t>
      </w:r>
      <w:r w:rsidRPr="00F011F3">
        <w:rPr>
          <w:u w:val="none"/>
          <w:rtl/>
        </w:rPr>
        <w:t xml:space="preserve"> למערכות המזמין</w:t>
      </w:r>
      <w:r w:rsidRPr="00F011F3">
        <w:rPr>
          <w:rFonts w:hint="cs"/>
          <w:u w:val="none"/>
          <w:rtl/>
        </w:rPr>
        <w:t xml:space="preserve"> וזאת לצורך קבלת אישורי כניסה.</w:t>
      </w:r>
      <w:r w:rsidRPr="00F011F3">
        <w:rPr>
          <w:u w:val="none"/>
          <w:rtl/>
        </w:rPr>
        <w:t xml:space="preserve"> חובת קבלת </w:t>
      </w:r>
      <w:r w:rsidRPr="00F011F3">
        <w:rPr>
          <w:rFonts w:hint="cs"/>
          <w:u w:val="none"/>
          <w:rtl/>
        </w:rPr>
        <w:t>אישורי</w:t>
      </w:r>
      <w:r w:rsidRPr="00F011F3">
        <w:rPr>
          <w:u w:val="none"/>
          <w:rtl/>
        </w:rPr>
        <w:t xml:space="preserve"> כניסה תחול גם על עובדים אקראיים של החברה (נהגים, סבלים וכד')</w:t>
      </w:r>
      <w:r w:rsidRPr="00F011F3">
        <w:rPr>
          <w:rFonts w:hint="cs"/>
          <w:u w:val="none"/>
          <w:rtl/>
        </w:rPr>
        <w:t>.</w:t>
      </w:r>
    </w:p>
    <w:p w14:paraId="53BA7A4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u w:val="none"/>
          <w:rtl/>
        </w:rPr>
        <w:t xml:space="preserve">על הספק לוודא כי לעובדיו או למי מטעמו, </w:t>
      </w:r>
      <w:r w:rsidRPr="00F011F3">
        <w:rPr>
          <w:rFonts w:hint="cs"/>
          <w:u w:val="none"/>
          <w:rtl/>
        </w:rPr>
        <w:t xml:space="preserve">הניגשים למידע מסווג או הנכנסים לאתר מסווג </w:t>
      </w:r>
      <w:r w:rsidRPr="00F011F3">
        <w:rPr>
          <w:u w:val="none"/>
          <w:rtl/>
        </w:rPr>
        <w:t>יהיה לכל הפחות את ה</w:t>
      </w:r>
      <w:r w:rsidRPr="00F011F3">
        <w:rPr>
          <w:rFonts w:hint="cs"/>
          <w:u w:val="none"/>
          <w:rtl/>
        </w:rPr>
        <w:t xml:space="preserve">הכשר הבטחוני </w:t>
      </w:r>
      <w:r w:rsidRPr="00F011F3">
        <w:rPr>
          <w:u w:val="none"/>
          <w:rtl/>
        </w:rPr>
        <w:t xml:space="preserve">הנדרש והמאושר על ידי </w:t>
      </w:r>
      <w:r w:rsidRPr="00F011F3">
        <w:rPr>
          <w:rFonts w:hint="cs"/>
          <w:u w:val="none"/>
          <w:rtl/>
        </w:rPr>
        <w:t xml:space="preserve">עורך המכרז או </w:t>
      </w:r>
      <w:r w:rsidRPr="00F011F3">
        <w:rPr>
          <w:u w:val="none"/>
          <w:rtl/>
        </w:rPr>
        <w:t>המזמין.</w:t>
      </w:r>
    </w:p>
    <w:p w14:paraId="33F15D7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טיפול </w:t>
      </w:r>
      <w:r w:rsidRPr="00F011F3">
        <w:rPr>
          <w:rFonts w:hint="cs"/>
          <w:u w:val="none"/>
          <w:rtl/>
        </w:rPr>
        <w:t>במידע מסווג</w:t>
      </w:r>
      <w:r w:rsidRPr="00F011F3">
        <w:rPr>
          <w:u w:val="none"/>
          <w:rtl/>
        </w:rPr>
        <w:t xml:space="preserve"> יבוצע אך ורק במתקנים, מחשבים ומצעי זיכרון בעלי הכשר בטחוני מתאים אשר ניתן/הוכר על ידי הגורם הממלכתי המוסמך על פי </w:t>
      </w:r>
      <w:r w:rsidRPr="00F011F3">
        <w:rPr>
          <w:rFonts w:hint="cs"/>
          <w:u w:val="none"/>
          <w:rtl/>
        </w:rPr>
        <w:t xml:space="preserve">הוראות הדין </w:t>
      </w:r>
      <w:r w:rsidRPr="00F011F3">
        <w:rPr>
          <w:u w:val="none"/>
          <w:rtl/>
        </w:rPr>
        <w:t>ולאחר אישור המזמין</w:t>
      </w:r>
      <w:r w:rsidRPr="00F011F3">
        <w:rPr>
          <w:rFonts w:hint="cs"/>
          <w:u w:val="none"/>
          <w:rtl/>
        </w:rPr>
        <w:t xml:space="preserve"> או </w:t>
      </w:r>
      <w:r w:rsidRPr="00F011F3">
        <w:rPr>
          <w:u w:val="none"/>
          <w:rtl/>
        </w:rPr>
        <w:t xml:space="preserve">עורך המכרז. </w:t>
      </w:r>
    </w:p>
    <w:p w14:paraId="4D9A909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העברת מסמכים בסיווג </w:t>
      </w:r>
      <w:r w:rsidRPr="00F011F3">
        <w:rPr>
          <w:rFonts w:hint="cs"/>
          <w:u w:val="none"/>
          <w:rtl/>
        </w:rPr>
        <w:t>הגבוה</w:t>
      </w:r>
      <w:r w:rsidRPr="00F011F3">
        <w:rPr>
          <w:u w:val="none"/>
          <w:rtl/>
        </w:rPr>
        <w:t xml:space="preserve"> </w:t>
      </w:r>
      <w:r w:rsidRPr="00F011F3">
        <w:rPr>
          <w:rFonts w:hint="cs"/>
          <w:u w:val="none"/>
          <w:rtl/>
        </w:rPr>
        <w:t>מ"</w:t>
      </w:r>
      <w:r w:rsidRPr="00F011F3">
        <w:rPr>
          <w:u w:val="none"/>
          <w:rtl/>
        </w:rPr>
        <w:t>בל</w:t>
      </w:r>
      <w:r w:rsidRPr="00F011F3">
        <w:rPr>
          <w:rFonts w:hint="cs"/>
          <w:u w:val="none"/>
          <w:rtl/>
        </w:rPr>
        <w:t>תי מסווג" או המכילים תוכן שהוגדר על ידי עורך המכרז כ"רגיש"</w:t>
      </w:r>
      <w:r w:rsidRPr="00F011F3">
        <w:rPr>
          <w:u w:val="none"/>
          <w:rtl/>
        </w:rPr>
        <w:t>, עבודה עליהם ואחסנתם יבוצעו בהתאם להרשאות ולהנחיות פרטניות שעל הספק</w:t>
      </w:r>
      <w:r w:rsidRPr="00F011F3">
        <w:rPr>
          <w:rFonts w:hint="cs"/>
          <w:u w:val="none"/>
          <w:rtl/>
        </w:rPr>
        <w:t xml:space="preserve"> </w:t>
      </w:r>
      <w:r w:rsidRPr="00F011F3">
        <w:rPr>
          <w:u w:val="none"/>
          <w:rtl/>
        </w:rPr>
        <w:t xml:space="preserve">לקבל </w:t>
      </w:r>
      <w:r w:rsidRPr="00F011F3">
        <w:rPr>
          <w:rFonts w:hint="cs"/>
          <w:u w:val="none"/>
          <w:rtl/>
        </w:rPr>
        <w:t>מעורך המכרז</w:t>
      </w:r>
      <w:r w:rsidRPr="00F011F3">
        <w:rPr>
          <w:u w:val="none"/>
          <w:rtl/>
        </w:rPr>
        <w:t xml:space="preserve"> טרם הטיפול בהם.</w:t>
      </w:r>
    </w:p>
    <w:p w14:paraId="3DAACBB3"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5C5564BF"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הספק </w:t>
      </w:r>
      <w:r w:rsidRPr="00F011F3">
        <w:rPr>
          <w:rFonts w:hint="cs"/>
          <w:u w:val="none"/>
          <w:rtl/>
        </w:rPr>
        <w:t>מ</w:t>
      </w:r>
      <w:r w:rsidRPr="00F011F3">
        <w:rPr>
          <w:u w:val="none"/>
          <w:rtl/>
        </w:rPr>
        <w:t>תחייב לעמוד בלוח הזמנים</w:t>
      </w:r>
      <w:r w:rsidRPr="00F011F3">
        <w:rPr>
          <w:rFonts w:hint="cs"/>
          <w:u w:val="none"/>
          <w:rtl/>
        </w:rPr>
        <w:t xml:space="preserve"> לביצוע ההתקשרות</w:t>
      </w:r>
      <w:r w:rsidRPr="00F011F3">
        <w:rPr>
          <w:u w:val="none"/>
          <w:rtl/>
        </w:rPr>
        <w:t xml:space="preserve"> </w:t>
      </w:r>
      <w:r w:rsidRPr="00F011F3">
        <w:rPr>
          <w:rFonts w:hint="cs"/>
          <w:u w:val="none"/>
          <w:rtl/>
        </w:rPr>
        <w:t>אשר הוגדר בהתאם לכללי ההתקשרות</w:t>
      </w:r>
      <w:r w:rsidRPr="00F011F3">
        <w:rPr>
          <w:u w:val="none"/>
          <w:rtl/>
        </w:rPr>
        <w:t>, ללא תלות ב</w:t>
      </w:r>
      <w:r w:rsidRPr="00F011F3">
        <w:rPr>
          <w:rFonts w:hint="cs"/>
          <w:u w:val="none"/>
          <w:rtl/>
        </w:rPr>
        <w:t>מתן הכשר</w:t>
      </w:r>
      <w:r w:rsidRPr="00F011F3">
        <w:rPr>
          <w:u w:val="none"/>
          <w:rtl/>
        </w:rPr>
        <w:t xml:space="preserve"> ביטחוני לעובד</w:t>
      </w:r>
      <w:r w:rsidRPr="00F011F3">
        <w:rPr>
          <w:rFonts w:hint="cs"/>
          <w:u w:val="none"/>
          <w:rtl/>
        </w:rPr>
        <w:t xml:space="preserve"> זה או אחר</w:t>
      </w:r>
      <w:r w:rsidRPr="00F011F3">
        <w:rPr>
          <w:u w:val="none"/>
          <w:rtl/>
        </w:rPr>
        <w:t xml:space="preserve">, או </w:t>
      </w:r>
      <w:r w:rsidRPr="00F011F3">
        <w:rPr>
          <w:rFonts w:hint="cs"/>
          <w:u w:val="none"/>
          <w:rtl/>
        </w:rPr>
        <w:t xml:space="preserve">במקרה של </w:t>
      </w:r>
      <w:r w:rsidRPr="00F011F3">
        <w:rPr>
          <w:u w:val="none"/>
          <w:rtl/>
        </w:rPr>
        <w:t xml:space="preserve">הרחקת </w:t>
      </w:r>
      <w:r w:rsidRPr="00F011F3">
        <w:rPr>
          <w:rFonts w:hint="cs"/>
          <w:u w:val="none"/>
          <w:rtl/>
        </w:rPr>
        <w:t xml:space="preserve">או פסילת </w:t>
      </w:r>
      <w:r w:rsidRPr="00F011F3">
        <w:rPr>
          <w:u w:val="none"/>
          <w:rtl/>
        </w:rPr>
        <w:t>עובדים</w:t>
      </w:r>
      <w:r w:rsidRPr="00F011F3">
        <w:rPr>
          <w:rFonts w:hint="cs"/>
          <w:u w:val="none"/>
          <w:rtl/>
        </w:rPr>
        <w:t xml:space="preserve"> או קבלני משנה לביצוע</w:t>
      </w:r>
      <w:r w:rsidRPr="00F011F3">
        <w:rPr>
          <w:u w:val="none"/>
          <w:rtl/>
        </w:rPr>
        <w:t xml:space="preserve">, לפני </w:t>
      </w:r>
      <w:r w:rsidRPr="00F011F3">
        <w:rPr>
          <w:rFonts w:hint="cs"/>
          <w:u w:val="none"/>
          <w:rtl/>
        </w:rPr>
        <w:t>העבודה או במהלכה.</w:t>
      </w:r>
      <w:r w:rsidRPr="00F011F3">
        <w:rPr>
          <w:u w:val="none"/>
          <w:rtl/>
        </w:rPr>
        <w:t xml:space="preserve"> </w:t>
      </w:r>
      <w:r w:rsidRPr="00F011F3">
        <w:rPr>
          <w:rFonts w:hint="cs"/>
          <w:u w:val="none"/>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5306E19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המזמין</w:t>
      </w:r>
      <w:r w:rsidRPr="00F011F3">
        <w:rPr>
          <w:rFonts w:hint="cs"/>
          <w:u w:val="none"/>
          <w:rtl/>
        </w:rPr>
        <w:t xml:space="preserve"> או עורך המכרז</w:t>
      </w:r>
      <w:r w:rsidRPr="00F011F3">
        <w:rPr>
          <w:u w:val="none"/>
          <w:rtl/>
        </w:rPr>
        <w:t xml:space="preserve"> שומר לעצמו את הזכות לפסול כל אחד מנותני השירותים עקב סיבות ביטחוניות ללא צורך ב</w:t>
      </w:r>
      <w:r w:rsidRPr="00F011F3">
        <w:rPr>
          <w:rFonts w:hint="cs"/>
          <w:u w:val="none"/>
          <w:rtl/>
        </w:rPr>
        <w:t>פירוט הנ</w:t>
      </w:r>
      <w:r w:rsidRPr="00F011F3">
        <w:rPr>
          <w:u w:val="none"/>
          <w:rtl/>
        </w:rPr>
        <w:t xml:space="preserve">ימוק או הסבר כלשהו </w:t>
      </w:r>
      <w:r w:rsidRPr="00F011F3">
        <w:rPr>
          <w:rFonts w:hint="cs"/>
          <w:u w:val="none"/>
          <w:rtl/>
        </w:rPr>
        <w:t xml:space="preserve">לספק </w:t>
      </w:r>
      <w:r w:rsidRPr="00F011F3">
        <w:rPr>
          <w:u w:val="none"/>
          <w:rtl/>
        </w:rPr>
        <w:t>והחלטתו תהיה סופית ומכרעת.</w:t>
      </w:r>
      <w:r w:rsidRPr="00F011F3">
        <w:rPr>
          <w:rFonts w:hint="cs"/>
          <w:u w:val="none"/>
          <w:rtl/>
        </w:rPr>
        <w:t xml:space="preserve"> במידת האפשר, בהתאם לשיקול דעתו של עורך המכרז או המזמין, יינתן פירוט על סיבת הפסילה. </w:t>
      </w:r>
    </w:p>
    <w:p w14:paraId="4A09D89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bookmarkStart w:id="778" w:name="_Ref104299838"/>
      <w:r w:rsidRPr="00F011F3">
        <w:rPr>
          <w:rFonts w:hint="cs"/>
          <w:u w:val="none"/>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778"/>
      <w:r w:rsidRPr="00F011F3">
        <w:rPr>
          <w:rFonts w:hint="cs"/>
          <w:u w:val="none"/>
          <w:rtl/>
        </w:rPr>
        <w:t xml:space="preserve"> </w:t>
      </w:r>
    </w:p>
    <w:p w14:paraId="76C603A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בעת גישה לאתרי המזמינים, </w:t>
      </w:r>
      <w:r w:rsidRPr="00F011F3">
        <w:rPr>
          <w:u w:val="none"/>
          <w:rtl/>
        </w:rPr>
        <w:t xml:space="preserve">הספק ועובדיו יהיו כפופים להנחיות הביטחון התקפות בכל אחד </w:t>
      </w:r>
      <w:r w:rsidRPr="00F011F3">
        <w:rPr>
          <w:rFonts w:hint="cs"/>
          <w:u w:val="none"/>
          <w:rtl/>
        </w:rPr>
        <w:t>מאתריהם בהתאם להנחיות קב"ט המזמין,</w:t>
      </w:r>
      <w:r w:rsidRPr="00F011F3">
        <w:rPr>
          <w:u w:val="none"/>
          <w:rtl/>
        </w:rPr>
        <w:t xml:space="preserve"> לפני תחילת העבודה ובמהלכה.</w:t>
      </w:r>
    </w:p>
    <w:p w14:paraId="2587C4E3"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rFonts w:hint="cs"/>
          <w:sz w:val="24"/>
          <w:szCs w:val="24"/>
          <w:rtl/>
        </w:rPr>
        <w:t>ממונה אבטחת מידע מטעם הספק</w:t>
      </w:r>
    </w:p>
    <w:p w14:paraId="6499056A"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ימנה גורם מקצועי בכיר מטעמו הכפוף להנהלת הספק בעל ידע ומיומנות בתחום אבטחת מידע והגנה בסייבר, כממונה אבטחת מידע. </w:t>
      </w:r>
    </w:p>
    <w:p w14:paraId="5D71A240"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ממונה זה יהיה </w:t>
      </w:r>
      <w:r w:rsidRPr="00F011F3">
        <w:rPr>
          <w:rFonts w:hint="cs"/>
          <w:u w:val="none"/>
          <w:rtl/>
        </w:rPr>
        <w:t xml:space="preserve">אחראי לכל נושא הקשור בהגנה על מידע וטיפול באירועי סייבר, דלף מידע, ועמידת הספק בכל הדרישות הרלוונטיות, ובכלל זה יספק אסמכתאות </w:t>
      </w:r>
      <w:r w:rsidRPr="00F011F3">
        <w:rPr>
          <w:u w:val="none"/>
          <w:rtl/>
        </w:rPr>
        <w:t>בתחום אבטחת המידע, פרטיות והגנה בסייבר</w:t>
      </w:r>
      <w:r w:rsidRPr="00F011F3">
        <w:rPr>
          <w:rFonts w:hint="cs"/>
          <w:u w:val="none"/>
          <w:rtl/>
        </w:rPr>
        <w:t xml:space="preserve"> ו</w:t>
      </w:r>
      <w:r w:rsidRPr="00F011F3">
        <w:rPr>
          <w:u w:val="none"/>
          <w:rtl/>
        </w:rPr>
        <w:t>מימוש תנאי ההתקשרות וההסכם אצל הספק וקבלני המשנה מטעמו.</w:t>
      </w:r>
    </w:p>
    <w:p w14:paraId="6B6A5CE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u w:val="none"/>
          <w:rtl/>
        </w:rPr>
        <w:t>לרשות</w:t>
      </w:r>
      <w:r w:rsidRPr="00F011F3">
        <w:rPr>
          <w:u w:val="none"/>
          <w:rtl/>
        </w:rPr>
        <w:t xml:space="preserve"> </w:t>
      </w:r>
      <w:r w:rsidRPr="00F011F3">
        <w:rPr>
          <w:rFonts w:hint="eastAsia"/>
          <w:u w:val="none"/>
          <w:rtl/>
        </w:rPr>
        <w:t>ממונה</w:t>
      </w:r>
      <w:r w:rsidRPr="00F011F3">
        <w:rPr>
          <w:u w:val="none"/>
          <w:rtl/>
        </w:rPr>
        <w:t xml:space="preserve"> </w:t>
      </w:r>
      <w:r w:rsidRPr="00F011F3">
        <w:rPr>
          <w:rFonts w:hint="eastAsia"/>
          <w:u w:val="none"/>
          <w:rtl/>
        </w:rPr>
        <w:t>הגנת</w:t>
      </w:r>
      <w:r w:rsidRPr="00F011F3">
        <w:rPr>
          <w:u w:val="none"/>
          <w:rtl/>
        </w:rPr>
        <w:t xml:space="preserve"> </w:t>
      </w:r>
      <w:r w:rsidRPr="00F011F3">
        <w:rPr>
          <w:rFonts w:hint="eastAsia"/>
          <w:u w:val="none"/>
          <w:rtl/>
        </w:rPr>
        <w:t>הסייבר</w:t>
      </w:r>
      <w:r w:rsidRPr="00F011F3">
        <w:rPr>
          <w:u w:val="none"/>
          <w:rtl/>
        </w:rPr>
        <w:t xml:space="preserve"> </w:t>
      </w:r>
      <w:r w:rsidRPr="00F011F3">
        <w:rPr>
          <w:rFonts w:hint="eastAsia"/>
          <w:u w:val="none"/>
          <w:rtl/>
        </w:rPr>
        <w:t>יעמדו</w:t>
      </w:r>
      <w:r w:rsidRPr="00F011F3">
        <w:rPr>
          <w:u w:val="none"/>
          <w:rtl/>
        </w:rPr>
        <w:t xml:space="preserve"> </w:t>
      </w:r>
      <w:r w:rsidRPr="00F011F3">
        <w:rPr>
          <w:rFonts w:hint="eastAsia"/>
          <w:u w:val="none"/>
          <w:rtl/>
        </w:rPr>
        <w:t>המשאבים</w:t>
      </w:r>
      <w:r w:rsidRPr="00F011F3">
        <w:rPr>
          <w:u w:val="none"/>
          <w:rtl/>
        </w:rPr>
        <w:t xml:space="preserve"> </w:t>
      </w:r>
      <w:r w:rsidRPr="00F011F3">
        <w:rPr>
          <w:rFonts w:hint="eastAsia"/>
          <w:u w:val="none"/>
          <w:rtl/>
        </w:rPr>
        <w:t>והסמכויות</w:t>
      </w:r>
      <w:r w:rsidRPr="00F011F3">
        <w:rPr>
          <w:u w:val="none"/>
          <w:rtl/>
        </w:rPr>
        <w:t xml:space="preserve"> </w:t>
      </w:r>
      <w:r w:rsidRPr="00F011F3">
        <w:rPr>
          <w:rFonts w:hint="eastAsia"/>
          <w:u w:val="none"/>
          <w:rtl/>
        </w:rPr>
        <w:t>הנדרשות</w:t>
      </w:r>
      <w:r w:rsidRPr="00F011F3">
        <w:rPr>
          <w:u w:val="none"/>
          <w:rtl/>
        </w:rPr>
        <w:t xml:space="preserve"> </w:t>
      </w:r>
      <w:r w:rsidRPr="00F011F3">
        <w:rPr>
          <w:rFonts w:hint="eastAsia"/>
          <w:u w:val="none"/>
          <w:rtl/>
        </w:rPr>
        <w:t>לביצוע</w:t>
      </w:r>
      <w:r w:rsidRPr="00F011F3">
        <w:rPr>
          <w:u w:val="none"/>
          <w:rtl/>
        </w:rPr>
        <w:t xml:space="preserve"> </w:t>
      </w:r>
      <w:r w:rsidRPr="00F011F3">
        <w:rPr>
          <w:rFonts w:hint="eastAsia"/>
          <w:u w:val="none"/>
          <w:rtl/>
        </w:rPr>
        <w:t>תפקידיו</w:t>
      </w:r>
      <w:r w:rsidRPr="00F011F3">
        <w:rPr>
          <w:u w:val="none"/>
          <w:rtl/>
        </w:rPr>
        <w:t xml:space="preserve"> </w:t>
      </w:r>
      <w:r w:rsidRPr="00F011F3">
        <w:rPr>
          <w:rFonts w:hint="eastAsia"/>
          <w:u w:val="none"/>
          <w:rtl/>
        </w:rPr>
        <w:t>בהתאם</w:t>
      </w:r>
      <w:r w:rsidRPr="00F011F3">
        <w:rPr>
          <w:u w:val="none"/>
          <w:rtl/>
        </w:rPr>
        <w:t xml:space="preserve"> </w:t>
      </w:r>
      <w:r w:rsidRPr="00F011F3">
        <w:rPr>
          <w:rFonts w:hint="eastAsia"/>
          <w:u w:val="none"/>
          <w:rtl/>
        </w:rPr>
        <w:t>להוראות</w:t>
      </w:r>
      <w:r w:rsidRPr="00F011F3">
        <w:rPr>
          <w:u w:val="none"/>
          <w:rtl/>
        </w:rPr>
        <w:t xml:space="preserve"> </w:t>
      </w:r>
      <w:r w:rsidRPr="00F011F3">
        <w:rPr>
          <w:rFonts w:hint="eastAsia"/>
          <w:u w:val="none"/>
          <w:rtl/>
        </w:rPr>
        <w:t>המכרז</w:t>
      </w:r>
      <w:r w:rsidRPr="00F011F3">
        <w:rPr>
          <w:rFonts w:hint="cs"/>
          <w:u w:val="none"/>
          <w:rtl/>
        </w:rPr>
        <w:t>.</w:t>
      </w:r>
    </w:p>
    <w:p w14:paraId="6A7BA43F"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458EEEA"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עורך המכרז יהיה רשאי לקבוע דרישה להכשר בטחוני, ברמה נדרשת לצורך ביצוע ההתקשרות, בהתאם לקביעת עורך המכרז, עבור ממונה זה.</w:t>
      </w:r>
    </w:p>
    <w:p w14:paraId="02D23B50"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sz w:val="24"/>
          <w:szCs w:val="24"/>
          <w:rtl/>
        </w:rPr>
        <w:t>שמירה על המידע</w:t>
      </w:r>
    </w:p>
    <w:p w14:paraId="563A174C"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D9C910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79" w:name="_Ref104299928"/>
      <w:r w:rsidRPr="00F011F3">
        <w:rPr>
          <w:rFonts w:hint="cs"/>
          <w:u w:val="none"/>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bookmarkEnd w:id="779"/>
    </w:p>
    <w:p w14:paraId="4A74C94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מבלי לגרוע מחובות הספק, הספק ינקוט באמצעי הזהירות הנדרשים על-מנת לוודא שהגישה למידע ניתנת אך ורק לעובדים מורשים של הספק </w:t>
      </w:r>
      <w:r w:rsidRPr="00F011F3">
        <w:rPr>
          <w:rFonts w:hint="cs"/>
          <w:u w:val="none"/>
          <w:rtl/>
        </w:rPr>
        <w:t>אשר גישה למידע זה נדרשת להם</w:t>
      </w:r>
      <w:r w:rsidRPr="00F011F3">
        <w:rPr>
          <w:u w:val="none"/>
          <w:rtl/>
        </w:rPr>
        <w:t xml:space="preserve"> לצורך אספקת השירותים למזמינים. על הספק להבטיח כי החשיפה והשימוש במידע</w:t>
      </w:r>
      <w:r w:rsidRPr="00F011F3">
        <w:rPr>
          <w:rFonts w:hint="cs"/>
          <w:u w:val="none"/>
          <w:rtl/>
        </w:rPr>
        <w:t xml:space="preserve"> </w:t>
      </w:r>
      <w:r w:rsidRPr="00F011F3">
        <w:rPr>
          <w:u w:val="none"/>
          <w:rtl/>
        </w:rPr>
        <w:t>לגורמים המורשים יהי</w:t>
      </w:r>
      <w:r w:rsidRPr="00F011F3">
        <w:rPr>
          <w:rFonts w:hint="cs"/>
          <w:u w:val="none"/>
          <w:rtl/>
        </w:rPr>
        <w:t>ו</w:t>
      </w:r>
      <w:r w:rsidRPr="00F011F3">
        <w:rPr>
          <w:u w:val="none"/>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D59AB4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כל המידע </w:t>
      </w:r>
      <w:r w:rsidRPr="00F011F3">
        <w:rPr>
          <w:rFonts w:hint="cs"/>
          <w:u w:val="none"/>
          <w:rtl/>
        </w:rPr>
        <w:t xml:space="preserve">המאוחסן </w:t>
      </w:r>
      <w:r w:rsidRPr="00F011F3">
        <w:rPr>
          <w:u w:val="none"/>
          <w:rtl/>
        </w:rPr>
        <w:t xml:space="preserve">הנוגע להתקשרות זו </w:t>
      </w:r>
      <w:r w:rsidRPr="00F011F3">
        <w:rPr>
          <w:rFonts w:hint="cs"/>
          <w:u w:val="none"/>
          <w:rtl/>
        </w:rPr>
        <w:t>יישמר</w:t>
      </w:r>
      <w:r w:rsidRPr="00F011F3">
        <w:rPr>
          <w:u w:val="none"/>
          <w:rtl/>
        </w:rPr>
        <w:t xml:space="preserve"> במערכות מאובטחות ומוגבל</w:t>
      </w:r>
      <w:r w:rsidRPr="00F011F3">
        <w:rPr>
          <w:rFonts w:hint="cs"/>
          <w:u w:val="none"/>
          <w:rtl/>
        </w:rPr>
        <w:t>ו</w:t>
      </w:r>
      <w:r w:rsidRPr="00F011F3">
        <w:rPr>
          <w:u w:val="none"/>
          <w:rtl/>
        </w:rPr>
        <w:t xml:space="preserve">ת </w:t>
      </w:r>
      <w:r w:rsidRPr="00F011F3">
        <w:rPr>
          <w:rFonts w:hint="cs"/>
          <w:u w:val="none"/>
          <w:rtl/>
        </w:rPr>
        <w:t>ל</w:t>
      </w:r>
      <w:r w:rsidRPr="00F011F3">
        <w:rPr>
          <w:u w:val="none"/>
          <w:rtl/>
        </w:rPr>
        <w:t xml:space="preserve">גישה </w:t>
      </w:r>
      <w:r w:rsidRPr="00F011F3">
        <w:rPr>
          <w:rFonts w:hint="cs"/>
          <w:u w:val="none"/>
          <w:rtl/>
        </w:rPr>
        <w:t xml:space="preserve">של </w:t>
      </w:r>
      <w:r w:rsidRPr="00F011F3">
        <w:rPr>
          <w:u w:val="none"/>
          <w:rtl/>
        </w:rPr>
        <w:t>מורשים</w:t>
      </w:r>
      <w:r w:rsidRPr="00F011F3">
        <w:rPr>
          <w:rFonts w:hint="cs"/>
          <w:u w:val="none"/>
          <w:rtl/>
        </w:rPr>
        <w:t xml:space="preserve"> בלבד, בהתאם להוראות ההסכם ונספח זה.</w:t>
      </w:r>
      <w:r w:rsidRPr="00F011F3">
        <w:rPr>
          <w:u w:val="none"/>
          <w:rtl/>
        </w:rPr>
        <w:t xml:space="preserve"> </w:t>
      </w:r>
    </w:p>
    <w:p w14:paraId="740D063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הספק ומי מטעמו מתחייב</w:t>
      </w:r>
      <w:r w:rsidRPr="00F011F3">
        <w:rPr>
          <w:rFonts w:hint="cs"/>
          <w:u w:val="none"/>
          <w:rtl/>
        </w:rPr>
        <w:t>ים</w:t>
      </w:r>
      <w:r w:rsidRPr="00F011F3">
        <w:rPr>
          <w:u w:val="none"/>
          <w:rtl/>
        </w:rPr>
        <w:t xml:space="preserve"> בזה כי ישמ</w:t>
      </w:r>
      <w:r w:rsidRPr="00F011F3">
        <w:rPr>
          <w:rFonts w:hint="cs"/>
          <w:u w:val="none"/>
          <w:rtl/>
        </w:rPr>
        <w:t>רו</w:t>
      </w:r>
      <w:r w:rsidRPr="00F011F3">
        <w:rPr>
          <w:u w:val="none"/>
          <w:rtl/>
        </w:rPr>
        <w:t xml:space="preserve"> בסודיות מלאה ומוחלטת כל </w:t>
      </w:r>
      <w:r w:rsidRPr="00F011F3">
        <w:rPr>
          <w:rFonts w:hint="cs"/>
          <w:u w:val="none"/>
          <w:rtl/>
        </w:rPr>
        <w:t>מידע</w:t>
      </w:r>
      <w:r w:rsidRPr="00F011F3">
        <w:rPr>
          <w:u w:val="none"/>
          <w:rtl/>
        </w:rPr>
        <w:t xml:space="preserve"> לרבות נתונים או סודות מסחריים על אודות </w:t>
      </w:r>
      <w:r w:rsidRPr="00F011F3">
        <w:rPr>
          <w:rFonts w:hint="cs"/>
          <w:u w:val="none"/>
          <w:rtl/>
        </w:rPr>
        <w:t xml:space="preserve">מזמין, עורך המכרז או ממשלת ישראל </w:t>
      </w:r>
      <w:r w:rsidRPr="00F011F3">
        <w:rPr>
          <w:u w:val="none"/>
          <w:rtl/>
        </w:rPr>
        <w:t>שיגיעו לידיעת</w:t>
      </w:r>
      <w:r w:rsidRPr="00F011F3">
        <w:rPr>
          <w:rFonts w:hint="cs"/>
          <w:u w:val="none"/>
          <w:rtl/>
        </w:rPr>
        <w:t>ם</w:t>
      </w:r>
      <w:r w:rsidRPr="00F011F3">
        <w:rPr>
          <w:u w:val="none"/>
          <w:rtl/>
        </w:rPr>
        <w:t xml:space="preserve"> במישרין או בעקיפין או יופקו על יד</w:t>
      </w:r>
      <w:r w:rsidRPr="00F011F3">
        <w:rPr>
          <w:rFonts w:hint="cs"/>
          <w:u w:val="none"/>
          <w:rtl/>
        </w:rPr>
        <w:t>ם</w:t>
      </w:r>
      <w:r w:rsidRPr="00F011F3">
        <w:rPr>
          <w:u w:val="none"/>
          <w:rtl/>
        </w:rPr>
        <w:t xml:space="preserve"> עקב מתן השירותים</w:t>
      </w:r>
      <w:r w:rsidRPr="00F011F3">
        <w:rPr>
          <w:rFonts w:hint="cs"/>
          <w:u w:val="none"/>
          <w:rtl/>
        </w:rPr>
        <w:t xml:space="preserve"> המבוקשים</w:t>
      </w:r>
      <w:r w:rsidRPr="00F011F3">
        <w:rPr>
          <w:u w:val="none"/>
          <w:rtl/>
        </w:rPr>
        <w:t xml:space="preserve"> על פי המכרז.</w:t>
      </w:r>
    </w:p>
    <w:p w14:paraId="32B3EE4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הספק ומי מטעמו מתחייב</w:t>
      </w:r>
      <w:r w:rsidRPr="00F011F3">
        <w:rPr>
          <w:rFonts w:hint="cs"/>
          <w:u w:val="none"/>
          <w:rtl/>
        </w:rPr>
        <w:t>ים</w:t>
      </w:r>
      <w:r w:rsidRPr="00F011F3">
        <w:rPr>
          <w:u w:val="none"/>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011F3">
        <w:rPr>
          <w:rFonts w:hint="cs"/>
          <w:u w:val="none"/>
          <w:rtl/>
        </w:rPr>
        <w:t>העבודה הנדרשת על ידי המזמין</w:t>
      </w:r>
      <w:r w:rsidRPr="00F011F3">
        <w:rPr>
          <w:u w:val="none"/>
          <w:rtl/>
        </w:rPr>
        <w:t>; ה</w:t>
      </w:r>
      <w:r w:rsidRPr="00F011F3">
        <w:rPr>
          <w:rFonts w:hint="cs"/>
          <w:u w:val="none"/>
          <w:rtl/>
        </w:rPr>
        <w:t>ספק</w:t>
      </w:r>
      <w:r w:rsidRPr="00F011F3">
        <w:rPr>
          <w:u w:val="none"/>
          <w:rtl/>
        </w:rPr>
        <w:t xml:space="preserve"> מתחייב </w:t>
      </w:r>
      <w:r w:rsidRPr="00F011F3">
        <w:rPr>
          <w:rFonts w:hint="cs"/>
          <w:u w:val="none"/>
          <w:rtl/>
        </w:rPr>
        <w:t xml:space="preserve">כי הוא ומי מטעמו ינקטו </w:t>
      </w:r>
      <w:r w:rsidRPr="00F011F3">
        <w:rPr>
          <w:u w:val="none"/>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011F3">
        <w:rPr>
          <w:rFonts w:hint="cs"/>
          <w:u w:val="none"/>
          <w:rtl/>
        </w:rPr>
        <w:t xml:space="preserve">עורך המכרז או </w:t>
      </w:r>
      <w:r w:rsidRPr="00F011F3">
        <w:rPr>
          <w:u w:val="none"/>
          <w:rtl/>
        </w:rPr>
        <w:t xml:space="preserve">המזמין וזאת למעט מידע המצוי בנחלת הכלל או מידע שיש </w:t>
      </w:r>
      <w:r w:rsidRPr="00F011F3">
        <w:rPr>
          <w:rFonts w:hint="cs"/>
          <w:u w:val="none"/>
          <w:rtl/>
        </w:rPr>
        <w:t xml:space="preserve">חובה </w:t>
      </w:r>
      <w:r w:rsidRPr="00F011F3">
        <w:rPr>
          <w:u w:val="none"/>
          <w:rtl/>
        </w:rPr>
        <w:t>למסר</w:t>
      </w:r>
      <w:r w:rsidRPr="00F011F3">
        <w:rPr>
          <w:rFonts w:hint="cs"/>
          <w:u w:val="none"/>
          <w:rtl/>
        </w:rPr>
        <w:t>ו</w:t>
      </w:r>
      <w:r w:rsidRPr="00F011F3">
        <w:rPr>
          <w:u w:val="none"/>
          <w:rtl/>
        </w:rPr>
        <w:t xml:space="preserve"> ע</w:t>
      </w:r>
      <w:r w:rsidRPr="00F011F3">
        <w:rPr>
          <w:rFonts w:hint="cs"/>
          <w:u w:val="none"/>
          <w:rtl/>
        </w:rPr>
        <w:t>"</w:t>
      </w:r>
      <w:r w:rsidRPr="00F011F3">
        <w:rPr>
          <w:u w:val="none"/>
          <w:rtl/>
        </w:rPr>
        <w:t>פ דין.</w:t>
      </w:r>
    </w:p>
    <w:p w14:paraId="3BC9F217"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חובות הספק כלפי המידע ה</w:t>
      </w:r>
      <w:r w:rsidRPr="00F011F3">
        <w:rPr>
          <w:rFonts w:hint="cs"/>
          <w:u w:val="none"/>
          <w:rtl/>
        </w:rPr>
        <w:t>רגיש</w:t>
      </w:r>
      <w:r w:rsidRPr="00F011F3">
        <w:rPr>
          <w:u w:val="none"/>
          <w:rtl/>
        </w:rPr>
        <w:t xml:space="preserve"> יחולו כל עוד המידע מצוי אצלו, גם לאחר תום תקופת ההתקשרות</w:t>
      </w:r>
      <w:r w:rsidRPr="00F011F3">
        <w:rPr>
          <w:rFonts w:hint="cs"/>
          <w:u w:val="none"/>
          <w:rtl/>
        </w:rPr>
        <w:t>.</w:t>
      </w:r>
    </w:p>
    <w:p w14:paraId="4D592855"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המידע המאוחסן ישמר במלואו בגבולות מדינת ישראל, אלא אם כן ניתן אישור עורך המכרז או המזמין.  </w:t>
      </w:r>
    </w:p>
    <w:p w14:paraId="706D25C2"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u w:val="none"/>
          <w:rtl/>
        </w:rPr>
        <w:t>מבלי לגרוע מחובת הספק בכל מקום אחר, הספק יהיה אחראי על שמירה, הגנה ושלמות המידע ה</w:t>
      </w:r>
      <w:r w:rsidRPr="00F011F3">
        <w:rPr>
          <w:rFonts w:hint="cs"/>
          <w:u w:val="none"/>
          <w:rtl/>
        </w:rPr>
        <w:t>רגיש</w:t>
      </w:r>
      <w:r w:rsidRPr="00F011F3">
        <w:rPr>
          <w:u w:val="none"/>
          <w:rtl/>
        </w:rPr>
        <w:t xml:space="preserve"> </w:t>
      </w:r>
      <w:r w:rsidRPr="00F011F3">
        <w:rPr>
          <w:rFonts w:hint="cs"/>
          <w:u w:val="none"/>
          <w:rtl/>
        </w:rPr>
        <w:t>במערכותיו</w:t>
      </w:r>
      <w:r w:rsidRPr="00F011F3">
        <w:rPr>
          <w:u w:val="none"/>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264E7E5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המידע</w:t>
      </w:r>
      <w:r w:rsidRPr="00F011F3">
        <w:rPr>
          <w:rFonts w:hint="cs"/>
          <w:u w:val="none"/>
          <w:rtl/>
        </w:rPr>
        <w:t xml:space="preserve"> המאוחסן</w:t>
      </w:r>
      <w:r w:rsidRPr="00F011F3">
        <w:rPr>
          <w:u w:val="none"/>
          <w:rtl/>
        </w:rPr>
        <w:t xml:space="preserve"> </w:t>
      </w:r>
      <w:r w:rsidRPr="00F011F3">
        <w:rPr>
          <w:rFonts w:hint="cs"/>
          <w:u w:val="none"/>
          <w:rtl/>
        </w:rPr>
        <w:t xml:space="preserve">יהיה </w:t>
      </w:r>
      <w:r w:rsidRPr="00F011F3">
        <w:rPr>
          <w:u w:val="none"/>
          <w:rtl/>
        </w:rPr>
        <w:t xml:space="preserve">בהשגחתו של </w:t>
      </w:r>
      <w:r w:rsidRPr="00F011F3">
        <w:rPr>
          <w:rFonts w:hint="cs"/>
          <w:u w:val="none"/>
          <w:rtl/>
        </w:rPr>
        <w:t>עובד הספק או קבלן המשנה</w:t>
      </w:r>
      <w:r w:rsidRPr="00F011F3">
        <w:rPr>
          <w:u w:val="none"/>
          <w:rtl/>
        </w:rPr>
        <w:t xml:space="preserve"> המוסמך לראותו או לעסוק בו. </w:t>
      </w:r>
    </w:p>
    <w:p w14:paraId="2C52651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 xml:space="preserve">הדפסה, אחסון ומשלוח של </w:t>
      </w:r>
      <w:r w:rsidRPr="00F011F3">
        <w:rPr>
          <w:rFonts w:hint="cs"/>
          <w:u w:val="none"/>
          <w:rtl/>
        </w:rPr>
        <w:t>מידע</w:t>
      </w:r>
      <w:r w:rsidRPr="00F011F3">
        <w:rPr>
          <w:u w:val="none"/>
          <w:rtl/>
        </w:rPr>
        <w:t xml:space="preserve"> שבידי הספק</w:t>
      </w:r>
      <w:r w:rsidRPr="00F011F3">
        <w:rPr>
          <w:rFonts w:hint="cs"/>
          <w:u w:val="none"/>
          <w:rtl/>
        </w:rPr>
        <w:t xml:space="preserve"> </w:t>
      </w:r>
      <w:r w:rsidRPr="00F011F3">
        <w:rPr>
          <w:u w:val="none"/>
          <w:rtl/>
        </w:rPr>
        <w:t xml:space="preserve">יהיו על פי הנחיות </w:t>
      </w:r>
      <w:r w:rsidRPr="00F011F3">
        <w:rPr>
          <w:rFonts w:hint="cs"/>
          <w:u w:val="none"/>
          <w:rtl/>
        </w:rPr>
        <w:t xml:space="preserve">עורך המכרז או </w:t>
      </w:r>
      <w:r w:rsidRPr="00F011F3">
        <w:rPr>
          <w:u w:val="none"/>
          <w:rtl/>
        </w:rPr>
        <w:t>המזמין.</w:t>
      </w:r>
    </w:p>
    <w:p w14:paraId="6FFC0840"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011F3">
        <w:rPr>
          <w:u w:val="none"/>
          <w:rtl/>
        </w:rPr>
        <w:t>סעיף זה לא יחול על מידע בסיווג שמור ומעלה אשר אין להעבירו בדוא"ל כלל.</w:t>
      </w:r>
      <w:r w:rsidRPr="00F011F3">
        <w:rPr>
          <w:rFonts w:hint="cs"/>
          <w:u w:val="none"/>
          <w:rtl/>
        </w:rPr>
        <w:t xml:space="preserve"> </w:t>
      </w:r>
    </w:p>
    <w:p w14:paraId="32D57F9A"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הספק ידאג לתפעל ולעדכן את אמצעי האבטחה באופן שוטף, ויוודא כי אבטחת מערכות</w:t>
      </w:r>
      <w:r w:rsidRPr="00F011F3">
        <w:rPr>
          <w:rFonts w:hint="cs"/>
          <w:u w:val="none"/>
          <w:rtl/>
        </w:rPr>
        <w:t>יו</w:t>
      </w:r>
      <w:r w:rsidRPr="00F011F3">
        <w:rPr>
          <w:u w:val="none"/>
          <w:rtl/>
        </w:rPr>
        <w:t>, אשר באמצעותן הוא מספק שירותים למזמינים, תהיה לפי הסטנדרטים המחמירים הנהוגים בשוק תוך הפעלת האמצעים הטכנולוגיים החדישים ביותר (</w:t>
      </w:r>
      <w:r w:rsidRPr="00F011F3">
        <w:rPr>
          <w:u w:val="none"/>
        </w:rPr>
        <w:t>state of the art</w:t>
      </w:r>
      <w:r w:rsidRPr="00F011F3">
        <w:rPr>
          <w:u w:val="none"/>
          <w:rtl/>
        </w:rPr>
        <w:t>) אשר וישודרגו ויעודכנו באופן תדיר</w:t>
      </w:r>
      <w:r w:rsidRPr="00F011F3">
        <w:rPr>
          <w:rFonts w:hint="cs"/>
          <w:u w:val="none"/>
          <w:rtl/>
        </w:rPr>
        <w:t xml:space="preserve"> תוך התקנת טלאי (</w:t>
      </w:r>
      <w:r w:rsidRPr="00F011F3">
        <w:rPr>
          <w:u w:val="none"/>
        </w:rPr>
        <w:t>patch</w:t>
      </w:r>
      <w:r w:rsidRPr="00F011F3">
        <w:rPr>
          <w:rFonts w:hint="cs"/>
          <w:u w:val="none"/>
          <w:rtl/>
        </w:rPr>
        <w:t>) אבטחת מידע או עדכונים קריטיים בהקדם האפשרי</w:t>
      </w:r>
      <w:r w:rsidRPr="00F011F3">
        <w:rPr>
          <w:u w:val="none"/>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438D16A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rFonts w:hint="eastAsia"/>
          <w:u w:val="none"/>
          <w:rtl/>
        </w:rPr>
        <w:t>על</w:t>
      </w:r>
      <w:r w:rsidRPr="00F011F3">
        <w:rPr>
          <w:u w:val="none"/>
          <w:rtl/>
        </w:rPr>
        <w:t xml:space="preserve"> </w:t>
      </w:r>
      <w:r w:rsidRPr="00F011F3">
        <w:rPr>
          <w:rFonts w:hint="eastAsia"/>
          <w:u w:val="none"/>
          <w:rtl/>
        </w:rPr>
        <w:t>המערכות</w:t>
      </w:r>
      <w:r w:rsidRPr="00F011F3">
        <w:rPr>
          <w:u w:val="none"/>
          <w:rtl/>
        </w:rPr>
        <w:t xml:space="preserve"> </w:t>
      </w:r>
      <w:r w:rsidRPr="00F011F3">
        <w:rPr>
          <w:rFonts w:hint="eastAsia"/>
          <w:u w:val="none"/>
          <w:rtl/>
        </w:rPr>
        <w:t>אשר</w:t>
      </w:r>
      <w:r w:rsidRPr="00F011F3">
        <w:rPr>
          <w:u w:val="none"/>
          <w:rtl/>
        </w:rPr>
        <w:t xml:space="preserve"> </w:t>
      </w:r>
      <w:r w:rsidRPr="00F011F3">
        <w:rPr>
          <w:rFonts w:hint="eastAsia"/>
          <w:u w:val="none"/>
          <w:rtl/>
        </w:rPr>
        <w:t>באמצעותן</w:t>
      </w:r>
      <w:r w:rsidRPr="00F011F3">
        <w:rPr>
          <w:u w:val="none"/>
          <w:rtl/>
        </w:rPr>
        <w:t xml:space="preserve"> </w:t>
      </w:r>
      <w:r w:rsidRPr="00F011F3">
        <w:rPr>
          <w:rFonts w:hint="eastAsia"/>
          <w:u w:val="none"/>
          <w:rtl/>
        </w:rPr>
        <w:t>הספק</w:t>
      </w:r>
      <w:r w:rsidRPr="00F011F3">
        <w:rPr>
          <w:u w:val="none"/>
          <w:rtl/>
        </w:rPr>
        <w:t xml:space="preserve"> </w:t>
      </w:r>
      <w:r w:rsidRPr="00F011F3">
        <w:rPr>
          <w:rFonts w:hint="eastAsia"/>
          <w:u w:val="none"/>
          <w:rtl/>
        </w:rPr>
        <w:t>מספק</w:t>
      </w:r>
      <w:r w:rsidRPr="00F011F3">
        <w:rPr>
          <w:u w:val="none"/>
          <w:rtl/>
        </w:rPr>
        <w:t xml:space="preserve"> </w:t>
      </w:r>
      <w:r w:rsidRPr="00F011F3">
        <w:rPr>
          <w:rFonts w:hint="eastAsia"/>
          <w:u w:val="none"/>
          <w:rtl/>
        </w:rPr>
        <w:t>שירותים</w:t>
      </w:r>
      <w:r w:rsidRPr="00F011F3">
        <w:rPr>
          <w:u w:val="none"/>
          <w:rtl/>
        </w:rPr>
        <w:t xml:space="preserve"> </w:t>
      </w:r>
      <w:r w:rsidRPr="00F011F3">
        <w:rPr>
          <w:rFonts w:hint="eastAsia"/>
          <w:u w:val="none"/>
          <w:rtl/>
        </w:rPr>
        <w:t>למזמינים</w:t>
      </w:r>
      <w:r w:rsidRPr="00F011F3">
        <w:rPr>
          <w:u w:val="none"/>
          <w:rtl/>
        </w:rPr>
        <w:t xml:space="preserve"> </w:t>
      </w:r>
      <w:r w:rsidRPr="00F011F3">
        <w:rPr>
          <w:rFonts w:hint="eastAsia"/>
          <w:u w:val="none"/>
          <w:rtl/>
        </w:rPr>
        <w:t>לקיים</w:t>
      </w:r>
      <w:r w:rsidRPr="00F011F3">
        <w:rPr>
          <w:u w:val="none"/>
          <w:rtl/>
        </w:rPr>
        <w:t xml:space="preserve"> </w:t>
      </w:r>
      <w:r w:rsidRPr="00F011F3">
        <w:rPr>
          <w:rFonts w:hint="eastAsia"/>
          <w:u w:val="none"/>
          <w:rtl/>
        </w:rPr>
        <w:t>לפחות</w:t>
      </w:r>
      <w:r w:rsidRPr="00F011F3">
        <w:rPr>
          <w:u w:val="none"/>
          <w:rtl/>
        </w:rPr>
        <w:t xml:space="preserve"> </w:t>
      </w:r>
      <w:r w:rsidRPr="00F011F3">
        <w:rPr>
          <w:rFonts w:hint="eastAsia"/>
          <w:u w:val="none"/>
          <w:rtl/>
        </w:rPr>
        <w:t>את</w:t>
      </w:r>
      <w:r w:rsidRPr="00F011F3">
        <w:rPr>
          <w:u w:val="none"/>
          <w:rtl/>
        </w:rPr>
        <w:t xml:space="preserve"> </w:t>
      </w:r>
      <w:r w:rsidRPr="00F011F3">
        <w:rPr>
          <w:rFonts w:hint="eastAsia"/>
          <w:u w:val="none"/>
          <w:rtl/>
        </w:rPr>
        <w:t>הדרישות</w:t>
      </w:r>
      <w:r w:rsidRPr="00F011F3">
        <w:rPr>
          <w:u w:val="none"/>
          <w:rtl/>
        </w:rPr>
        <w:t xml:space="preserve"> </w:t>
      </w:r>
      <w:r w:rsidRPr="00F011F3">
        <w:rPr>
          <w:rFonts w:hint="eastAsia"/>
          <w:u w:val="none"/>
          <w:rtl/>
        </w:rPr>
        <w:t>הבאות</w:t>
      </w:r>
      <w:r w:rsidRPr="00F011F3">
        <w:rPr>
          <w:u w:val="none"/>
          <w:rtl/>
        </w:rPr>
        <w:t>:</w:t>
      </w:r>
    </w:p>
    <w:p w14:paraId="16A9F69B" w14:textId="77777777" w:rsidR="00EE2615" w:rsidRPr="00F011F3" w:rsidRDefault="00EE2615" w:rsidP="00EE2615">
      <w:pPr>
        <w:pStyle w:val="3fff2"/>
        <w:numPr>
          <w:ilvl w:val="2"/>
          <w:numId w:val="119"/>
        </w:numPr>
        <w:ind w:left="1275" w:hanging="708"/>
        <w:rPr>
          <w:u w:val="none"/>
          <w:rtl/>
        </w:rPr>
      </w:pPr>
      <w:r w:rsidRPr="00F011F3">
        <w:rPr>
          <w:u w:val="none"/>
          <w:rtl/>
        </w:rPr>
        <w:t xml:space="preserve">זיהוי משתמש </w:t>
      </w:r>
      <w:r w:rsidRPr="00F011F3">
        <w:rPr>
          <w:rFonts w:hint="cs"/>
          <w:u w:val="none"/>
          <w:rtl/>
        </w:rPr>
        <w:t>באמצעות</w:t>
      </w:r>
      <w:r w:rsidRPr="00F011F3">
        <w:rPr>
          <w:u w:val="none"/>
          <w:rtl/>
        </w:rPr>
        <w:t xml:space="preserve"> </w:t>
      </w:r>
      <w:r w:rsidRPr="00F011F3">
        <w:rPr>
          <w:rFonts w:hint="cs"/>
          <w:u w:val="none"/>
          <w:rtl/>
        </w:rPr>
        <w:t>שם</w:t>
      </w:r>
      <w:r w:rsidRPr="00F011F3">
        <w:rPr>
          <w:u w:val="none"/>
          <w:rtl/>
        </w:rPr>
        <w:t xml:space="preserve"> </w:t>
      </w:r>
      <w:r w:rsidRPr="00F011F3">
        <w:rPr>
          <w:rFonts w:hint="cs"/>
          <w:u w:val="none"/>
          <w:rtl/>
        </w:rPr>
        <w:t>משתמש</w:t>
      </w:r>
      <w:r w:rsidRPr="00F011F3">
        <w:rPr>
          <w:u w:val="none"/>
          <w:rtl/>
        </w:rPr>
        <w:t xml:space="preserve"> </w:t>
      </w:r>
      <w:r w:rsidRPr="00F011F3">
        <w:rPr>
          <w:rFonts w:hint="cs"/>
          <w:u w:val="none"/>
          <w:rtl/>
        </w:rPr>
        <w:t>וסיסמה</w:t>
      </w:r>
      <w:r w:rsidRPr="00F011F3">
        <w:rPr>
          <w:u w:val="none"/>
          <w:rtl/>
        </w:rPr>
        <w:t xml:space="preserve"> </w:t>
      </w:r>
      <w:r w:rsidRPr="00F011F3">
        <w:rPr>
          <w:rFonts w:hint="cs"/>
          <w:u w:val="none"/>
          <w:rtl/>
        </w:rPr>
        <w:t>חזקה</w:t>
      </w:r>
      <w:r w:rsidRPr="00F011F3">
        <w:rPr>
          <w:u w:val="none"/>
          <w:rtl/>
        </w:rPr>
        <w:t xml:space="preserve"> </w:t>
      </w:r>
      <w:r w:rsidRPr="00F011F3">
        <w:rPr>
          <w:rFonts w:hint="cs"/>
          <w:u w:val="none"/>
          <w:rtl/>
        </w:rPr>
        <w:t>המשתנה</w:t>
      </w:r>
      <w:r w:rsidRPr="00F011F3">
        <w:rPr>
          <w:u w:val="none"/>
          <w:rtl/>
        </w:rPr>
        <w:t xml:space="preserve"> </w:t>
      </w:r>
      <w:r w:rsidRPr="00F011F3">
        <w:rPr>
          <w:rFonts w:hint="cs"/>
          <w:u w:val="none"/>
          <w:rtl/>
        </w:rPr>
        <w:t>לפחות</w:t>
      </w:r>
      <w:r w:rsidRPr="00F011F3">
        <w:rPr>
          <w:u w:val="none"/>
          <w:rtl/>
        </w:rPr>
        <w:t xml:space="preserve"> </w:t>
      </w:r>
      <w:r w:rsidRPr="00F011F3">
        <w:rPr>
          <w:rFonts w:hint="cs"/>
          <w:u w:val="none"/>
          <w:rtl/>
        </w:rPr>
        <w:t>כל</w:t>
      </w:r>
      <w:r w:rsidRPr="00F011F3">
        <w:rPr>
          <w:u w:val="none"/>
          <w:rtl/>
        </w:rPr>
        <w:t xml:space="preserve"> 90 </w:t>
      </w:r>
      <w:r w:rsidRPr="00F011F3">
        <w:rPr>
          <w:rFonts w:hint="cs"/>
          <w:u w:val="none"/>
          <w:rtl/>
        </w:rPr>
        <w:t>ימים</w:t>
      </w:r>
      <w:r w:rsidRPr="00F011F3">
        <w:rPr>
          <w:u w:val="none"/>
          <w:rtl/>
        </w:rPr>
        <w:t xml:space="preserve">, </w:t>
      </w:r>
      <w:r w:rsidRPr="00F011F3">
        <w:rPr>
          <w:rFonts w:hint="cs"/>
          <w:u w:val="none"/>
          <w:rtl/>
        </w:rPr>
        <w:t>עם</w:t>
      </w:r>
      <w:r w:rsidRPr="00F011F3">
        <w:rPr>
          <w:u w:val="none"/>
          <w:rtl/>
        </w:rPr>
        <w:t xml:space="preserve"> </w:t>
      </w:r>
      <w:r w:rsidRPr="00F011F3">
        <w:rPr>
          <w:rFonts w:hint="cs"/>
          <w:u w:val="none"/>
          <w:rtl/>
        </w:rPr>
        <w:t>בקרה</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מורכבות</w:t>
      </w:r>
      <w:r w:rsidRPr="00F011F3">
        <w:rPr>
          <w:u w:val="none"/>
          <w:rtl/>
        </w:rPr>
        <w:t xml:space="preserve"> </w:t>
      </w:r>
      <w:r w:rsidRPr="00F011F3">
        <w:rPr>
          <w:rFonts w:hint="cs"/>
          <w:u w:val="none"/>
          <w:rtl/>
        </w:rPr>
        <w:t>הסיסמה</w:t>
      </w:r>
      <w:r w:rsidRPr="00F011F3">
        <w:rPr>
          <w:u w:val="none"/>
          <w:rtl/>
        </w:rPr>
        <w:t xml:space="preserve"> </w:t>
      </w:r>
      <w:r w:rsidRPr="00F011F3">
        <w:rPr>
          <w:rFonts w:hint="cs"/>
          <w:u w:val="none"/>
          <w:rtl/>
        </w:rPr>
        <w:t>ומניעת</w:t>
      </w:r>
      <w:r w:rsidRPr="00F011F3">
        <w:rPr>
          <w:u w:val="none"/>
          <w:rtl/>
        </w:rPr>
        <w:t xml:space="preserve"> </w:t>
      </w:r>
      <w:r w:rsidRPr="00F011F3">
        <w:rPr>
          <w:rFonts w:hint="cs"/>
          <w:u w:val="none"/>
          <w:rtl/>
        </w:rPr>
        <w:t>חזרות</w:t>
      </w:r>
      <w:r w:rsidRPr="00F011F3">
        <w:rPr>
          <w:u w:val="none"/>
          <w:rtl/>
        </w:rPr>
        <w:t xml:space="preserve">. </w:t>
      </w:r>
      <w:r w:rsidRPr="00F011F3">
        <w:rPr>
          <w:rFonts w:hint="cs"/>
          <w:u w:val="none"/>
          <w:rtl/>
        </w:rPr>
        <w:t xml:space="preserve">חזק ברמת </w:t>
      </w:r>
      <w:r w:rsidRPr="00F011F3">
        <w:rPr>
          <w:u w:val="none"/>
        </w:rPr>
        <w:t>2FA</w:t>
      </w:r>
      <w:r w:rsidRPr="00F011F3">
        <w:rPr>
          <w:u w:val="none"/>
          <w:rtl/>
        </w:rPr>
        <w:t xml:space="preserve"> (</w:t>
      </w:r>
      <w:r w:rsidRPr="00F011F3">
        <w:rPr>
          <w:u w:val="none"/>
        </w:rPr>
        <w:t>Two Factor Authentication</w:t>
      </w:r>
      <w:r w:rsidRPr="00F011F3">
        <w:rPr>
          <w:u w:val="none"/>
          <w:rtl/>
        </w:rPr>
        <w:t>).</w:t>
      </w:r>
    </w:p>
    <w:p w14:paraId="1166632A" w14:textId="77777777" w:rsidR="00EE2615" w:rsidRPr="00F011F3" w:rsidRDefault="00EE2615" w:rsidP="00EE2615">
      <w:pPr>
        <w:pStyle w:val="3fff2"/>
        <w:numPr>
          <w:ilvl w:val="2"/>
          <w:numId w:val="119"/>
        </w:numPr>
        <w:ind w:left="1275" w:hanging="708"/>
        <w:rPr>
          <w:u w:val="none"/>
          <w:rtl/>
        </w:rPr>
      </w:pPr>
      <w:r w:rsidRPr="00F011F3">
        <w:rPr>
          <w:u w:val="none"/>
          <w:rtl/>
        </w:rPr>
        <w:t>מידור הרשאות ברמת מערכת ההפעלה המאפשר למשתמש המורשה בלבד גישה למידע.</w:t>
      </w:r>
    </w:p>
    <w:p w14:paraId="1FF70758" w14:textId="77777777" w:rsidR="00EE2615" w:rsidRPr="00F011F3" w:rsidRDefault="00EE2615" w:rsidP="00EE2615">
      <w:pPr>
        <w:pStyle w:val="3fff2"/>
        <w:numPr>
          <w:ilvl w:val="2"/>
          <w:numId w:val="119"/>
        </w:numPr>
        <w:ind w:left="1275" w:hanging="708"/>
        <w:rPr>
          <w:u w:val="none"/>
          <w:rtl/>
        </w:rPr>
      </w:pPr>
      <w:r w:rsidRPr="00F011F3">
        <w:rPr>
          <w:u w:val="none"/>
          <w:rtl/>
        </w:rPr>
        <w:t xml:space="preserve">אמצעי הגנה מפני קוד </w:t>
      </w:r>
      <w:r w:rsidRPr="00F011F3">
        <w:rPr>
          <w:rFonts w:hint="cs"/>
          <w:u w:val="none"/>
          <w:rtl/>
        </w:rPr>
        <w:t>זדוני</w:t>
      </w:r>
      <w:r w:rsidRPr="00F011F3">
        <w:rPr>
          <w:u w:val="none"/>
          <w:rtl/>
        </w:rPr>
        <w:t xml:space="preserve"> </w:t>
      </w:r>
      <w:r w:rsidRPr="00F011F3">
        <w:rPr>
          <w:rFonts w:hint="cs"/>
          <w:u w:val="none"/>
          <w:rtl/>
        </w:rPr>
        <w:t>ומתקפות</w:t>
      </w:r>
      <w:r w:rsidRPr="00F011F3">
        <w:rPr>
          <w:u w:val="none"/>
          <w:rtl/>
        </w:rPr>
        <w:t xml:space="preserve"> </w:t>
      </w:r>
      <w:r w:rsidRPr="00F011F3">
        <w:rPr>
          <w:u w:val="none"/>
        </w:rPr>
        <w:t>Zero Day</w:t>
      </w:r>
      <w:r w:rsidRPr="00F011F3">
        <w:rPr>
          <w:u w:val="none"/>
          <w:rtl/>
        </w:rPr>
        <w:t xml:space="preserve"> המתעדכן תדיר.</w:t>
      </w:r>
    </w:p>
    <w:p w14:paraId="62E18093" w14:textId="77777777" w:rsidR="00EE2615" w:rsidRPr="00F011F3" w:rsidRDefault="00EE2615" w:rsidP="00EE2615">
      <w:pPr>
        <w:pStyle w:val="3fff2"/>
        <w:numPr>
          <w:ilvl w:val="2"/>
          <w:numId w:val="119"/>
        </w:numPr>
        <w:ind w:left="1275" w:hanging="708"/>
        <w:rPr>
          <w:u w:val="none"/>
        </w:rPr>
      </w:pPr>
      <w:r w:rsidRPr="00F011F3">
        <w:rPr>
          <w:u w:val="none"/>
          <w:rtl/>
        </w:rPr>
        <w:t xml:space="preserve">הגנת </w:t>
      </w:r>
      <w:r w:rsidRPr="00F011F3">
        <w:rPr>
          <w:u w:val="none"/>
        </w:rPr>
        <w:t>Firewall</w:t>
      </w:r>
      <w:r w:rsidRPr="00F011F3">
        <w:rPr>
          <w:u w:val="none"/>
          <w:rtl/>
        </w:rPr>
        <w:t xml:space="preserve"> בין מחשב המשתמש לרשת האינטרנט.</w:t>
      </w:r>
    </w:p>
    <w:p w14:paraId="000E7DCB" w14:textId="77777777" w:rsidR="00EE2615" w:rsidRPr="00F011F3" w:rsidRDefault="00EE2615" w:rsidP="00EE2615">
      <w:pPr>
        <w:pStyle w:val="3fff2"/>
        <w:numPr>
          <w:ilvl w:val="2"/>
          <w:numId w:val="119"/>
        </w:numPr>
        <w:ind w:left="1275" w:hanging="708"/>
        <w:rPr>
          <w:u w:val="none"/>
          <w:rtl/>
        </w:rPr>
      </w:pPr>
      <w:r w:rsidRPr="00F011F3">
        <w:rPr>
          <w:rFonts w:hint="cs"/>
          <w:u w:val="none"/>
          <w:rtl/>
        </w:rPr>
        <w:t>מערכת</w:t>
      </w:r>
      <w:r w:rsidRPr="00F011F3">
        <w:rPr>
          <w:u w:val="none"/>
          <w:rtl/>
        </w:rPr>
        <w:t xml:space="preserve"> </w:t>
      </w:r>
      <w:r w:rsidRPr="00F011F3">
        <w:rPr>
          <w:rFonts w:hint="cs"/>
          <w:u w:val="none"/>
          <w:rtl/>
        </w:rPr>
        <w:t>איתור</w:t>
      </w:r>
      <w:r w:rsidRPr="00F011F3">
        <w:rPr>
          <w:u w:val="none"/>
          <w:rtl/>
        </w:rPr>
        <w:t xml:space="preserve"> </w:t>
      </w:r>
      <w:r w:rsidRPr="00F011F3">
        <w:rPr>
          <w:rFonts w:hint="cs"/>
          <w:u w:val="none"/>
          <w:rtl/>
        </w:rPr>
        <w:t>התקפות</w:t>
      </w:r>
      <w:r w:rsidRPr="00F011F3">
        <w:rPr>
          <w:u w:val="none"/>
          <w:rtl/>
        </w:rPr>
        <w:t xml:space="preserve"> </w:t>
      </w:r>
      <w:r w:rsidRPr="00F011F3">
        <w:rPr>
          <w:rFonts w:hint="cs"/>
          <w:u w:val="none"/>
          <w:rtl/>
        </w:rPr>
        <w:t>רשתיות</w:t>
      </w:r>
      <w:r w:rsidRPr="00F011F3">
        <w:rPr>
          <w:u w:val="none"/>
          <w:rtl/>
        </w:rPr>
        <w:t>.</w:t>
      </w:r>
    </w:p>
    <w:p w14:paraId="46FC87EC" w14:textId="77777777" w:rsidR="00EE2615" w:rsidRPr="00F011F3" w:rsidRDefault="00EE2615" w:rsidP="00EE2615">
      <w:pPr>
        <w:pStyle w:val="3fff2"/>
        <w:numPr>
          <w:ilvl w:val="2"/>
          <w:numId w:val="119"/>
        </w:numPr>
        <w:ind w:left="1275" w:hanging="708"/>
        <w:rPr>
          <w:u w:val="none"/>
          <w:rtl/>
        </w:rPr>
      </w:pPr>
      <w:r w:rsidRPr="00F011F3">
        <w:rPr>
          <w:u w:val="none"/>
          <w:rtl/>
        </w:rPr>
        <w:t xml:space="preserve">על כל מחשב נייד המחזיק חומר נשוא מכרז זה </w:t>
      </w:r>
      <w:r w:rsidRPr="00F011F3">
        <w:rPr>
          <w:rFonts w:hint="cs"/>
          <w:u w:val="none"/>
          <w:rtl/>
        </w:rPr>
        <w:t>להגן</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הגישה</w:t>
      </w:r>
      <w:r w:rsidRPr="00F011F3">
        <w:rPr>
          <w:u w:val="none"/>
          <w:rtl/>
        </w:rPr>
        <w:t xml:space="preserve"> </w:t>
      </w:r>
      <w:r w:rsidRPr="00F011F3">
        <w:rPr>
          <w:rFonts w:hint="cs"/>
          <w:u w:val="none"/>
          <w:rtl/>
        </w:rPr>
        <w:t>לדיסק</w:t>
      </w:r>
      <w:r w:rsidRPr="00F011F3">
        <w:rPr>
          <w:u w:val="none"/>
          <w:rtl/>
        </w:rPr>
        <w:t xml:space="preserve"> </w:t>
      </w:r>
      <w:r w:rsidRPr="00F011F3">
        <w:rPr>
          <w:rFonts w:hint="cs"/>
          <w:u w:val="none"/>
          <w:rtl/>
        </w:rPr>
        <w:t>הקשיח</w:t>
      </w:r>
      <w:r w:rsidRPr="00F011F3">
        <w:rPr>
          <w:u w:val="none"/>
          <w:rtl/>
        </w:rPr>
        <w:t xml:space="preserve"> </w:t>
      </w:r>
      <w:r w:rsidRPr="00F011F3">
        <w:rPr>
          <w:rFonts w:hint="cs"/>
          <w:u w:val="none"/>
          <w:rtl/>
        </w:rPr>
        <w:t>באמצעות</w:t>
      </w:r>
      <w:r w:rsidRPr="00F011F3">
        <w:rPr>
          <w:u w:val="none"/>
          <w:rtl/>
        </w:rPr>
        <w:t xml:space="preserve"> </w:t>
      </w:r>
      <w:r w:rsidRPr="00F011F3">
        <w:rPr>
          <w:rFonts w:hint="cs"/>
          <w:u w:val="none"/>
          <w:rtl/>
        </w:rPr>
        <w:t>סיסמה</w:t>
      </w:r>
      <w:r w:rsidRPr="00F011F3">
        <w:rPr>
          <w:u w:val="none"/>
          <w:rtl/>
        </w:rPr>
        <w:t xml:space="preserve"> </w:t>
      </w:r>
      <w:r w:rsidRPr="00F011F3">
        <w:rPr>
          <w:rFonts w:hint="cs"/>
          <w:u w:val="none"/>
          <w:rtl/>
        </w:rPr>
        <w:t>או</w:t>
      </w:r>
      <w:r w:rsidRPr="00F011F3">
        <w:rPr>
          <w:u w:val="none"/>
          <w:rtl/>
        </w:rPr>
        <w:t xml:space="preserve"> </w:t>
      </w:r>
      <w:r w:rsidRPr="00F011F3">
        <w:rPr>
          <w:rFonts w:hint="cs"/>
          <w:u w:val="none"/>
          <w:rtl/>
        </w:rPr>
        <w:t>טביעת</w:t>
      </w:r>
      <w:r w:rsidRPr="00F011F3">
        <w:rPr>
          <w:u w:val="none"/>
          <w:rtl/>
        </w:rPr>
        <w:t xml:space="preserve"> </w:t>
      </w:r>
      <w:r w:rsidRPr="00F011F3">
        <w:rPr>
          <w:rFonts w:hint="cs"/>
          <w:u w:val="none"/>
          <w:rtl/>
        </w:rPr>
        <w:t>אצבע</w:t>
      </w:r>
      <w:r w:rsidRPr="00F011F3">
        <w:rPr>
          <w:u w:val="none"/>
          <w:rtl/>
        </w:rPr>
        <w:t xml:space="preserve"> </w:t>
      </w:r>
      <w:r w:rsidRPr="00F011F3">
        <w:rPr>
          <w:rFonts w:hint="cs"/>
          <w:u w:val="none"/>
          <w:rtl/>
        </w:rPr>
        <w:t>ברמת</w:t>
      </w:r>
      <w:r w:rsidRPr="00F011F3">
        <w:rPr>
          <w:u w:val="none"/>
          <w:rtl/>
        </w:rPr>
        <w:t xml:space="preserve"> </w:t>
      </w:r>
      <w:r w:rsidRPr="00F011F3">
        <w:rPr>
          <w:rFonts w:hint="cs"/>
          <w:u w:val="none"/>
          <w:rtl/>
        </w:rPr>
        <w:t>ה</w:t>
      </w:r>
      <w:r w:rsidRPr="00F011F3">
        <w:rPr>
          <w:u w:val="none"/>
          <w:rtl/>
        </w:rPr>
        <w:t>-</w:t>
      </w:r>
      <w:r w:rsidRPr="00F011F3">
        <w:rPr>
          <w:u w:val="none"/>
        </w:rPr>
        <w:t>BIOS</w:t>
      </w:r>
      <w:r w:rsidRPr="00F011F3">
        <w:rPr>
          <w:u w:val="none"/>
          <w:rtl/>
        </w:rPr>
        <w:t>.</w:t>
      </w:r>
      <w:r w:rsidRPr="00F011F3">
        <w:rPr>
          <w:rFonts w:hint="cs"/>
          <w:u w:val="none"/>
          <w:rtl/>
        </w:rPr>
        <w:t xml:space="preserve"> </w:t>
      </w:r>
      <w:r w:rsidRPr="00F011F3">
        <w:rPr>
          <w:u w:val="none"/>
          <w:rtl/>
        </w:rPr>
        <w:t>להיות מוגן על ידי מערכת הצפנת דיסק (</w:t>
      </w:r>
      <w:r w:rsidRPr="00F011F3">
        <w:rPr>
          <w:u w:val="none"/>
        </w:rPr>
        <w:t>Whole Disk Encryption</w:t>
      </w:r>
      <w:r w:rsidRPr="00F011F3">
        <w:rPr>
          <w:u w:val="none"/>
          <w:rtl/>
        </w:rPr>
        <w:t>).</w:t>
      </w:r>
    </w:p>
    <w:p w14:paraId="60F744E5"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הספק יציג לעורך המכרז, ככל שיידרש, את האמצעים בהם הוא נוקט לשם אבטחת המידע.</w:t>
      </w:r>
    </w:p>
    <w:p w14:paraId="091AFCB5"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 xml:space="preserve">כל המידע </w:t>
      </w:r>
      <w:r w:rsidRPr="00F011F3">
        <w:rPr>
          <w:rFonts w:hint="cs"/>
          <w:u w:val="none"/>
          <w:rtl/>
        </w:rPr>
        <w:t xml:space="preserve">המאוחסן </w:t>
      </w:r>
      <w:r w:rsidRPr="00F011F3">
        <w:rPr>
          <w:u w:val="none"/>
          <w:rtl/>
        </w:rPr>
        <w:t>יגוב</w:t>
      </w:r>
      <w:r w:rsidRPr="00F011F3">
        <w:rPr>
          <w:rFonts w:hint="cs"/>
          <w:u w:val="none"/>
          <w:rtl/>
        </w:rPr>
        <w:t>ה</w:t>
      </w:r>
      <w:r w:rsidRPr="00F011F3">
        <w:rPr>
          <w:u w:val="none"/>
          <w:rtl/>
        </w:rPr>
        <w:t xml:space="preserve"> באופן סדיר על מנת למנוע את אובדנ</w:t>
      </w:r>
      <w:r w:rsidRPr="00F011F3">
        <w:rPr>
          <w:rFonts w:hint="cs"/>
          <w:u w:val="none"/>
          <w:rtl/>
        </w:rPr>
        <w:t>ו</w:t>
      </w:r>
      <w:r w:rsidRPr="00F011F3">
        <w:rPr>
          <w:u w:val="none"/>
          <w:rtl/>
        </w:rPr>
        <w:t>. הגיבויים יישמרו במקום נפרד מהמקור תוך שמירה על רמת אבטחה שהוגדרה במקור עבור אותו חומר.</w:t>
      </w:r>
    </w:p>
    <w:p w14:paraId="6B5D545D"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67A5EDB"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הספק</w:t>
      </w:r>
      <w:r w:rsidRPr="00F011F3">
        <w:rPr>
          <w:rFonts w:hint="cs"/>
          <w:u w:val="none"/>
          <w:rtl/>
        </w:rPr>
        <w:t xml:space="preserve"> </w:t>
      </w:r>
      <w:r w:rsidRPr="00F011F3">
        <w:rPr>
          <w:u w:val="none"/>
          <w:rtl/>
        </w:rPr>
        <w:t>יעביר למזמין</w:t>
      </w:r>
      <w:r w:rsidRPr="00F011F3">
        <w:rPr>
          <w:rFonts w:hint="cs"/>
          <w:u w:val="none"/>
          <w:rtl/>
        </w:rPr>
        <w:t xml:space="preserve"> ו</w:t>
      </w:r>
      <w:r w:rsidRPr="00F011F3">
        <w:rPr>
          <w:u w:val="none"/>
          <w:rtl/>
        </w:rPr>
        <w:t>עורך המכרז, לפי בקשת</w:t>
      </w:r>
      <w:r w:rsidRPr="00F011F3">
        <w:rPr>
          <w:rFonts w:hint="cs"/>
          <w:u w:val="none"/>
          <w:rtl/>
        </w:rPr>
        <w:t>ם</w:t>
      </w:r>
      <w:r w:rsidRPr="00F011F3">
        <w:rPr>
          <w:u w:val="none"/>
          <w:rtl/>
        </w:rPr>
        <w:t>, את פירוט האמצעים שינקוט כאמור לעיל.</w:t>
      </w:r>
    </w:p>
    <w:p w14:paraId="4F95E720"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עם סיום ההתקשרות, </w:t>
      </w:r>
      <w:r w:rsidRPr="00F011F3">
        <w:rPr>
          <w:u w:val="none"/>
          <w:rtl/>
        </w:rPr>
        <w:t>הספק</w:t>
      </w:r>
      <w:r w:rsidRPr="00F011F3">
        <w:rPr>
          <w:rFonts w:hint="cs"/>
          <w:u w:val="none"/>
          <w:rtl/>
        </w:rPr>
        <w:t xml:space="preserve"> ימסור למזמין גיבוי מלא, בפורמט סטנדרטי של כל המידע המאוחסן, כל מצע מידע נייד (כגון מדיה אופטית, קלטת, כרטיס זיכרון, </w:t>
      </w:r>
      <w:r w:rsidRPr="00F011F3">
        <w:rPr>
          <w:u w:val="none"/>
        </w:rPr>
        <w:t>FlashDrive</w:t>
      </w:r>
      <w:r w:rsidRPr="00F011F3">
        <w:rPr>
          <w:rFonts w:hint="cs"/>
          <w:u w:val="none"/>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011F3">
        <w:rPr>
          <w:u w:val="none"/>
        </w:rPr>
        <w:t>Wipe</w:t>
      </w:r>
      <w:r w:rsidRPr="00F011F3">
        <w:rPr>
          <w:rFonts w:hint="cs"/>
          <w:u w:val="none"/>
          <w:rtl/>
        </w:rPr>
        <w:t>) של כלל נתוני המזמין.</w:t>
      </w:r>
    </w:p>
    <w:p w14:paraId="44D0A24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התחייבויות הספק</w:t>
      </w:r>
      <w:r w:rsidRPr="00F011F3">
        <w:rPr>
          <w:rFonts w:hint="cs"/>
          <w:u w:val="none"/>
          <w:rtl/>
        </w:rPr>
        <w:t xml:space="preserve"> </w:t>
      </w:r>
      <w:r w:rsidRPr="00F011F3">
        <w:rPr>
          <w:u w:val="none"/>
          <w:rtl/>
        </w:rPr>
        <w:t>על פי סעיף זה הן תנאי</w:t>
      </w:r>
      <w:r w:rsidRPr="00F011F3">
        <w:rPr>
          <w:rFonts w:hint="cs"/>
          <w:u w:val="none"/>
          <w:rtl/>
        </w:rPr>
        <w:t xml:space="preserve"> מהותי להתקשרות</w:t>
      </w:r>
      <w:r w:rsidRPr="00F011F3">
        <w:rPr>
          <w:u w:val="none"/>
          <w:rtl/>
        </w:rPr>
        <w:t xml:space="preserve"> והן מחייבות את עובדי הספק לסוגיהם </w:t>
      </w:r>
      <w:r w:rsidRPr="00F011F3">
        <w:rPr>
          <w:rFonts w:hint="cs"/>
          <w:u w:val="none"/>
          <w:rtl/>
        </w:rPr>
        <w:t xml:space="preserve">ומי מטעמו </w:t>
      </w:r>
      <w:r w:rsidRPr="00F011F3">
        <w:rPr>
          <w:u w:val="none"/>
          <w:rtl/>
        </w:rPr>
        <w:t>המעורבים בפרויקט</w:t>
      </w:r>
      <w:r w:rsidRPr="00F011F3">
        <w:rPr>
          <w:rFonts w:hint="cs"/>
          <w:u w:val="none"/>
          <w:rtl/>
        </w:rPr>
        <w:t>, לרבות קבלני משנה</w:t>
      </w:r>
      <w:r w:rsidRPr="00F011F3">
        <w:rPr>
          <w:u w:val="none"/>
          <w:rtl/>
        </w:rPr>
        <w:t>.</w:t>
      </w:r>
    </w:p>
    <w:p w14:paraId="12EF1820" w14:textId="77777777" w:rsidR="00EE2615" w:rsidRPr="006204D9" w:rsidRDefault="00EE2615" w:rsidP="00EE2615">
      <w:pPr>
        <w:pStyle w:val="2fff0"/>
        <w:numPr>
          <w:ilvl w:val="1"/>
          <w:numId w:val="119"/>
        </w:numPr>
        <w:tabs>
          <w:tab w:val="clear" w:pos="634"/>
        </w:tabs>
        <w:spacing w:before="120" w:after="120"/>
        <w:ind w:left="708" w:hanging="567"/>
        <w:outlineLvl w:val="9"/>
        <w:rPr>
          <w:b/>
          <w:bCs/>
        </w:rPr>
      </w:pPr>
      <w:r w:rsidRPr="006204D9">
        <w:rPr>
          <w:b/>
          <w:bCs/>
          <w:rtl/>
        </w:rPr>
        <w:t>עמידה בדרישות חוק, תקנות ותקני אבטחת מידע</w:t>
      </w:r>
    </w:p>
    <w:p w14:paraId="797D4748" w14:textId="77777777" w:rsidR="00EE2615" w:rsidRPr="00F011F3" w:rsidRDefault="00EE2615" w:rsidP="00EE2615">
      <w:pPr>
        <w:pStyle w:val="3fff2"/>
        <w:numPr>
          <w:ilvl w:val="2"/>
          <w:numId w:val="119"/>
        </w:numPr>
        <w:ind w:left="1275" w:hanging="708"/>
        <w:rPr>
          <w:u w:val="none"/>
          <w:rtl/>
        </w:rPr>
      </w:pPr>
      <w:r w:rsidRPr="00F011F3">
        <w:rPr>
          <w:rFonts w:hint="cs"/>
          <w:u w:val="none"/>
          <w:rtl/>
        </w:rPr>
        <w:t>ככלל</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הספק</w:t>
      </w:r>
      <w:r w:rsidRPr="00F011F3">
        <w:rPr>
          <w:u w:val="none"/>
          <w:rtl/>
        </w:rPr>
        <w:t xml:space="preserve"> </w:t>
      </w:r>
      <w:r w:rsidRPr="00F011F3">
        <w:rPr>
          <w:rFonts w:hint="cs"/>
          <w:u w:val="none"/>
          <w:rtl/>
        </w:rPr>
        <w:t>ועל</w:t>
      </w:r>
      <w:r w:rsidRPr="00F011F3">
        <w:rPr>
          <w:u w:val="none"/>
          <w:rtl/>
        </w:rPr>
        <w:t xml:space="preserve"> </w:t>
      </w:r>
      <w:r w:rsidRPr="00F011F3">
        <w:rPr>
          <w:rFonts w:hint="cs"/>
          <w:u w:val="none"/>
          <w:rtl/>
        </w:rPr>
        <w:t>מערכותיו</w:t>
      </w:r>
      <w:r w:rsidRPr="00F011F3">
        <w:rPr>
          <w:u w:val="none"/>
          <w:rtl/>
        </w:rPr>
        <w:t xml:space="preserve"> </w:t>
      </w:r>
      <w:r w:rsidRPr="00F011F3">
        <w:rPr>
          <w:rFonts w:hint="cs"/>
          <w:u w:val="none"/>
          <w:rtl/>
        </w:rPr>
        <w:t>לעמוד</w:t>
      </w:r>
      <w:r w:rsidRPr="00F011F3">
        <w:rPr>
          <w:u w:val="none"/>
          <w:rtl/>
        </w:rPr>
        <w:t xml:space="preserve"> </w:t>
      </w:r>
      <w:r w:rsidRPr="00F011F3">
        <w:rPr>
          <w:rFonts w:hint="cs"/>
          <w:u w:val="none"/>
          <w:rtl/>
        </w:rPr>
        <w:t>בכל</w:t>
      </w:r>
      <w:r w:rsidRPr="00F011F3">
        <w:rPr>
          <w:u w:val="none"/>
          <w:rtl/>
        </w:rPr>
        <w:t xml:space="preserve"> </w:t>
      </w:r>
      <w:r w:rsidRPr="00F011F3">
        <w:rPr>
          <w:rFonts w:hint="cs"/>
          <w:u w:val="none"/>
          <w:rtl/>
        </w:rPr>
        <w:t>דרישות</w:t>
      </w:r>
      <w:r w:rsidRPr="00F011F3">
        <w:rPr>
          <w:u w:val="none"/>
          <w:rtl/>
        </w:rPr>
        <w:t xml:space="preserve"> </w:t>
      </w:r>
      <w:r w:rsidRPr="00F011F3">
        <w:rPr>
          <w:rFonts w:hint="cs"/>
          <w:u w:val="none"/>
          <w:rtl/>
        </w:rPr>
        <w:t>הדין</w:t>
      </w:r>
      <w:r w:rsidRPr="00F011F3">
        <w:rPr>
          <w:u w:val="none"/>
          <w:rtl/>
        </w:rPr>
        <w:t xml:space="preserve"> </w:t>
      </w:r>
      <w:r w:rsidRPr="00F011F3">
        <w:rPr>
          <w:rFonts w:hint="cs"/>
          <w:u w:val="none"/>
          <w:rtl/>
        </w:rPr>
        <w:t>הרלוונטיות</w:t>
      </w:r>
      <w:r w:rsidRPr="00F011F3">
        <w:rPr>
          <w:u w:val="none"/>
          <w:rtl/>
        </w:rPr>
        <w:t xml:space="preserve">. </w:t>
      </w:r>
      <w:r w:rsidRPr="00F011F3">
        <w:rPr>
          <w:rFonts w:hint="cs"/>
          <w:u w:val="none"/>
          <w:rtl/>
        </w:rPr>
        <w:t>מבלי</w:t>
      </w:r>
      <w:r w:rsidRPr="00F011F3">
        <w:rPr>
          <w:u w:val="none"/>
          <w:rtl/>
        </w:rPr>
        <w:t xml:space="preserve"> </w:t>
      </w:r>
      <w:r w:rsidRPr="00F011F3">
        <w:rPr>
          <w:rFonts w:hint="cs"/>
          <w:u w:val="none"/>
          <w:rtl/>
        </w:rPr>
        <w:t>לגרוע</w:t>
      </w:r>
      <w:r w:rsidRPr="00F011F3">
        <w:rPr>
          <w:u w:val="none"/>
          <w:rtl/>
        </w:rPr>
        <w:t xml:space="preserve"> </w:t>
      </w:r>
      <w:r w:rsidRPr="00F011F3">
        <w:rPr>
          <w:rFonts w:hint="cs"/>
          <w:u w:val="none"/>
          <w:rtl/>
        </w:rPr>
        <w:t>מכלליות</w:t>
      </w:r>
      <w:r w:rsidRPr="00F011F3">
        <w:rPr>
          <w:u w:val="none"/>
          <w:rtl/>
        </w:rPr>
        <w:t xml:space="preserve"> </w:t>
      </w:r>
      <w:r w:rsidRPr="00F011F3">
        <w:rPr>
          <w:rFonts w:hint="cs"/>
          <w:u w:val="none"/>
          <w:rtl/>
        </w:rPr>
        <w:t>האמור</w:t>
      </w:r>
      <w:r w:rsidRPr="00F011F3">
        <w:rPr>
          <w:u w:val="none"/>
          <w:rtl/>
        </w:rPr>
        <w:t xml:space="preserve">, </w:t>
      </w:r>
      <w:r w:rsidRPr="00F011F3">
        <w:rPr>
          <w:rFonts w:hint="cs"/>
          <w:u w:val="none"/>
          <w:rtl/>
        </w:rPr>
        <w:t>ומבלי</w:t>
      </w:r>
      <w:r w:rsidRPr="00F011F3">
        <w:rPr>
          <w:u w:val="none"/>
          <w:rtl/>
        </w:rPr>
        <w:t xml:space="preserve"> </w:t>
      </w:r>
      <w:r w:rsidRPr="00F011F3">
        <w:rPr>
          <w:rFonts w:hint="cs"/>
          <w:u w:val="none"/>
          <w:rtl/>
        </w:rPr>
        <w:t>לגרוע</w:t>
      </w:r>
      <w:r w:rsidRPr="00F011F3">
        <w:rPr>
          <w:u w:val="none"/>
          <w:rtl/>
        </w:rPr>
        <w:t xml:space="preserve"> </w:t>
      </w:r>
      <w:r w:rsidRPr="00F011F3">
        <w:rPr>
          <w:rFonts w:hint="cs"/>
          <w:u w:val="none"/>
          <w:rtl/>
        </w:rPr>
        <w:t>מיתר</w:t>
      </w:r>
      <w:r w:rsidRPr="00F011F3">
        <w:rPr>
          <w:u w:val="none"/>
          <w:rtl/>
        </w:rPr>
        <w:t xml:space="preserve"> </w:t>
      </w:r>
      <w:r w:rsidRPr="00F011F3">
        <w:rPr>
          <w:rFonts w:hint="cs"/>
          <w:u w:val="none"/>
          <w:rtl/>
        </w:rPr>
        <w:t>התחייבויות</w:t>
      </w:r>
      <w:r w:rsidRPr="00F011F3">
        <w:rPr>
          <w:u w:val="none"/>
          <w:rtl/>
        </w:rPr>
        <w:t xml:space="preserve"> </w:t>
      </w:r>
      <w:r w:rsidRPr="00F011F3">
        <w:rPr>
          <w:rFonts w:hint="cs"/>
          <w:u w:val="none"/>
          <w:rtl/>
        </w:rPr>
        <w:t>הספק</w:t>
      </w:r>
      <w:r w:rsidRPr="00F011F3">
        <w:rPr>
          <w:u w:val="none"/>
          <w:rtl/>
        </w:rPr>
        <w:t xml:space="preserve">, </w:t>
      </w:r>
      <w:r w:rsidRPr="00F011F3">
        <w:rPr>
          <w:rFonts w:hint="cs"/>
          <w:u w:val="none"/>
          <w:rtl/>
        </w:rPr>
        <w:t>מערכותיו</w:t>
      </w:r>
      <w:r w:rsidRPr="00F011F3">
        <w:rPr>
          <w:u w:val="none"/>
          <w:rtl/>
        </w:rPr>
        <w:t xml:space="preserve"> </w:t>
      </w:r>
      <w:r w:rsidRPr="00F011F3">
        <w:rPr>
          <w:rFonts w:hint="cs"/>
          <w:u w:val="none"/>
          <w:rtl/>
        </w:rPr>
        <w:t>יענו</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כל</w:t>
      </w:r>
      <w:r w:rsidRPr="00F011F3">
        <w:rPr>
          <w:u w:val="none"/>
          <w:rtl/>
        </w:rPr>
        <w:t xml:space="preserve"> </w:t>
      </w:r>
      <w:r w:rsidRPr="00F011F3">
        <w:rPr>
          <w:rFonts w:hint="cs"/>
          <w:u w:val="none"/>
          <w:rtl/>
        </w:rPr>
        <w:t>דרישות</w:t>
      </w:r>
      <w:r w:rsidRPr="00F011F3">
        <w:rPr>
          <w:u w:val="none"/>
          <w:rtl/>
        </w:rPr>
        <w:t xml:space="preserve"> </w:t>
      </w:r>
      <w:r w:rsidRPr="00F011F3">
        <w:rPr>
          <w:rFonts w:hint="cs"/>
          <w:u w:val="none"/>
          <w:rtl/>
        </w:rPr>
        <w:t>אבטחת</w:t>
      </w:r>
      <w:r w:rsidRPr="00F011F3">
        <w:rPr>
          <w:u w:val="none"/>
          <w:rtl/>
        </w:rPr>
        <w:t xml:space="preserve"> </w:t>
      </w:r>
      <w:r w:rsidRPr="00F011F3">
        <w:rPr>
          <w:rFonts w:hint="cs"/>
          <w:u w:val="none"/>
          <w:rtl/>
        </w:rPr>
        <w:t>המידע</w:t>
      </w:r>
      <w:r w:rsidRPr="00F011F3">
        <w:rPr>
          <w:u w:val="none"/>
          <w:rtl/>
        </w:rPr>
        <w:t xml:space="preserve"> </w:t>
      </w:r>
      <w:r w:rsidRPr="00F011F3">
        <w:rPr>
          <w:rFonts w:hint="cs"/>
          <w:u w:val="none"/>
          <w:rtl/>
        </w:rPr>
        <w:t>ואחרות</w:t>
      </w:r>
      <w:r w:rsidRPr="00F011F3">
        <w:rPr>
          <w:u w:val="none"/>
          <w:rtl/>
        </w:rPr>
        <w:t xml:space="preserve"> </w:t>
      </w:r>
      <w:r w:rsidRPr="00F011F3">
        <w:rPr>
          <w:rFonts w:hint="cs"/>
          <w:u w:val="none"/>
          <w:rtl/>
        </w:rPr>
        <w:t>המפורטות</w:t>
      </w:r>
      <w:r w:rsidRPr="00F011F3">
        <w:rPr>
          <w:u w:val="none"/>
          <w:rtl/>
        </w:rPr>
        <w:t xml:space="preserve"> </w:t>
      </w:r>
      <w:r w:rsidRPr="00F011F3">
        <w:rPr>
          <w:rFonts w:hint="cs"/>
          <w:u w:val="none"/>
          <w:rtl/>
        </w:rPr>
        <w:t>בגרסתם</w:t>
      </w:r>
      <w:r w:rsidRPr="00F011F3">
        <w:rPr>
          <w:u w:val="none"/>
          <w:rtl/>
        </w:rPr>
        <w:t xml:space="preserve"> </w:t>
      </w:r>
      <w:r w:rsidRPr="00F011F3">
        <w:rPr>
          <w:rFonts w:hint="cs"/>
          <w:u w:val="none"/>
          <w:rtl/>
        </w:rPr>
        <w:t>ומהדורתם</w:t>
      </w:r>
      <w:r w:rsidRPr="00F011F3">
        <w:rPr>
          <w:u w:val="none"/>
          <w:rtl/>
        </w:rPr>
        <w:t xml:space="preserve"> </w:t>
      </w:r>
      <w:r w:rsidRPr="00F011F3">
        <w:rPr>
          <w:rFonts w:hint="cs"/>
          <w:u w:val="none"/>
          <w:rtl/>
        </w:rPr>
        <w:t>העדכנית</w:t>
      </w:r>
      <w:r w:rsidRPr="00F011F3">
        <w:rPr>
          <w:u w:val="none"/>
          <w:rtl/>
        </w:rPr>
        <w:t xml:space="preserve"> </w:t>
      </w:r>
      <w:r w:rsidRPr="00F011F3">
        <w:rPr>
          <w:rFonts w:hint="cs"/>
          <w:u w:val="none"/>
          <w:rtl/>
        </w:rPr>
        <w:t>ביותר</w:t>
      </w:r>
      <w:r w:rsidRPr="00F011F3">
        <w:rPr>
          <w:u w:val="none"/>
          <w:rtl/>
        </w:rPr>
        <w:t xml:space="preserve"> </w:t>
      </w:r>
      <w:r w:rsidRPr="00F011F3">
        <w:rPr>
          <w:rFonts w:hint="cs"/>
          <w:u w:val="none"/>
          <w:rtl/>
        </w:rPr>
        <w:t>של</w:t>
      </w:r>
      <w:r w:rsidRPr="00F011F3">
        <w:rPr>
          <w:u w:val="none"/>
          <w:rtl/>
        </w:rPr>
        <w:t xml:space="preserve"> </w:t>
      </w:r>
      <w:r w:rsidRPr="00F011F3">
        <w:rPr>
          <w:rFonts w:hint="cs"/>
          <w:u w:val="none"/>
          <w:rtl/>
        </w:rPr>
        <w:t>החוקים</w:t>
      </w:r>
      <w:r w:rsidRPr="00F011F3">
        <w:rPr>
          <w:u w:val="none"/>
          <w:rtl/>
        </w:rPr>
        <w:t xml:space="preserve">, </w:t>
      </w:r>
      <w:r w:rsidRPr="00F011F3">
        <w:rPr>
          <w:rFonts w:hint="cs"/>
          <w:u w:val="none"/>
          <w:rtl/>
        </w:rPr>
        <w:t>התקנות</w:t>
      </w:r>
      <w:r w:rsidRPr="00F011F3">
        <w:rPr>
          <w:u w:val="none"/>
          <w:rtl/>
        </w:rPr>
        <w:t xml:space="preserve">, </w:t>
      </w:r>
      <w:r w:rsidRPr="00F011F3">
        <w:rPr>
          <w:rFonts w:hint="cs"/>
          <w:u w:val="none"/>
          <w:rtl/>
        </w:rPr>
        <w:t>התקנים</w:t>
      </w:r>
      <w:r w:rsidRPr="00F011F3">
        <w:rPr>
          <w:u w:val="none"/>
          <w:rtl/>
        </w:rPr>
        <w:t xml:space="preserve"> </w:t>
      </w:r>
      <w:r w:rsidRPr="00F011F3">
        <w:rPr>
          <w:rFonts w:hint="cs"/>
          <w:u w:val="none"/>
          <w:rtl/>
        </w:rPr>
        <w:t>וההנחיות</w:t>
      </w:r>
      <w:r w:rsidRPr="00F011F3">
        <w:rPr>
          <w:u w:val="none"/>
          <w:rtl/>
        </w:rPr>
        <w:t xml:space="preserve"> </w:t>
      </w:r>
      <w:r w:rsidRPr="00F011F3">
        <w:rPr>
          <w:rFonts w:hint="cs"/>
          <w:u w:val="none"/>
          <w:rtl/>
        </w:rPr>
        <w:t>המפורטים</w:t>
      </w:r>
      <w:r w:rsidRPr="00F011F3">
        <w:rPr>
          <w:u w:val="none"/>
          <w:rtl/>
        </w:rPr>
        <w:t xml:space="preserve"> </w:t>
      </w:r>
      <w:r w:rsidRPr="00F011F3">
        <w:rPr>
          <w:rFonts w:hint="cs"/>
          <w:u w:val="none"/>
          <w:rtl/>
        </w:rPr>
        <w:t>להלן</w:t>
      </w:r>
      <w:r w:rsidRPr="00F011F3">
        <w:rPr>
          <w:u w:val="none"/>
          <w:rtl/>
        </w:rPr>
        <w:t>:</w:t>
      </w:r>
    </w:p>
    <w:p w14:paraId="5624962F" w14:textId="77777777" w:rsidR="00EE2615" w:rsidRPr="00F011F3" w:rsidRDefault="00EE2615" w:rsidP="00EE2615">
      <w:pPr>
        <w:pStyle w:val="4ff6"/>
        <w:numPr>
          <w:ilvl w:val="3"/>
          <w:numId w:val="119"/>
        </w:numPr>
        <w:ind w:left="1984" w:hanging="992"/>
        <w:rPr>
          <w:u w:val="none"/>
          <w:rtl/>
        </w:rPr>
      </w:pPr>
      <w:r w:rsidRPr="00F011F3">
        <w:rPr>
          <w:rFonts w:hint="cs"/>
          <w:u w:val="none"/>
          <w:rtl/>
        </w:rPr>
        <w:t>הוראות</w:t>
      </w:r>
      <w:r w:rsidRPr="00F011F3">
        <w:rPr>
          <w:u w:val="none"/>
          <w:rtl/>
        </w:rPr>
        <w:t xml:space="preserve"> </w:t>
      </w:r>
      <w:r w:rsidRPr="00F011F3">
        <w:rPr>
          <w:rFonts w:hint="cs"/>
          <w:u w:val="none"/>
          <w:rtl/>
        </w:rPr>
        <w:t>חוק</w:t>
      </w:r>
      <w:r w:rsidRPr="00F011F3">
        <w:rPr>
          <w:u w:val="none"/>
          <w:rtl/>
        </w:rPr>
        <w:t xml:space="preserve"> </w:t>
      </w:r>
      <w:r w:rsidRPr="00F011F3">
        <w:rPr>
          <w:rFonts w:hint="cs"/>
          <w:u w:val="none"/>
          <w:rtl/>
        </w:rPr>
        <w:t>הגנת</w:t>
      </w:r>
      <w:r w:rsidRPr="00F011F3">
        <w:rPr>
          <w:u w:val="none"/>
          <w:rtl/>
        </w:rPr>
        <w:t xml:space="preserve"> </w:t>
      </w:r>
      <w:r w:rsidRPr="00F011F3">
        <w:rPr>
          <w:rFonts w:hint="cs"/>
          <w:u w:val="none"/>
          <w:rtl/>
        </w:rPr>
        <w:t>הפרטיות</w:t>
      </w:r>
      <w:r w:rsidRPr="00F011F3">
        <w:rPr>
          <w:u w:val="none"/>
          <w:rtl/>
        </w:rPr>
        <w:t xml:space="preserve">, </w:t>
      </w:r>
      <w:r w:rsidRPr="00F011F3">
        <w:rPr>
          <w:rFonts w:hint="cs"/>
          <w:u w:val="none"/>
          <w:rtl/>
        </w:rPr>
        <w:t>התשמ</w:t>
      </w:r>
      <w:r w:rsidRPr="00F011F3">
        <w:rPr>
          <w:u w:val="none"/>
          <w:rtl/>
        </w:rPr>
        <w:t>"</w:t>
      </w:r>
      <w:r w:rsidRPr="00F011F3">
        <w:rPr>
          <w:rFonts w:hint="cs"/>
          <w:u w:val="none"/>
          <w:rtl/>
        </w:rPr>
        <w:t>א</w:t>
      </w:r>
      <w:r w:rsidRPr="00F011F3">
        <w:rPr>
          <w:u w:val="none"/>
          <w:rtl/>
        </w:rPr>
        <w:t>-1981</w:t>
      </w:r>
      <w:r w:rsidRPr="00F011F3">
        <w:rPr>
          <w:rFonts w:hint="cs"/>
          <w:u w:val="none"/>
          <w:rtl/>
        </w:rPr>
        <w:t>.</w:t>
      </w:r>
    </w:p>
    <w:p w14:paraId="54A25AD2" w14:textId="77777777" w:rsidR="00EE2615" w:rsidRPr="00F011F3" w:rsidRDefault="00EE2615" w:rsidP="00EE2615">
      <w:pPr>
        <w:pStyle w:val="4ff6"/>
        <w:numPr>
          <w:ilvl w:val="3"/>
          <w:numId w:val="119"/>
        </w:numPr>
        <w:ind w:left="1984" w:hanging="992"/>
        <w:rPr>
          <w:u w:val="none"/>
          <w:rtl/>
        </w:rPr>
      </w:pPr>
      <w:r w:rsidRPr="00F011F3">
        <w:rPr>
          <w:rFonts w:hint="cs"/>
          <w:u w:val="none"/>
          <w:rtl/>
        </w:rPr>
        <w:t>הוראות</w:t>
      </w:r>
      <w:r w:rsidRPr="00F011F3">
        <w:rPr>
          <w:u w:val="none"/>
          <w:rtl/>
        </w:rPr>
        <w:t xml:space="preserve"> </w:t>
      </w:r>
      <w:r w:rsidRPr="00F011F3">
        <w:rPr>
          <w:rFonts w:hint="cs"/>
          <w:u w:val="none"/>
          <w:rtl/>
        </w:rPr>
        <w:t>כל</w:t>
      </w:r>
      <w:r w:rsidRPr="00F011F3">
        <w:rPr>
          <w:u w:val="none"/>
          <w:rtl/>
        </w:rPr>
        <w:t xml:space="preserve"> </w:t>
      </w:r>
      <w:r w:rsidRPr="00F011F3">
        <w:rPr>
          <w:rFonts w:hint="cs"/>
          <w:u w:val="none"/>
          <w:rtl/>
        </w:rPr>
        <w:t>דין</w:t>
      </w:r>
      <w:r w:rsidRPr="00F011F3">
        <w:rPr>
          <w:u w:val="none"/>
          <w:rtl/>
        </w:rPr>
        <w:t xml:space="preserve"> </w:t>
      </w:r>
      <w:r w:rsidRPr="00F011F3">
        <w:rPr>
          <w:rFonts w:hint="cs"/>
          <w:u w:val="none"/>
          <w:rtl/>
        </w:rPr>
        <w:t>המתייחס</w:t>
      </w:r>
      <w:r w:rsidRPr="00F011F3">
        <w:rPr>
          <w:u w:val="none"/>
          <w:rtl/>
        </w:rPr>
        <w:t xml:space="preserve"> </w:t>
      </w:r>
      <w:r w:rsidRPr="00F011F3">
        <w:rPr>
          <w:rFonts w:hint="cs"/>
          <w:u w:val="none"/>
          <w:rtl/>
        </w:rPr>
        <w:t>למערכות</w:t>
      </w:r>
      <w:r w:rsidRPr="00F011F3">
        <w:rPr>
          <w:u w:val="none"/>
          <w:rtl/>
        </w:rPr>
        <w:t xml:space="preserve"> </w:t>
      </w:r>
      <w:r w:rsidRPr="00F011F3">
        <w:rPr>
          <w:rFonts w:hint="cs"/>
          <w:u w:val="none"/>
          <w:rtl/>
        </w:rPr>
        <w:t>ממוחשבות</w:t>
      </w:r>
      <w:r w:rsidRPr="00F011F3">
        <w:rPr>
          <w:u w:val="none"/>
          <w:rtl/>
        </w:rPr>
        <w:t xml:space="preserve">, </w:t>
      </w:r>
      <w:r w:rsidRPr="00F011F3">
        <w:rPr>
          <w:rFonts w:hint="cs"/>
          <w:u w:val="none"/>
          <w:rtl/>
        </w:rPr>
        <w:t>ובפרט</w:t>
      </w:r>
      <w:r w:rsidRPr="00F011F3">
        <w:rPr>
          <w:u w:val="none"/>
          <w:rtl/>
        </w:rPr>
        <w:t xml:space="preserve"> – </w:t>
      </w:r>
      <w:r w:rsidRPr="00F011F3">
        <w:rPr>
          <w:rFonts w:hint="cs"/>
          <w:u w:val="none"/>
          <w:rtl/>
        </w:rPr>
        <w:t>חוק</w:t>
      </w:r>
      <w:r w:rsidRPr="00F011F3">
        <w:rPr>
          <w:u w:val="none"/>
          <w:rtl/>
        </w:rPr>
        <w:t xml:space="preserve"> </w:t>
      </w:r>
      <w:r w:rsidRPr="00F011F3">
        <w:rPr>
          <w:rFonts w:hint="cs"/>
          <w:u w:val="none"/>
          <w:rtl/>
        </w:rPr>
        <w:t>המחשבים</w:t>
      </w:r>
      <w:r w:rsidRPr="00F011F3">
        <w:rPr>
          <w:u w:val="none"/>
          <w:rtl/>
        </w:rPr>
        <w:t xml:space="preserve">, </w:t>
      </w:r>
      <w:r w:rsidRPr="00F011F3">
        <w:rPr>
          <w:rFonts w:hint="cs"/>
          <w:u w:val="none"/>
          <w:rtl/>
        </w:rPr>
        <w:t>התשנ</w:t>
      </w:r>
      <w:r w:rsidRPr="00F011F3">
        <w:rPr>
          <w:u w:val="none"/>
          <w:rtl/>
        </w:rPr>
        <w:t>"</w:t>
      </w:r>
      <w:r w:rsidRPr="00F011F3">
        <w:rPr>
          <w:rFonts w:hint="cs"/>
          <w:u w:val="none"/>
          <w:rtl/>
        </w:rPr>
        <w:t>ה-</w:t>
      </w:r>
      <w:r w:rsidRPr="00F011F3">
        <w:rPr>
          <w:u w:val="none"/>
          <w:rtl/>
        </w:rPr>
        <w:t xml:space="preserve">1985, </w:t>
      </w:r>
      <w:r w:rsidRPr="00F011F3">
        <w:rPr>
          <w:rFonts w:hint="cs"/>
          <w:u w:val="none"/>
          <w:rtl/>
        </w:rPr>
        <w:t>חוק</w:t>
      </w:r>
      <w:r w:rsidRPr="00F011F3">
        <w:rPr>
          <w:u w:val="none"/>
          <w:rtl/>
        </w:rPr>
        <w:t xml:space="preserve"> </w:t>
      </w:r>
      <w:r w:rsidRPr="00F011F3">
        <w:rPr>
          <w:rFonts w:hint="cs"/>
          <w:u w:val="none"/>
          <w:rtl/>
        </w:rPr>
        <w:t>זכות</w:t>
      </w:r>
      <w:r w:rsidRPr="00F011F3">
        <w:rPr>
          <w:u w:val="none"/>
          <w:rtl/>
        </w:rPr>
        <w:t xml:space="preserve"> </w:t>
      </w:r>
      <w:r w:rsidRPr="00F011F3">
        <w:rPr>
          <w:rFonts w:hint="cs"/>
          <w:u w:val="none"/>
          <w:rtl/>
        </w:rPr>
        <w:t>יוצרים</w:t>
      </w:r>
      <w:r w:rsidRPr="00F011F3">
        <w:rPr>
          <w:u w:val="none"/>
          <w:rtl/>
        </w:rPr>
        <w:t xml:space="preserve">, </w:t>
      </w:r>
      <w:r w:rsidRPr="00F011F3">
        <w:rPr>
          <w:rFonts w:hint="cs"/>
          <w:u w:val="none"/>
          <w:rtl/>
        </w:rPr>
        <w:t>התשס</w:t>
      </w:r>
      <w:r w:rsidRPr="00F011F3">
        <w:rPr>
          <w:u w:val="none"/>
          <w:rtl/>
        </w:rPr>
        <w:t>"</w:t>
      </w:r>
      <w:r w:rsidRPr="00F011F3">
        <w:rPr>
          <w:rFonts w:hint="cs"/>
          <w:u w:val="none"/>
          <w:rtl/>
        </w:rPr>
        <w:t>ח</w:t>
      </w:r>
      <w:r w:rsidRPr="00F011F3">
        <w:rPr>
          <w:u w:val="none"/>
          <w:rtl/>
        </w:rPr>
        <w:t xml:space="preserve">-2007 </w:t>
      </w:r>
      <w:r w:rsidRPr="00F011F3">
        <w:rPr>
          <w:rFonts w:hint="cs"/>
          <w:u w:val="none"/>
          <w:rtl/>
        </w:rPr>
        <w:t>וכל</w:t>
      </w:r>
      <w:r w:rsidRPr="00F011F3">
        <w:rPr>
          <w:u w:val="none"/>
          <w:rtl/>
        </w:rPr>
        <w:t xml:space="preserve"> </w:t>
      </w:r>
      <w:r w:rsidRPr="00F011F3">
        <w:rPr>
          <w:rFonts w:hint="cs"/>
          <w:u w:val="none"/>
          <w:rtl/>
        </w:rPr>
        <w:t>דין</w:t>
      </w:r>
      <w:r w:rsidRPr="00F011F3">
        <w:rPr>
          <w:u w:val="none"/>
          <w:rtl/>
        </w:rPr>
        <w:t xml:space="preserve"> </w:t>
      </w:r>
      <w:r w:rsidRPr="00F011F3">
        <w:rPr>
          <w:rFonts w:hint="cs"/>
          <w:u w:val="none"/>
          <w:rtl/>
        </w:rPr>
        <w:t>רלוונטי</w:t>
      </w:r>
      <w:r w:rsidRPr="00F011F3">
        <w:rPr>
          <w:u w:val="none"/>
          <w:rtl/>
        </w:rPr>
        <w:t xml:space="preserve"> </w:t>
      </w:r>
      <w:r w:rsidRPr="00F011F3">
        <w:rPr>
          <w:rFonts w:hint="cs"/>
          <w:u w:val="none"/>
          <w:rtl/>
        </w:rPr>
        <w:t>אחר</w:t>
      </w:r>
      <w:r w:rsidRPr="00F011F3">
        <w:rPr>
          <w:u w:val="none"/>
          <w:rtl/>
        </w:rPr>
        <w:t>.</w:t>
      </w:r>
    </w:p>
    <w:p w14:paraId="73830AA5" w14:textId="77777777" w:rsidR="00EE2615" w:rsidRPr="00F011F3" w:rsidRDefault="00EE2615" w:rsidP="00EE2615">
      <w:pPr>
        <w:pStyle w:val="4ff6"/>
        <w:numPr>
          <w:ilvl w:val="3"/>
          <w:numId w:val="119"/>
        </w:numPr>
        <w:ind w:left="1984" w:hanging="992"/>
        <w:rPr>
          <w:u w:val="none"/>
          <w:rtl/>
        </w:rPr>
      </w:pPr>
      <w:r w:rsidRPr="00F011F3">
        <w:rPr>
          <w:rFonts w:hint="cs"/>
          <w:u w:val="none"/>
          <w:rtl/>
        </w:rPr>
        <w:t>תקן</w:t>
      </w:r>
      <w:r w:rsidRPr="00F011F3">
        <w:rPr>
          <w:u w:val="none"/>
          <w:rtl/>
        </w:rPr>
        <w:t xml:space="preserve"> </w:t>
      </w:r>
      <w:r w:rsidRPr="00F011F3">
        <w:rPr>
          <w:rFonts w:hint="cs"/>
          <w:u w:val="none"/>
          <w:rtl/>
        </w:rPr>
        <w:t xml:space="preserve">אבטחת מידע </w:t>
      </w:r>
      <w:r w:rsidRPr="00F011F3">
        <w:rPr>
          <w:u w:val="none"/>
        </w:rPr>
        <w:t>ISO 27001</w:t>
      </w:r>
      <w:r w:rsidRPr="00F011F3">
        <w:rPr>
          <w:u w:val="none"/>
          <w:rtl/>
        </w:rPr>
        <w:t>.</w:t>
      </w:r>
    </w:p>
    <w:p w14:paraId="053C4C6A" w14:textId="77777777" w:rsidR="00EE2615" w:rsidRPr="00380FCB" w:rsidRDefault="00EE2615" w:rsidP="00EE2615">
      <w:pPr>
        <w:pStyle w:val="2fff0"/>
        <w:numPr>
          <w:ilvl w:val="1"/>
          <w:numId w:val="119"/>
        </w:numPr>
        <w:tabs>
          <w:tab w:val="clear" w:pos="634"/>
        </w:tabs>
        <w:spacing w:before="120" w:after="120"/>
        <w:ind w:left="708" w:hanging="567"/>
        <w:outlineLvl w:val="9"/>
        <w:rPr>
          <w:b/>
          <w:bCs/>
        </w:rPr>
      </w:pPr>
      <w:r>
        <w:rPr>
          <w:rFonts w:hint="cs"/>
          <w:b/>
          <w:bCs/>
          <w:rtl/>
        </w:rPr>
        <w:t>איסור פלילי</w:t>
      </w:r>
    </w:p>
    <w:p w14:paraId="754C2458" w14:textId="77777777" w:rsidR="00EE2615" w:rsidRPr="00F011F3" w:rsidRDefault="00EE2615" w:rsidP="00EE2615">
      <w:pPr>
        <w:pStyle w:val="3fff2"/>
        <w:numPr>
          <w:ilvl w:val="2"/>
          <w:numId w:val="119"/>
        </w:numPr>
        <w:ind w:left="1275" w:hanging="708"/>
        <w:rPr>
          <w:u w:val="none"/>
        </w:rPr>
      </w:pPr>
      <w:r w:rsidRPr="00F011F3">
        <w:rPr>
          <w:rFonts w:hint="cs"/>
          <w:u w:val="none"/>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051B39C3" w14:textId="77777777" w:rsidR="00EE2615" w:rsidRPr="00F011F3" w:rsidRDefault="00EE2615" w:rsidP="00EE2615">
      <w:pPr>
        <w:pStyle w:val="3fff2"/>
        <w:numPr>
          <w:ilvl w:val="2"/>
          <w:numId w:val="119"/>
        </w:numPr>
        <w:ind w:left="1275" w:hanging="708"/>
        <w:rPr>
          <w:u w:val="none"/>
        </w:rPr>
      </w:pPr>
      <w:r w:rsidRPr="00F011F3">
        <w:rPr>
          <w:rFonts w:hint="cs"/>
          <w:u w:val="none"/>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0838FA3" w14:textId="77777777" w:rsidR="00EE2615" w:rsidRPr="00231EFD" w:rsidRDefault="00EE2615" w:rsidP="00EE2615">
      <w:pPr>
        <w:pStyle w:val="15"/>
        <w:numPr>
          <w:ilvl w:val="0"/>
          <w:numId w:val="120"/>
        </w:numPr>
        <w:spacing w:before="120" w:after="120" w:line="360" w:lineRule="auto"/>
        <w:jc w:val="left"/>
        <w:rPr>
          <w:sz w:val="24"/>
          <w:szCs w:val="24"/>
          <w:rtl/>
        </w:rPr>
      </w:pPr>
      <w:r w:rsidRPr="00231EFD">
        <w:rPr>
          <w:rFonts w:hint="cs"/>
          <w:sz w:val="24"/>
          <w:szCs w:val="24"/>
          <w:rtl/>
        </w:rPr>
        <w:t>התמודדות עם אירועים וביקורות</w:t>
      </w:r>
    </w:p>
    <w:p w14:paraId="522A109E" w14:textId="77777777" w:rsidR="00EE2615" w:rsidRPr="00F011F3" w:rsidRDefault="00EE2615" w:rsidP="00EE2615">
      <w:pPr>
        <w:pStyle w:val="2fff0"/>
        <w:numPr>
          <w:ilvl w:val="1"/>
          <w:numId w:val="119"/>
        </w:numPr>
        <w:tabs>
          <w:tab w:val="clear" w:pos="634"/>
        </w:tabs>
        <w:spacing w:before="120" w:after="120"/>
        <w:ind w:left="708" w:hanging="425"/>
        <w:outlineLvl w:val="9"/>
        <w:rPr>
          <w:b/>
          <w:bCs/>
          <w:u w:val="none"/>
          <w:rtl/>
        </w:rPr>
      </w:pPr>
      <w:r w:rsidRPr="006204D9">
        <w:rPr>
          <w:rFonts w:hint="cs"/>
          <w:b/>
          <w:bCs/>
          <w:rtl/>
        </w:rPr>
        <w:t>כללי</w:t>
      </w:r>
    </w:p>
    <w:p w14:paraId="32CC6447" w14:textId="77777777" w:rsidR="00EE2615" w:rsidRPr="00F011F3" w:rsidRDefault="00EE2615" w:rsidP="00EE2615">
      <w:pPr>
        <w:pStyle w:val="3fff2"/>
        <w:numPr>
          <w:ilvl w:val="2"/>
          <w:numId w:val="119"/>
        </w:numPr>
        <w:ind w:left="1275" w:hanging="708"/>
        <w:rPr>
          <w:u w:val="none"/>
          <w:rtl/>
        </w:rPr>
      </w:pPr>
      <w:r w:rsidRPr="00F011F3">
        <w:rPr>
          <w:u w:val="none"/>
          <w:rtl/>
        </w:rPr>
        <w:t>מבלי לגרוע מהאמור</w:t>
      </w:r>
      <w:r w:rsidRPr="00F011F3">
        <w:rPr>
          <w:rFonts w:hint="cs"/>
          <w:u w:val="none"/>
          <w:rtl/>
        </w:rPr>
        <w:t xml:space="preserve"> במסמך זה</w:t>
      </w:r>
      <w:r w:rsidRPr="00F011F3">
        <w:rPr>
          <w:u w:val="none"/>
          <w:rtl/>
        </w:rPr>
        <w:t xml:space="preserve">, ולצורך עמידה בחובותיו על פי נספח זה מסכים הספק על שיתוף פעולה עם </w:t>
      </w:r>
      <w:r w:rsidRPr="00F011F3">
        <w:rPr>
          <w:rFonts w:hint="cs"/>
          <w:u w:val="none"/>
          <w:rtl/>
        </w:rPr>
        <w:t>עורך המכרז והמזמינים</w:t>
      </w:r>
      <w:r w:rsidRPr="00F011F3">
        <w:rPr>
          <w:u w:val="none"/>
          <w:rtl/>
        </w:rPr>
        <w:t xml:space="preserve"> כמפורט בנספח זה, והכל לצורך ביצוע</w:t>
      </w:r>
      <w:r w:rsidRPr="00F011F3">
        <w:rPr>
          <w:rFonts w:hint="cs"/>
          <w:u w:val="none"/>
          <w:rtl/>
        </w:rPr>
        <w:t>ה התקין של ההתקשרות.</w:t>
      </w:r>
    </w:p>
    <w:p w14:paraId="662FC5CB" w14:textId="77777777" w:rsidR="00EE2615" w:rsidRPr="00F011F3" w:rsidRDefault="00EE2615" w:rsidP="00EE2615">
      <w:pPr>
        <w:pStyle w:val="3fff2"/>
        <w:numPr>
          <w:ilvl w:val="2"/>
          <w:numId w:val="119"/>
        </w:numPr>
        <w:ind w:left="1275" w:hanging="708"/>
        <w:rPr>
          <w:u w:val="none"/>
          <w:rtl/>
        </w:rPr>
      </w:pPr>
      <w:bookmarkStart w:id="780" w:name="_Ref104300035"/>
      <w:r w:rsidRPr="00F011F3">
        <w:rPr>
          <w:u w:val="none"/>
          <w:rtl/>
        </w:rPr>
        <w:t>הספק מתחייב לתקן ליקויים שנמצאו על ידי עורך המכרז</w:t>
      </w:r>
      <w:r w:rsidRPr="00F011F3">
        <w:rPr>
          <w:rFonts w:hint="cs"/>
          <w:u w:val="none"/>
          <w:rtl/>
        </w:rPr>
        <w:t>, ואשר לדעת עורך המכרז מסכנים את המידע, המערכות או התהליכים של המזמינים,</w:t>
      </w:r>
      <w:r w:rsidRPr="00F011F3">
        <w:rPr>
          <w:u w:val="none"/>
          <w:rtl/>
        </w:rPr>
        <w:t xml:space="preserve"> בפרק זמן סביר ועל חשבונו, וכן מסכים כי ככל </w:t>
      </w:r>
      <w:r w:rsidRPr="00F011F3">
        <w:rPr>
          <w:rFonts w:hint="cs"/>
          <w:u w:val="none"/>
          <w:rtl/>
        </w:rPr>
        <w:t>ש</w:t>
      </w:r>
      <w:r w:rsidRPr="00F011F3">
        <w:rPr>
          <w:u w:val="none"/>
          <w:rtl/>
        </w:rPr>
        <w:t>לא יתקן ליקויים כאמור בפרק זמן סביר, יהווה הדבר הפרה יסודית של ההסכם, ויהווה עילה להפסקת התקשרות בכפוף לשימוע.</w:t>
      </w:r>
      <w:bookmarkEnd w:id="780"/>
    </w:p>
    <w:p w14:paraId="51C3D9F5" w14:textId="77777777" w:rsidR="00EE2615" w:rsidRPr="00335E62" w:rsidRDefault="00EE2615" w:rsidP="00EE2615">
      <w:pPr>
        <w:pStyle w:val="2fff0"/>
        <w:numPr>
          <w:ilvl w:val="1"/>
          <w:numId w:val="119"/>
        </w:numPr>
        <w:tabs>
          <w:tab w:val="clear" w:pos="634"/>
        </w:tabs>
        <w:spacing w:before="120" w:after="120"/>
        <w:ind w:left="708" w:hanging="425"/>
        <w:outlineLvl w:val="9"/>
        <w:rPr>
          <w:b/>
          <w:bCs/>
        </w:rPr>
      </w:pPr>
      <w:bookmarkStart w:id="781" w:name="_Ref59523628"/>
      <w:r w:rsidRPr="00335E62">
        <w:rPr>
          <w:b/>
          <w:bCs/>
          <w:rtl/>
        </w:rPr>
        <w:t>חובת דיווח</w:t>
      </w:r>
      <w:bookmarkEnd w:id="781"/>
    </w:p>
    <w:p w14:paraId="618D6458" w14:textId="77777777" w:rsidR="00EE2615" w:rsidRPr="00F011F3" w:rsidRDefault="00EE2615" w:rsidP="00EE2615">
      <w:pPr>
        <w:pStyle w:val="3fff2"/>
        <w:numPr>
          <w:ilvl w:val="2"/>
          <w:numId w:val="119"/>
        </w:numPr>
        <w:ind w:left="1275" w:hanging="708"/>
        <w:rPr>
          <w:u w:val="none"/>
        </w:rPr>
      </w:pPr>
      <w:r w:rsidRPr="00F011F3">
        <w:rPr>
          <w:u w:val="none"/>
          <w:rtl/>
        </w:rPr>
        <w:t>הספק</w:t>
      </w:r>
      <w:r w:rsidRPr="00F011F3" w:rsidDel="004507B3">
        <w:rPr>
          <w:u w:val="none"/>
          <w:rtl/>
        </w:rPr>
        <w:t xml:space="preserve"> </w:t>
      </w:r>
      <w:r w:rsidRPr="00F011F3">
        <w:rPr>
          <w:u w:val="none"/>
          <w:rtl/>
        </w:rPr>
        <w:t xml:space="preserve">מתחייב להודיע </w:t>
      </w:r>
      <w:r w:rsidRPr="00F011F3">
        <w:rPr>
          <w:rFonts w:hint="cs"/>
          <w:u w:val="none"/>
          <w:rtl/>
        </w:rPr>
        <w:t>לעורך המכרז והמזמינים</w:t>
      </w:r>
      <w:r w:rsidRPr="00F011F3">
        <w:rPr>
          <w:u w:val="none"/>
          <w:rtl/>
        </w:rPr>
        <w:t>, בהקדם האפשרי, במהלך כל שעות היממה, וללא שיהוי, על כל אירוע אבטחה</w:t>
      </w:r>
      <w:r w:rsidRPr="00F011F3">
        <w:rPr>
          <w:rFonts w:hint="cs"/>
          <w:u w:val="none"/>
          <w:rtl/>
        </w:rPr>
        <w:t>, בדגש על אירוע</w:t>
      </w:r>
      <w:r w:rsidRPr="00F011F3">
        <w:rPr>
          <w:u w:val="none"/>
          <w:rtl/>
        </w:rPr>
        <w:t xml:space="preserve"> אשר מסכן מידע</w:t>
      </w:r>
      <w:r w:rsidRPr="00F011F3">
        <w:rPr>
          <w:rFonts w:hint="cs"/>
          <w:u w:val="none"/>
          <w:rtl/>
        </w:rPr>
        <w:t>,</w:t>
      </w:r>
      <w:r w:rsidRPr="00F011F3">
        <w:rPr>
          <w:u w:val="none"/>
          <w:rtl/>
        </w:rPr>
        <w:t xml:space="preserve"> מערכות</w:t>
      </w:r>
      <w:r w:rsidRPr="00F011F3">
        <w:rPr>
          <w:rFonts w:hint="cs"/>
          <w:u w:val="none"/>
          <w:rtl/>
        </w:rPr>
        <w:t xml:space="preserve"> או תהליכים</w:t>
      </w:r>
      <w:r w:rsidRPr="00F011F3">
        <w:rPr>
          <w:u w:val="none"/>
          <w:rtl/>
        </w:rPr>
        <w:t xml:space="preserve"> של מזמין או עלול להשפיע על יכולתו לעמוד בהתחייבויותיו נשוא ההסכם, ובפרט יודיע למזמין על האירועים הבאים:</w:t>
      </w:r>
    </w:p>
    <w:p w14:paraId="084F63BB" w14:textId="77777777" w:rsidR="00EE2615" w:rsidRPr="00F011F3" w:rsidRDefault="00EE2615" w:rsidP="00EE2615">
      <w:pPr>
        <w:pStyle w:val="4ff6"/>
        <w:numPr>
          <w:ilvl w:val="3"/>
          <w:numId w:val="119"/>
        </w:numPr>
        <w:ind w:left="1984" w:hanging="992"/>
        <w:rPr>
          <w:u w:val="none"/>
        </w:rPr>
      </w:pPr>
      <w:r w:rsidRPr="00F011F3">
        <w:rPr>
          <w:u w:val="none"/>
          <w:rtl/>
        </w:rPr>
        <w:t>אירוע אבטחה או תקיפת סייבר אשר הביאו לדלף מידע הקשור למזמין או לשיבושו של מידע או קוד תוכנה.</w:t>
      </w:r>
    </w:p>
    <w:p w14:paraId="68B1B5A7" w14:textId="77777777" w:rsidR="00EE2615" w:rsidRPr="00F011F3" w:rsidRDefault="00EE2615" w:rsidP="00EE2615">
      <w:pPr>
        <w:pStyle w:val="4ff6"/>
        <w:numPr>
          <w:ilvl w:val="3"/>
          <w:numId w:val="119"/>
        </w:numPr>
        <w:ind w:left="1984" w:hanging="992"/>
        <w:rPr>
          <w:u w:val="none"/>
        </w:rPr>
      </w:pPr>
      <w:r w:rsidRPr="00F011F3">
        <w:rPr>
          <w:u w:val="none"/>
          <w:rtl/>
        </w:rPr>
        <w:t>אירוע אבטחה או נ</w:t>
      </w:r>
      <w:r w:rsidRPr="00F011F3">
        <w:rPr>
          <w:rFonts w:hint="cs"/>
          <w:u w:val="none"/>
          <w:rtl/>
        </w:rPr>
        <w:t>י</w:t>
      </w:r>
      <w:r w:rsidRPr="00F011F3">
        <w:rPr>
          <w:u w:val="none"/>
          <w:rtl/>
        </w:rPr>
        <w:t>סיון תקיפת סייבר אשר עלול להביא לפגיעה במערכות מזמין, במערכות המסופקות לו, במידע של מזמין או בקוד המשמש אותו.</w:t>
      </w:r>
    </w:p>
    <w:p w14:paraId="0492B4C4" w14:textId="77777777" w:rsidR="00EE2615" w:rsidRPr="00F011F3" w:rsidRDefault="00EE2615" w:rsidP="00EE2615">
      <w:pPr>
        <w:pStyle w:val="4ff6"/>
        <w:numPr>
          <w:ilvl w:val="3"/>
          <w:numId w:val="119"/>
        </w:numPr>
        <w:ind w:left="1984" w:hanging="992"/>
        <w:rPr>
          <w:u w:val="none"/>
        </w:rPr>
      </w:pPr>
      <w:r w:rsidRPr="00F011F3">
        <w:rPr>
          <w:rFonts w:hint="cs"/>
          <w:u w:val="none"/>
          <w:rtl/>
        </w:rPr>
        <w:t>נסיון להחדרת קוד זדוני למערכות המזמין או למערכת המסופקת למזמין.</w:t>
      </w:r>
    </w:p>
    <w:p w14:paraId="0B2D88AA" w14:textId="77777777" w:rsidR="00EE2615" w:rsidRPr="00F011F3" w:rsidRDefault="00EE2615" w:rsidP="00EE2615">
      <w:pPr>
        <w:pStyle w:val="4ff6"/>
        <w:numPr>
          <w:ilvl w:val="3"/>
          <w:numId w:val="119"/>
        </w:numPr>
        <w:ind w:left="1984" w:hanging="992"/>
        <w:rPr>
          <w:u w:val="none"/>
        </w:rPr>
      </w:pPr>
      <w:r w:rsidRPr="00F011F3">
        <w:rPr>
          <w:u w:val="none"/>
          <w:rtl/>
        </w:rPr>
        <w:t xml:space="preserve">אירוע אבטחה או ניסיון תקיפת סייבר אשר מטרתו לאסוף מידע על מזמין. </w:t>
      </w:r>
    </w:p>
    <w:p w14:paraId="6CE0A3D8" w14:textId="77777777" w:rsidR="00EE2615" w:rsidRPr="00F011F3" w:rsidRDefault="00EE2615" w:rsidP="00EE2615">
      <w:pPr>
        <w:pStyle w:val="4ff6"/>
        <w:numPr>
          <w:ilvl w:val="3"/>
          <w:numId w:val="119"/>
        </w:numPr>
        <w:ind w:left="1984" w:hanging="992"/>
        <w:rPr>
          <w:u w:val="none"/>
        </w:rPr>
      </w:pPr>
      <w:r w:rsidRPr="00F011F3">
        <w:rPr>
          <w:rFonts w:hint="cs"/>
          <w:u w:val="none"/>
          <w:rtl/>
        </w:rPr>
        <w:t>חולשה או חשיפה שאותרה במערכות שסופקו למזמינים או בשירותים המסופקים להם.</w:t>
      </w:r>
    </w:p>
    <w:p w14:paraId="00FA7741" w14:textId="77777777" w:rsidR="00EE2615" w:rsidRPr="00F011F3" w:rsidRDefault="00EE2615" w:rsidP="00EE2615">
      <w:pPr>
        <w:pStyle w:val="3fff2"/>
        <w:numPr>
          <w:ilvl w:val="2"/>
          <w:numId w:val="119"/>
        </w:numPr>
        <w:ind w:left="1275" w:hanging="708"/>
        <w:rPr>
          <w:u w:val="none"/>
          <w:rtl/>
        </w:rPr>
      </w:pPr>
      <w:bookmarkStart w:id="782" w:name="_Ref58154736"/>
      <w:r w:rsidRPr="00F011F3">
        <w:rPr>
          <w:u w:val="none"/>
          <w:rtl/>
        </w:rPr>
        <w:t xml:space="preserve">במקרה כאמור, על הספק להודיע </w:t>
      </w:r>
      <w:r w:rsidRPr="00F011F3">
        <w:rPr>
          <w:rFonts w:hint="cs"/>
          <w:u w:val="none"/>
          <w:rtl/>
        </w:rPr>
        <w:t>לעורך המכרז והמזמינים</w:t>
      </w:r>
      <w:r w:rsidRPr="00F011F3">
        <w:rPr>
          <w:u w:val="none"/>
          <w:rtl/>
        </w:rPr>
        <w:t xml:space="preserve"> על התרחשות האירוע ועל כל פרט נוסף ביחס לאירוע זה. יודגש כי חובה זה תחול גם אם אין ביד</w:t>
      </w:r>
      <w:r w:rsidRPr="00F011F3">
        <w:rPr>
          <w:rFonts w:hint="cs"/>
          <w:u w:val="none"/>
          <w:rtl/>
        </w:rPr>
        <w:t>י</w:t>
      </w:r>
      <w:r w:rsidRPr="00F011F3">
        <w:rPr>
          <w:u w:val="none"/>
          <w:rtl/>
        </w:rPr>
        <w:t xml:space="preserve"> הספק את כלל המידע הרלוונטי, ועליו יהיה לעדכן את דיווחיו בהתאם למידע שיצטבר אצלו ולהנחיות </w:t>
      </w:r>
      <w:r w:rsidRPr="00F011F3">
        <w:rPr>
          <w:rFonts w:hint="cs"/>
          <w:u w:val="none"/>
          <w:rtl/>
        </w:rPr>
        <w:t>עורך המכרז</w:t>
      </w:r>
      <w:r w:rsidRPr="00F011F3">
        <w:rPr>
          <w:u w:val="none"/>
          <w:rtl/>
        </w:rPr>
        <w:t>. על הדיווח לכלול לפחות את הפרטים הבאים:</w:t>
      </w:r>
      <w:bookmarkEnd w:id="782"/>
      <w:r w:rsidRPr="00F011F3">
        <w:rPr>
          <w:u w:val="none"/>
          <w:rtl/>
        </w:rPr>
        <w:t xml:space="preserve"> </w:t>
      </w:r>
    </w:p>
    <w:p w14:paraId="23BDADBD" w14:textId="77777777" w:rsidR="00EE2615" w:rsidRPr="00F011F3" w:rsidRDefault="00EE2615" w:rsidP="00EE2615">
      <w:pPr>
        <w:pStyle w:val="4ff6"/>
        <w:numPr>
          <w:ilvl w:val="3"/>
          <w:numId w:val="119"/>
        </w:numPr>
        <w:ind w:left="1984" w:hanging="992"/>
        <w:rPr>
          <w:u w:val="none"/>
        </w:rPr>
      </w:pPr>
      <w:r w:rsidRPr="00F011F3">
        <w:rPr>
          <w:u w:val="none"/>
          <w:rtl/>
        </w:rPr>
        <w:t xml:space="preserve">אופן הטיפול באירוע </w:t>
      </w:r>
      <w:r w:rsidRPr="00F011F3">
        <w:rPr>
          <w:rFonts w:hint="cs"/>
          <w:u w:val="none"/>
          <w:rtl/>
        </w:rPr>
        <w:t>ו</w:t>
      </w:r>
      <w:r w:rsidRPr="00F011F3">
        <w:rPr>
          <w:u w:val="none"/>
          <w:rtl/>
        </w:rPr>
        <w:t>האמצעים הננקטים באופן מ</w:t>
      </w:r>
      <w:r w:rsidRPr="00F011F3">
        <w:rPr>
          <w:rFonts w:hint="cs"/>
          <w:u w:val="none"/>
          <w:rtl/>
        </w:rPr>
        <w:t>י</w:t>
      </w:r>
      <w:r w:rsidRPr="00F011F3">
        <w:rPr>
          <w:u w:val="none"/>
          <w:rtl/>
        </w:rPr>
        <w:t>ידי לצורך צמצום הנזק ומזעור החשיפה בטווח הזמן המי</w:t>
      </w:r>
      <w:r w:rsidRPr="00F011F3">
        <w:rPr>
          <w:rFonts w:hint="cs"/>
          <w:u w:val="none"/>
          <w:rtl/>
        </w:rPr>
        <w:t>י</w:t>
      </w:r>
      <w:r w:rsidRPr="00F011F3">
        <w:rPr>
          <w:u w:val="none"/>
          <w:rtl/>
        </w:rPr>
        <w:t xml:space="preserve">די. </w:t>
      </w:r>
      <w:r w:rsidRPr="00F011F3">
        <w:rPr>
          <w:rFonts w:hint="cs"/>
          <w:u w:val="none"/>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3EBEFD2F" w14:textId="77777777" w:rsidR="00EE2615" w:rsidRPr="00F011F3" w:rsidRDefault="00EE2615" w:rsidP="00EE2615">
      <w:pPr>
        <w:pStyle w:val="4ff6"/>
        <w:numPr>
          <w:ilvl w:val="3"/>
          <w:numId w:val="119"/>
        </w:numPr>
        <w:ind w:left="1984" w:hanging="992"/>
        <w:rPr>
          <w:u w:val="none"/>
        </w:rPr>
      </w:pPr>
      <w:r w:rsidRPr="00F011F3">
        <w:rPr>
          <w:u w:val="none"/>
          <w:rtl/>
        </w:rPr>
        <w:t>תיאור כללי של האירוע, אופן התרחשותו, סקירת היסטוריית האירוע הידועה וכ</w:t>
      </w:r>
      <w:r w:rsidRPr="00F011F3">
        <w:rPr>
          <w:rFonts w:hint="cs"/>
          <w:u w:val="none"/>
          <w:rtl/>
        </w:rPr>
        <w:t>ד</w:t>
      </w:r>
      <w:r w:rsidRPr="00F011F3">
        <w:rPr>
          <w:u w:val="none"/>
          <w:rtl/>
        </w:rPr>
        <w:t>'.</w:t>
      </w:r>
    </w:p>
    <w:p w14:paraId="4003CB07" w14:textId="77777777" w:rsidR="00EE2615" w:rsidRPr="00F011F3" w:rsidRDefault="00EE2615" w:rsidP="00EE2615">
      <w:pPr>
        <w:pStyle w:val="4ff6"/>
        <w:numPr>
          <w:ilvl w:val="3"/>
          <w:numId w:val="119"/>
        </w:numPr>
        <w:ind w:left="1984" w:hanging="992"/>
        <w:rPr>
          <w:u w:val="none"/>
        </w:rPr>
      </w:pPr>
      <w:r w:rsidRPr="00F011F3">
        <w:rPr>
          <w:u w:val="none"/>
          <w:rtl/>
        </w:rPr>
        <w:t>המערכות אשר נפגעו או היו היעד לתקיפה.</w:t>
      </w:r>
    </w:p>
    <w:p w14:paraId="6C90B0B2" w14:textId="77777777" w:rsidR="00EE2615" w:rsidRPr="00F011F3" w:rsidRDefault="00EE2615" w:rsidP="00EE2615">
      <w:pPr>
        <w:pStyle w:val="4ff6"/>
        <w:numPr>
          <w:ilvl w:val="3"/>
          <w:numId w:val="119"/>
        </w:numPr>
        <w:ind w:left="1984" w:hanging="992"/>
        <w:rPr>
          <w:u w:val="none"/>
        </w:rPr>
      </w:pPr>
      <w:r w:rsidRPr="00F011F3">
        <w:rPr>
          <w:u w:val="none"/>
          <w:rtl/>
        </w:rPr>
        <w:t>המידע אשר זלג, נפגע או שהיה היעד לתקיפה.</w:t>
      </w:r>
    </w:p>
    <w:p w14:paraId="05D77EC0" w14:textId="77777777" w:rsidR="00EE2615" w:rsidRPr="00F011F3" w:rsidRDefault="00EE2615" w:rsidP="00EE2615">
      <w:pPr>
        <w:pStyle w:val="4ff6"/>
        <w:numPr>
          <w:ilvl w:val="3"/>
          <w:numId w:val="119"/>
        </w:numPr>
        <w:ind w:left="1984" w:hanging="992"/>
        <w:rPr>
          <w:u w:val="none"/>
        </w:rPr>
      </w:pPr>
      <w:r w:rsidRPr="00F011F3">
        <w:rPr>
          <w:u w:val="none"/>
          <w:rtl/>
        </w:rPr>
        <w:t>ניתוח דרכי התקיפה, החולשות ששימשו את התקיפה וכל מידע רלוונטי אחר.</w:t>
      </w:r>
    </w:p>
    <w:p w14:paraId="37263663" w14:textId="77777777" w:rsidR="00EE2615" w:rsidRPr="00F011F3" w:rsidRDefault="00EE2615" w:rsidP="00EE2615">
      <w:pPr>
        <w:pStyle w:val="4ff6"/>
        <w:numPr>
          <w:ilvl w:val="3"/>
          <w:numId w:val="119"/>
        </w:numPr>
        <w:ind w:left="1984" w:hanging="992"/>
        <w:rPr>
          <w:u w:val="none"/>
        </w:rPr>
      </w:pPr>
      <w:r w:rsidRPr="00F011F3">
        <w:rPr>
          <w:u w:val="none"/>
          <w:rtl/>
        </w:rPr>
        <w:t>פעולות מתקנות למניעת הישנות אירועים בעתיד.</w:t>
      </w:r>
    </w:p>
    <w:p w14:paraId="50013500" w14:textId="77777777" w:rsidR="00EE2615" w:rsidRPr="00F011F3" w:rsidRDefault="00EE2615" w:rsidP="00EE2615">
      <w:pPr>
        <w:pStyle w:val="4ff6"/>
        <w:numPr>
          <w:ilvl w:val="3"/>
          <w:numId w:val="119"/>
        </w:numPr>
        <w:ind w:left="1984" w:hanging="992"/>
        <w:rPr>
          <w:u w:val="none"/>
          <w:rtl/>
        </w:rPr>
      </w:pPr>
      <w:r w:rsidRPr="00F011F3">
        <w:rPr>
          <w:u w:val="none"/>
          <w:rtl/>
        </w:rPr>
        <w:t xml:space="preserve">כל מידע אחר שיידרש על ידי המזמין לצורך ניתוח האירוע. </w:t>
      </w:r>
    </w:p>
    <w:p w14:paraId="595B3450" w14:textId="0D1C76EB" w:rsidR="00EE2615" w:rsidRPr="00F011F3" w:rsidRDefault="00EE2615" w:rsidP="00EE2615">
      <w:pPr>
        <w:pStyle w:val="3fff2"/>
        <w:numPr>
          <w:ilvl w:val="2"/>
          <w:numId w:val="119"/>
        </w:numPr>
        <w:ind w:left="1275" w:hanging="708"/>
        <w:rPr>
          <w:u w:val="none"/>
        </w:rPr>
      </w:pPr>
      <w:r w:rsidRPr="00F011F3">
        <w:rPr>
          <w:u w:val="none"/>
          <w:rtl/>
        </w:rPr>
        <w:t xml:space="preserve">יובהר כי חובת הדיווח המפורטת בסעיף </w:t>
      </w:r>
      <w:r w:rsidRPr="00F011F3">
        <w:rPr>
          <w:u w:val="none"/>
          <w:rtl/>
        </w:rPr>
        <w:fldChar w:fldCharType="begin"/>
      </w:r>
      <w:r w:rsidRPr="00F011F3">
        <w:rPr>
          <w:u w:val="none"/>
          <w:rtl/>
        </w:rPr>
        <w:instrText xml:space="preserve"> </w:instrText>
      </w:r>
      <w:r w:rsidRPr="00F011F3">
        <w:rPr>
          <w:u w:val="none"/>
        </w:rPr>
        <w:instrText>REF</w:instrText>
      </w:r>
      <w:r w:rsidRPr="00F011F3">
        <w:rPr>
          <w:u w:val="none"/>
          <w:rtl/>
        </w:rPr>
        <w:instrText xml:space="preserve"> _</w:instrText>
      </w:r>
      <w:r w:rsidRPr="00F011F3">
        <w:rPr>
          <w:u w:val="none"/>
        </w:rPr>
        <w:instrText>Ref59523628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w:t>
      </w:r>
      <w:r w:rsidRPr="00F011F3">
        <w:rPr>
          <w:u w:val="none"/>
          <w:rtl/>
        </w:rPr>
        <w:fldChar w:fldCharType="end"/>
      </w:r>
      <w:r w:rsidRPr="00F011F3">
        <w:rPr>
          <w:rFonts w:hint="cs"/>
          <w:u w:val="none"/>
          <w:rtl/>
        </w:rPr>
        <w:t xml:space="preserve"> </w:t>
      </w:r>
      <w:r w:rsidRPr="00F011F3">
        <w:rPr>
          <w:u w:val="none"/>
          <w:rtl/>
        </w:rPr>
        <w:t>לעיל תוגבל ל</w:t>
      </w:r>
      <w:r w:rsidRPr="00F011F3">
        <w:rPr>
          <w:rFonts w:hint="cs"/>
          <w:u w:val="none"/>
          <w:rtl/>
        </w:rPr>
        <w:t>כלל ה</w:t>
      </w:r>
      <w:r w:rsidRPr="00F011F3">
        <w:rPr>
          <w:u w:val="none"/>
          <w:rtl/>
        </w:rPr>
        <w:t>מידע הרלוונטי למערכות הספק המשמשות למתן שירותים למזמינים, ולא נדרש גילוי מידע של לקוחות או גורמים בלתי קשורים אחרים.</w:t>
      </w:r>
    </w:p>
    <w:p w14:paraId="1AF2CFCF" w14:textId="205412C1" w:rsidR="00EE2615" w:rsidRPr="00F011F3" w:rsidRDefault="00EE2615" w:rsidP="00EE2615">
      <w:pPr>
        <w:pStyle w:val="3fff2"/>
        <w:numPr>
          <w:ilvl w:val="2"/>
          <w:numId w:val="119"/>
        </w:numPr>
        <w:ind w:left="1275" w:hanging="708"/>
        <w:rPr>
          <w:u w:val="none"/>
        </w:rPr>
      </w:pPr>
      <w:r w:rsidRPr="00F011F3">
        <w:rPr>
          <w:u w:val="none"/>
          <w:rtl/>
        </w:rPr>
        <w:t xml:space="preserve">הספק יחתים את גורמי שרשרת האספקה על התחייבות להודיע </w:t>
      </w:r>
      <w:r w:rsidRPr="00F011F3">
        <w:rPr>
          <w:rFonts w:hint="cs"/>
          <w:u w:val="none"/>
          <w:rtl/>
        </w:rPr>
        <w:t>לעורך המכרז ולמזמינים</w:t>
      </w:r>
      <w:r w:rsidRPr="00F011F3">
        <w:rPr>
          <w:u w:val="none"/>
          <w:rtl/>
        </w:rPr>
        <w:t>, ביחד או לחוד, בהקדם האפשרי וללא שיהוי, על כל אירוע אבטחה, כמפורט בסעיף</w:t>
      </w:r>
      <w:r w:rsidRPr="00F011F3">
        <w:rPr>
          <w:rFonts w:hint="cs"/>
          <w:u w:val="none"/>
          <w:rtl/>
        </w:rPr>
        <w:t xml:space="preserve"> </w:t>
      </w:r>
      <w:r w:rsidRPr="00F011F3">
        <w:rPr>
          <w:u w:val="none"/>
          <w:rtl/>
        </w:rPr>
        <w:fldChar w:fldCharType="begin"/>
      </w:r>
      <w:r w:rsidRPr="00F011F3">
        <w:rPr>
          <w:u w:val="none"/>
          <w:rtl/>
        </w:rPr>
        <w:instrText xml:space="preserve"> </w:instrText>
      </w:r>
      <w:r w:rsidRPr="00F011F3">
        <w:rPr>
          <w:rFonts w:hint="cs"/>
          <w:u w:val="none"/>
        </w:rPr>
        <w:instrText>REF</w:instrText>
      </w:r>
      <w:r w:rsidRPr="00F011F3">
        <w:rPr>
          <w:rFonts w:hint="cs"/>
          <w:u w:val="none"/>
          <w:rtl/>
        </w:rPr>
        <w:instrText xml:space="preserve"> _</w:instrText>
      </w:r>
      <w:r w:rsidRPr="00F011F3">
        <w:rPr>
          <w:rFonts w:hint="cs"/>
          <w:u w:val="none"/>
        </w:rPr>
        <w:instrText>Ref59523628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w:t>
      </w:r>
      <w:r w:rsidRPr="00F011F3">
        <w:rPr>
          <w:u w:val="none"/>
          <w:rtl/>
        </w:rPr>
        <w:fldChar w:fldCharType="end"/>
      </w:r>
      <w:r w:rsidRPr="00F011F3">
        <w:rPr>
          <w:rFonts w:hint="cs"/>
          <w:u w:val="none"/>
          <w:rtl/>
        </w:rPr>
        <w:t xml:space="preserve">, </w:t>
      </w:r>
      <w:r w:rsidRPr="00F011F3">
        <w:rPr>
          <w:u w:val="none"/>
          <w:rtl/>
        </w:rPr>
        <w:t>אשר מסכן מידע או מערכות של הספק או המזמי</w:t>
      </w:r>
      <w:r w:rsidRPr="00F011F3">
        <w:rPr>
          <w:rFonts w:hint="cs"/>
          <w:u w:val="none"/>
          <w:rtl/>
        </w:rPr>
        <w:t>נים</w:t>
      </w:r>
      <w:r w:rsidRPr="00F011F3">
        <w:rPr>
          <w:u w:val="none"/>
          <w:rtl/>
        </w:rPr>
        <w:t xml:space="preserve"> ואשר עלול להשפיע על יכולת הספק לעמוד בהתחייבויותיו לפי ההסכם. הודעה כאמור תהיה כמפורט בסעיף </w:t>
      </w:r>
      <w:r w:rsidRPr="00F011F3">
        <w:rPr>
          <w:u w:val="none"/>
          <w:rtl/>
        </w:rPr>
        <w:fldChar w:fldCharType="begin"/>
      </w:r>
      <w:r w:rsidRPr="00F011F3">
        <w:rPr>
          <w:u w:val="none"/>
          <w:rtl/>
        </w:rPr>
        <w:instrText xml:space="preserve"> </w:instrText>
      </w:r>
      <w:r w:rsidRPr="00F011F3">
        <w:rPr>
          <w:u w:val="none"/>
        </w:rPr>
        <w:instrText>REF</w:instrText>
      </w:r>
      <w:r w:rsidRPr="00F011F3">
        <w:rPr>
          <w:u w:val="none"/>
          <w:rtl/>
        </w:rPr>
        <w:instrText xml:space="preserve"> _</w:instrText>
      </w:r>
      <w:r w:rsidRPr="00F011F3">
        <w:rPr>
          <w:u w:val="none"/>
        </w:rPr>
        <w:instrText>Ref58154736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6.2.2</w:t>
      </w:r>
      <w:r w:rsidRPr="00F011F3">
        <w:rPr>
          <w:u w:val="none"/>
          <w:rtl/>
        </w:rPr>
        <w:fldChar w:fldCharType="end"/>
      </w:r>
      <w:r w:rsidRPr="00F011F3">
        <w:rPr>
          <w:rFonts w:hint="cs"/>
          <w:u w:val="none"/>
          <w:rtl/>
        </w:rPr>
        <w:t xml:space="preserve"> </w:t>
      </w:r>
      <w:r w:rsidRPr="00F011F3">
        <w:rPr>
          <w:u w:val="none"/>
          <w:rtl/>
        </w:rPr>
        <w:t>לעיל.</w:t>
      </w:r>
      <w:r w:rsidRPr="00F011F3">
        <w:rPr>
          <w:u w:val="none"/>
        </w:rPr>
        <w:t xml:space="preserve"> </w:t>
      </w:r>
    </w:p>
    <w:p w14:paraId="701AFD81" w14:textId="77777777" w:rsidR="00EE2615" w:rsidRPr="00335E62" w:rsidRDefault="00EE2615" w:rsidP="00EE2615">
      <w:pPr>
        <w:pStyle w:val="2fff0"/>
        <w:numPr>
          <w:ilvl w:val="1"/>
          <w:numId w:val="119"/>
        </w:numPr>
        <w:tabs>
          <w:tab w:val="clear" w:pos="634"/>
        </w:tabs>
        <w:spacing w:before="120" w:after="120"/>
        <w:ind w:left="708" w:hanging="425"/>
        <w:outlineLvl w:val="9"/>
        <w:rPr>
          <w:b/>
          <w:bCs/>
          <w:rtl/>
        </w:rPr>
      </w:pPr>
      <w:r w:rsidRPr="00335E62">
        <w:rPr>
          <w:b/>
          <w:bCs/>
          <w:rtl/>
        </w:rPr>
        <w:t>ביקורת תקופתית</w:t>
      </w:r>
    </w:p>
    <w:p w14:paraId="567C3EBD" w14:textId="77777777" w:rsidR="00EE2615" w:rsidRPr="00F011F3" w:rsidRDefault="00EE2615" w:rsidP="00EE2615">
      <w:pPr>
        <w:pStyle w:val="3fff2"/>
        <w:numPr>
          <w:ilvl w:val="2"/>
          <w:numId w:val="119"/>
        </w:numPr>
        <w:ind w:left="1275" w:hanging="708"/>
        <w:rPr>
          <w:u w:val="none"/>
        </w:rPr>
      </w:pPr>
      <w:bookmarkStart w:id="783" w:name="_Ref104300150"/>
      <w:r w:rsidRPr="00F011F3">
        <w:rPr>
          <w:rFonts w:hint="cs"/>
          <w:u w:val="none"/>
          <w:rtl/>
        </w:rPr>
        <w:t>עורך המכרז</w:t>
      </w:r>
      <w:r w:rsidRPr="00F011F3">
        <w:rPr>
          <w:u w:val="none"/>
          <w:rtl/>
        </w:rPr>
        <w:t xml:space="preserve"> יהיה רשאי לבצע ביקורת תקופתית אודות עמידת הספק בדרישות </w:t>
      </w:r>
      <w:r w:rsidRPr="00F011F3">
        <w:rPr>
          <w:rFonts w:hint="cs"/>
          <w:u w:val="none"/>
          <w:rtl/>
        </w:rPr>
        <w:t>אבטחת</w:t>
      </w:r>
      <w:r w:rsidRPr="00F011F3">
        <w:rPr>
          <w:u w:val="none"/>
          <w:rtl/>
        </w:rPr>
        <w:t xml:space="preserve"> המידע, הפרטיות והסייבר במסגרת אספקת השירותים למזמי</w:t>
      </w:r>
      <w:r w:rsidRPr="00F011F3">
        <w:rPr>
          <w:rFonts w:hint="cs"/>
          <w:u w:val="none"/>
          <w:rtl/>
        </w:rPr>
        <w:t>נים</w:t>
      </w:r>
      <w:r w:rsidRPr="00F011F3">
        <w:rPr>
          <w:u w:val="none"/>
          <w:rtl/>
        </w:rPr>
        <w:t>. ביקורת זו תתבצע</w:t>
      </w:r>
      <w:r w:rsidRPr="00F011F3">
        <w:rPr>
          <w:rFonts w:hint="cs"/>
          <w:u w:val="none"/>
          <w:rtl/>
        </w:rPr>
        <w:t xml:space="preserve"> במתקני הספק, בהודעה מראש של לפחות 7 ימי עבודה, או</w:t>
      </w:r>
      <w:r w:rsidRPr="00F011F3">
        <w:rPr>
          <w:u w:val="none"/>
          <w:rtl/>
        </w:rPr>
        <w:t xml:space="preserve"> בדרך של בקשת דוחות ודיווחים על אופן עמידת הספק בדרישות המכרז לאבטחת מידע והגנ</w:t>
      </w:r>
      <w:r w:rsidRPr="00F011F3">
        <w:rPr>
          <w:rFonts w:hint="cs"/>
          <w:u w:val="none"/>
          <w:rtl/>
        </w:rPr>
        <w:t>ה ב</w:t>
      </w:r>
      <w:r w:rsidRPr="00F011F3">
        <w:rPr>
          <w:u w:val="none"/>
          <w:rtl/>
        </w:rPr>
        <w:t xml:space="preserve">סייבר. על הספק להעביר את הדוחות והדיווחים בהתאם ללוח הזמנים שיוגדר על ידי </w:t>
      </w:r>
      <w:r w:rsidRPr="00F011F3">
        <w:rPr>
          <w:rFonts w:hint="cs"/>
          <w:u w:val="none"/>
          <w:rtl/>
        </w:rPr>
        <w:t>עורך המכרז</w:t>
      </w:r>
      <w:r w:rsidRPr="00F011F3">
        <w:rPr>
          <w:u w:val="none"/>
          <w:rtl/>
        </w:rPr>
        <w:t>.</w:t>
      </w:r>
      <w:bookmarkEnd w:id="783"/>
    </w:p>
    <w:p w14:paraId="777FC2AE" w14:textId="77777777" w:rsidR="00EE2615" w:rsidRPr="008651FC" w:rsidRDefault="00EE2615" w:rsidP="00EE2615">
      <w:pPr>
        <w:pStyle w:val="3fff2"/>
        <w:numPr>
          <w:ilvl w:val="2"/>
          <w:numId w:val="119"/>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B5C8E3C" w14:textId="77777777" w:rsidR="00EE2615" w:rsidRPr="00F011F3" w:rsidRDefault="00EE2615" w:rsidP="00EE2615">
      <w:pPr>
        <w:pStyle w:val="4ff6"/>
        <w:numPr>
          <w:ilvl w:val="3"/>
          <w:numId w:val="119"/>
        </w:numPr>
        <w:ind w:left="1984" w:hanging="992"/>
        <w:rPr>
          <w:u w:val="none"/>
        </w:rPr>
      </w:pPr>
      <w:r w:rsidRPr="00F011F3">
        <w:rPr>
          <w:rFonts w:hint="cs"/>
          <w:u w:val="none"/>
          <w:rtl/>
        </w:rPr>
        <w:t xml:space="preserve">עורך המכרז </w:t>
      </w:r>
      <w:r w:rsidRPr="00F011F3">
        <w:rPr>
          <w:u w:val="none"/>
          <w:rtl/>
        </w:rPr>
        <w:t>יעביר לספק רשימה מסודרת של נושאים הדורשים בדיקה או אימות.</w:t>
      </w:r>
    </w:p>
    <w:p w14:paraId="28C98BE9" w14:textId="77777777" w:rsidR="00EE2615" w:rsidRPr="00F011F3" w:rsidRDefault="00EE2615" w:rsidP="00EE2615">
      <w:pPr>
        <w:pStyle w:val="4ff6"/>
        <w:numPr>
          <w:ilvl w:val="3"/>
          <w:numId w:val="119"/>
        </w:numPr>
        <w:ind w:left="1984" w:hanging="992"/>
        <w:rPr>
          <w:u w:val="none"/>
          <w:rtl/>
        </w:rPr>
      </w:pPr>
      <w:r w:rsidRPr="00F011F3">
        <w:rPr>
          <w:u w:val="none"/>
          <w:rtl/>
        </w:rPr>
        <w:t xml:space="preserve">הספק יבצע את הבדיקות הנדרשות, על חשבונו, באמצעות גוף חיצוני, </w:t>
      </w:r>
      <w:r w:rsidRPr="00F011F3">
        <w:rPr>
          <w:rFonts w:hint="cs"/>
          <w:u w:val="none"/>
          <w:rtl/>
        </w:rPr>
        <w:t xml:space="preserve">אשר אינו </w:t>
      </w:r>
      <w:r w:rsidRPr="00F011F3">
        <w:rPr>
          <w:u w:val="none"/>
          <w:rtl/>
        </w:rPr>
        <w:t xml:space="preserve">תלוי בספק והמאושר על ידי </w:t>
      </w:r>
      <w:r w:rsidRPr="00F011F3">
        <w:rPr>
          <w:rFonts w:hint="cs"/>
          <w:u w:val="none"/>
          <w:rtl/>
        </w:rPr>
        <w:t>עורך המכרז</w:t>
      </w:r>
      <w:r w:rsidRPr="00F011F3">
        <w:rPr>
          <w:u w:val="none"/>
          <w:rtl/>
        </w:rPr>
        <w:t xml:space="preserve">, ויעביר </w:t>
      </w:r>
      <w:r w:rsidRPr="00F011F3">
        <w:rPr>
          <w:rFonts w:hint="cs"/>
          <w:u w:val="none"/>
          <w:rtl/>
        </w:rPr>
        <w:t>לעורך המכרז</w:t>
      </w:r>
      <w:r w:rsidRPr="00F011F3">
        <w:rPr>
          <w:u w:val="none"/>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70923B6" w14:textId="77777777" w:rsidR="00EE2615" w:rsidRPr="00F011F3" w:rsidRDefault="00EE2615" w:rsidP="00EE2615">
      <w:pPr>
        <w:pStyle w:val="4ff6"/>
        <w:numPr>
          <w:ilvl w:val="3"/>
          <w:numId w:val="119"/>
        </w:numPr>
        <w:ind w:left="1984" w:hanging="992"/>
        <w:rPr>
          <w:u w:val="none"/>
          <w:rtl/>
        </w:rPr>
      </w:pPr>
      <w:r w:rsidRPr="00F011F3">
        <w:rPr>
          <w:rFonts w:hint="cs"/>
          <w:u w:val="none"/>
          <w:rtl/>
        </w:rPr>
        <w:t>עורך המכרז יהיה רשאי לבצע</w:t>
      </w:r>
      <w:r w:rsidRPr="00F011F3">
        <w:rPr>
          <w:u w:val="none"/>
          <w:rtl/>
        </w:rPr>
        <w:t xml:space="preserve"> בדיקה זו או אחרת כחלופה לביצוע הבדיקה על ידי גוף חיצוני</w:t>
      </w:r>
      <w:r w:rsidRPr="00F011F3">
        <w:rPr>
          <w:rFonts w:hint="cs"/>
          <w:u w:val="none"/>
          <w:rtl/>
        </w:rPr>
        <w:t xml:space="preserve">. במקרה זה, יתאם עורך המכרז את ביצועה עם הספק תוך שבדיקה זו תבוצע </w:t>
      </w:r>
      <w:r w:rsidRPr="00F011F3">
        <w:rPr>
          <w:u w:val="none"/>
          <w:rtl/>
        </w:rPr>
        <w:t xml:space="preserve">בהתאם לנושאים המוגדרים </w:t>
      </w:r>
      <w:r w:rsidRPr="00F011F3">
        <w:rPr>
          <w:rFonts w:hint="cs"/>
          <w:u w:val="none"/>
          <w:rtl/>
        </w:rPr>
        <w:t>בנספח זה.</w:t>
      </w:r>
      <w:r w:rsidRPr="00F011F3">
        <w:rPr>
          <w:u w:val="none"/>
          <w:rtl/>
        </w:rPr>
        <w:t xml:space="preserve"> יובהר כי אין בביצוע בדיקה זו על ידי עורך המכרז בכדי להפחית אי אלו ממחויבויות הספק.</w:t>
      </w:r>
      <w:r w:rsidRPr="00F011F3" w:rsidDel="00B0588C">
        <w:rPr>
          <w:u w:val="none"/>
          <w:rtl/>
        </w:rPr>
        <w:t xml:space="preserve"> </w:t>
      </w:r>
    </w:p>
    <w:p w14:paraId="14ABF48E" w14:textId="77777777" w:rsidR="00EE2615" w:rsidRPr="00F011F3" w:rsidRDefault="00EE2615" w:rsidP="00EE2615">
      <w:pPr>
        <w:pStyle w:val="3fff2"/>
        <w:numPr>
          <w:ilvl w:val="2"/>
          <w:numId w:val="119"/>
        </w:numPr>
        <w:ind w:left="1275" w:hanging="708"/>
        <w:rPr>
          <w:u w:val="none"/>
          <w:rtl/>
        </w:rPr>
      </w:pPr>
      <w:r w:rsidRPr="00F011F3">
        <w:rPr>
          <w:u w:val="none"/>
          <w:rtl/>
        </w:rPr>
        <w:t xml:space="preserve">ככל </w:t>
      </w:r>
      <w:r w:rsidRPr="00F011F3">
        <w:rPr>
          <w:rFonts w:hint="cs"/>
          <w:u w:val="none"/>
          <w:rtl/>
        </w:rPr>
        <w:t>ש</w:t>
      </w:r>
      <w:r w:rsidRPr="00F011F3">
        <w:rPr>
          <w:u w:val="none"/>
          <w:rtl/>
        </w:rPr>
        <w:t xml:space="preserve">הספק סבור כי יש בהעברת המידע </w:t>
      </w:r>
      <w:r w:rsidRPr="00F011F3">
        <w:rPr>
          <w:rFonts w:hint="cs"/>
          <w:u w:val="none"/>
          <w:rtl/>
        </w:rPr>
        <w:t>או באופן ביצוע ה</w:t>
      </w:r>
      <w:r w:rsidRPr="00F011F3">
        <w:rPr>
          <w:u w:val="none"/>
          <w:rtl/>
        </w:rPr>
        <w:t>ביקורת חשש לפגיעה בתהליכי העבודה שלו, או בשירותים הניתנים ללקוחות האחרים שלו או שהיא כרוכה בעלויות כספיות לא פרופורציונאלי</w:t>
      </w:r>
      <w:r w:rsidRPr="00F011F3">
        <w:rPr>
          <w:rFonts w:hint="cs"/>
          <w:u w:val="none"/>
          <w:rtl/>
        </w:rPr>
        <w:t>ו</w:t>
      </w:r>
      <w:r w:rsidRPr="00F011F3">
        <w:rPr>
          <w:u w:val="none"/>
          <w:rtl/>
        </w:rPr>
        <w:t xml:space="preserve">ת, יפנה </w:t>
      </w:r>
      <w:r w:rsidRPr="00F011F3">
        <w:rPr>
          <w:rFonts w:hint="cs"/>
          <w:u w:val="none"/>
          <w:rtl/>
        </w:rPr>
        <w:t>לעורך המכרז</w:t>
      </w:r>
      <w:r w:rsidRPr="00F011F3">
        <w:rPr>
          <w:u w:val="none"/>
          <w:rtl/>
        </w:rPr>
        <w:t xml:space="preserve"> לצורך תיאום אופן ביצוע הביקורת.</w:t>
      </w:r>
      <w:r w:rsidRPr="00F011F3">
        <w:rPr>
          <w:rFonts w:hint="cs"/>
          <w:u w:val="none"/>
          <w:rtl/>
        </w:rPr>
        <w:t xml:space="preserve"> למען הסר ספק, החלטת עורך המכרז לגבי אופן ביצוע הביקורת ומימון העלויות תהיה מכרעת.</w:t>
      </w:r>
    </w:p>
    <w:p w14:paraId="23D1B398" w14:textId="77777777" w:rsidR="00EE2615" w:rsidRPr="00335E62" w:rsidRDefault="00EE2615" w:rsidP="00EE2615">
      <w:pPr>
        <w:pStyle w:val="2fff0"/>
        <w:numPr>
          <w:ilvl w:val="1"/>
          <w:numId w:val="119"/>
        </w:numPr>
        <w:tabs>
          <w:tab w:val="clear" w:pos="634"/>
        </w:tabs>
        <w:spacing w:before="120" w:after="120"/>
        <w:ind w:left="708" w:hanging="425"/>
        <w:outlineLvl w:val="9"/>
        <w:rPr>
          <w:b/>
          <w:bCs/>
          <w:rtl/>
        </w:rPr>
      </w:pPr>
      <w:r w:rsidRPr="00335E62">
        <w:rPr>
          <w:b/>
          <w:bCs/>
          <w:rtl/>
        </w:rPr>
        <w:t>ביקורת בעקבות חשש לתקיפת סייבר</w:t>
      </w:r>
    </w:p>
    <w:p w14:paraId="3EE3970D" w14:textId="77777777" w:rsidR="00EE2615" w:rsidRPr="00281009" w:rsidRDefault="00EE2615" w:rsidP="00EE2615">
      <w:pPr>
        <w:pStyle w:val="3fff2"/>
        <w:numPr>
          <w:ilvl w:val="2"/>
          <w:numId w:val="11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3C26967B" w14:textId="77777777" w:rsidR="00EE2615" w:rsidRPr="00281009" w:rsidRDefault="00EE2615" w:rsidP="00EE2615">
      <w:pPr>
        <w:pStyle w:val="4ff6"/>
        <w:numPr>
          <w:ilvl w:val="3"/>
          <w:numId w:val="119"/>
        </w:numPr>
        <w:ind w:left="1984" w:hanging="992"/>
      </w:pPr>
      <w:r w:rsidRPr="006204D9">
        <w:rPr>
          <w:rtl/>
        </w:rPr>
        <w:t>מסלול א' – ביקורת על התמודדות הספק</w:t>
      </w:r>
      <w:r w:rsidRPr="00281009">
        <w:rPr>
          <w:rtl/>
        </w:rPr>
        <w:t>:</w:t>
      </w:r>
    </w:p>
    <w:p w14:paraId="2F67AE79" w14:textId="38A5CBE0" w:rsidR="00EE2615" w:rsidRPr="00281009" w:rsidRDefault="00EE2615" w:rsidP="006E31EC">
      <w:pPr>
        <w:pStyle w:val="5-"/>
        <w:numPr>
          <w:ilvl w:val="4"/>
          <w:numId w:val="119"/>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006E31EC">
        <w:rPr>
          <w:rFonts w:hint="cs"/>
          <w:rtl/>
        </w:rPr>
        <w:t>6.2.2</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379D1DDE" w14:textId="77777777" w:rsidR="00EE2615" w:rsidRPr="00281009" w:rsidRDefault="00EE2615" w:rsidP="00EE2615">
      <w:pPr>
        <w:pStyle w:val="5-"/>
        <w:numPr>
          <w:ilvl w:val="4"/>
          <w:numId w:val="119"/>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218F932F" w14:textId="77777777" w:rsidR="00EE2615" w:rsidRPr="00281009" w:rsidRDefault="00EE2615" w:rsidP="00EE2615">
      <w:pPr>
        <w:pStyle w:val="5-"/>
        <w:numPr>
          <w:ilvl w:val="4"/>
          <w:numId w:val="119"/>
        </w:numPr>
        <w:tabs>
          <w:tab w:val="left" w:pos="2551"/>
        </w:tabs>
        <w:spacing w:before="120"/>
        <w:ind w:left="2551" w:hanging="992"/>
        <w:outlineLvl w:val="9"/>
        <w:rPr>
          <w:rtl/>
        </w:rPr>
      </w:pPr>
      <w:bookmarkStart w:id="784" w:name="_Ref58155088"/>
      <w:bookmarkStart w:id="785"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784"/>
      <w:bookmarkEnd w:id="785"/>
    </w:p>
    <w:p w14:paraId="1C0E3B22" w14:textId="77777777" w:rsidR="00EE2615" w:rsidRPr="003A1AD6" w:rsidRDefault="00EE2615" w:rsidP="00EE2615">
      <w:pPr>
        <w:pStyle w:val="4ff6"/>
        <w:numPr>
          <w:ilvl w:val="3"/>
          <w:numId w:val="119"/>
        </w:numPr>
        <w:ind w:left="1984" w:hanging="992"/>
      </w:pPr>
      <w:bookmarkStart w:id="786" w:name="_Ref58155042"/>
      <w:r w:rsidRPr="00F8560F">
        <w:rPr>
          <w:rtl/>
        </w:rPr>
        <w:t>מסלול ב' – סיוע של מינהל הרכש בהתמודדות עם האירוע</w:t>
      </w:r>
      <w:r w:rsidRPr="006204D9">
        <w:rPr>
          <w:rtl/>
        </w:rPr>
        <w:t>:</w:t>
      </w:r>
      <w:bookmarkEnd w:id="786"/>
    </w:p>
    <w:p w14:paraId="68FF3EA5" w14:textId="0B33547C" w:rsidR="00EE2615" w:rsidRPr="00281009" w:rsidRDefault="00EE2615" w:rsidP="00EE2615">
      <w:pPr>
        <w:pStyle w:val="5-"/>
        <w:numPr>
          <w:ilvl w:val="4"/>
          <w:numId w:val="119"/>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316A6D">
        <w:rPr>
          <w:cs/>
        </w:rPr>
        <w:t>‎</w:t>
      </w:r>
      <w:r w:rsidR="00316A6D">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3134218" w14:textId="77777777" w:rsidR="00EE2615" w:rsidRPr="00281009" w:rsidRDefault="00EE2615" w:rsidP="00EE2615">
      <w:pPr>
        <w:pStyle w:val="5-"/>
        <w:numPr>
          <w:ilvl w:val="4"/>
          <w:numId w:val="119"/>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4DB59C0" w14:textId="77777777" w:rsidR="00EE2615" w:rsidRPr="00281009" w:rsidRDefault="00EE2615" w:rsidP="00EE2615">
      <w:pPr>
        <w:pStyle w:val="5-"/>
        <w:numPr>
          <w:ilvl w:val="4"/>
          <w:numId w:val="119"/>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5E0EFC15" w14:textId="77777777" w:rsidR="00EE2615" w:rsidRPr="00F011F3" w:rsidRDefault="00EE2615" w:rsidP="00EE2615">
      <w:pPr>
        <w:pStyle w:val="3fff2"/>
        <w:numPr>
          <w:ilvl w:val="2"/>
          <w:numId w:val="119"/>
        </w:numPr>
        <w:ind w:left="1275" w:hanging="708"/>
        <w:rPr>
          <w:u w:val="none"/>
          <w:rtl/>
        </w:rPr>
      </w:pPr>
      <w:r w:rsidRPr="00F011F3">
        <w:rPr>
          <w:rFonts w:hint="cs"/>
          <w:u w:val="none"/>
          <w:rtl/>
        </w:rPr>
        <w:t xml:space="preserve">לצורך סיוע כאמור, </w:t>
      </w:r>
      <w:r w:rsidRPr="00F011F3">
        <w:rPr>
          <w:u w:val="none"/>
          <w:rtl/>
        </w:rPr>
        <w:t xml:space="preserve">הספק ישתף פעולה </w:t>
      </w:r>
      <w:r w:rsidRPr="00F011F3">
        <w:rPr>
          <w:rFonts w:hint="cs"/>
          <w:u w:val="none"/>
          <w:rtl/>
        </w:rPr>
        <w:t xml:space="preserve">כמיטב יכולתו </w:t>
      </w:r>
      <w:r w:rsidRPr="00F011F3">
        <w:rPr>
          <w:u w:val="none"/>
          <w:rtl/>
        </w:rPr>
        <w:t xml:space="preserve">עם דרישות </w:t>
      </w:r>
      <w:r w:rsidRPr="00F011F3">
        <w:rPr>
          <w:rFonts w:hint="cs"/>
          <w:u w:val="none"/>
          <w:rtl/>
        </w:rPr>
        <w:t>עורך המכרז</w:t>
      </w:r>
      <w:r w:rsidRPr="00F011F3">
        <w:rPr>
          <w:u w:val="none"/>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011F3">
        <w:rPr>
          <w:rFonts w:hint="cs"/>
          <w:u w:val="none"/>
          <w:rtl/>
        </w:rPr>
        <w:t xml:space="preserve">נים </w:t>
      </w:r>
      <w:r w:rsidRPr="00F011F3">
        <w:rPr>
          <w:u w:val="none"/>
          <w:rtl/>
        </w:rPr>
        <w:t>או המערכות המשמשות למתן שירותים למזמי</w:t>
      </w:r>
      <w:r w:rsidRPr="00F011F3">
        <w:rPr>
          <w:rFonts w:hint="cs"/>
          <w:u w:val="none"/>
          <w:rtl/>
        </w:rPr>
        <w:t>נים</w:t>
      </w:r>
      <w:r w:rsidRPr="00F011F3">
        <w:rPr>
          <w:u w:val="none"/>
          <w:rtl/>
        </w:rPr>
        <w:t>, וללא גילוי מידע של לקוחות או גורמים בלתי קשורים אחרים.</w:t>
      </w:r>
    </w:p>
    <w:p w14:paraId="7FE98997" w14:textId="77777777" w:rsidR="00EE2615" w:rsidRPr="00F011F3" w:rsidRDefault="00EE2615" w:rsidP="00EE2615">
      <w:pPr>
        <w:pStyle w:val="3fff2"/>
        <w:numPr>
          <w:ilvl w:val="2"/>
          <w:numId w:val="119"/>
        </w:numPr>
        <w:ind w:left="1275" w:hanging="708"/>
        <w:rPr>
          <w:u w:val="none"/>
          <w:rtl/>
        </w:rPr>
      </w:pPr>
      <w:r w:rsidRPr="00F011F3">
        <w:rPr>
          <w:u w:val="none"/>
          <w:rtl/>
        </w:rPr>
        <w:t xml:space="preserve">ככל </w:t>
      </w:r>
      <w:r w:rsidRPr="00F011F3">
        <w:rPr>
          <w:rFonts w:hint="cs"/>
          <w:u w:val="none"/>
          <w:rtl/>
        </w:rPr>
        <w:t>ש</w:t>
      </w:r>
      <w:r w:rsidRPr="00F011F3">
        <w:rPr>
          <w:u w:val="none"/>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011F3">
        <w:rPr>
          <w:rFonts w:hint="cs"/>
          <w:u w:val="none"/>
          <w:rtl/>
        </w:rPr>
        <w:t>לעורך המכרז</w:t>
      </w:r>
      <w:r w:rsidRPr="00F011F3">
        <w:rPr>
          <w:u w:val="none"/>
          <w:rtl/>
        </w:rPr>
        <w:t xml:space="preserve"> לצורך תיאום אופן ביצוע הביקורת.</w:t>
      </w:r>
    </w:p>
    <w:p w14:paraId="3D506F80" w14:textId="77777777" w:rsidR="00EE2615" w:rsidRDefault="00EE2615" w:rsidP="0067706E">
      <w:pPr>
        <w:pStyle w:val="3fff2"/>
        <w:rPr>
          <w:rtl/>
        </w:rPr>
        <w:sectPr w:rsidR="00EE2615" w:rsidSect="006B3649">
          <w:headerReference w:type="default" r:id="rId59"/>
          <w:headerReference w:type="first" r:id="rId60"/>
          <w:pgSz w:w="11907" w:h="16840" w:code="9"/>
          <w:pgMar w:top="1418" w:right="1134" w:bottom="1418" w:left="1134" w:header="159" w:footer="156" w:gutter="0"/>
          <w:cols w:space="720"/>
          <w:titlePg/>
          <w:bidi/>
          <w:rtlGutter/>
        </w:sectPr>
      </w:pPr>
    </w:p>
    <w:p w14:paraId="447DE34D" w14:textId="493F6B99" w:rsidR="00DF581D" w:rsidRPr="0067706E" w:rsidRDefault="00D26896" w:rsidP="0067706E">
      <w:pPr>
        <w:widowControl w:val="0"/>
        <w:spacing w:line="360" w:lineRule="auto"/>
        <w:outlineLvl w:val="0"/>
        <w:rPr>
          <w:rFonts w:ascii="David" w:eastAsiaTheme="minorHAnsi" w:hAnsi="David" w:cs="David"/>
          <w:b/>
          <w:bCs/>
          <w:caps/>
          <w:spacing w:val="15"/>
          <w:sz w:val="32"/>
          <w:szCs w:val="32"/>
          <w:rtl/>
        </w:rPr>
      </w:pPr>
      <w:r w:rsidRPr="0067706E">
        <w:rPr>
          <w:rFonts w:ascii="David" w:hAnsi="David" w:cs="David"/>
          <w:b/>
          <w:bCs/>
          <w:sz w:val="28"/>
          <w:szCs w:val="28"/>
          <w:rtl/>
        </w:rPr>
        <w:t xml:space="preserve">                                             </w:t>
      </w:r>
      <w:bookmarkStart w:id="787" w:name="_התמודדות_עם_אירועים"/>
      <w:bookmarkEnd w:id="787"/>
      <w:r w:rsidR="00154D9E" w:rsidRPr="0067706E">
        <w:rPr>
          <w:rFonts w:ascii="David" w:eastAsiaTheme="minorHAnsi" w:hAnsi="David" w:cs="David"/>
          <w:b/>
          <w:bCs/>
          <w:caps/>
          <w:spacing w:val="15"/>
          <w:sz w:val="32"/>
          <w:szCs w:val="32"/>
          <w:rtl/>
        </w:rPr>
        <w:t xml:space="preserve">נספח </w:t>
      </w:r>
      <w:r w:rsidR="00154D9E" w:rsidRPr="0067706E">
        <w:rPr>
          <w:rFonts w:ascii="David" w:eastAsiaTheme="minorHAnsi" w:hAnsi="David" w:cs="David" w:hint="cs"/>
          <w:b/>
          <w:bCs/>
          <w:caps/>
          <w:spacing w:val="15"/>
          <w:sz w:val="32"/>
          <w:szCs w:val="32"/>
          <w:rtl/>
        </w:rPr>
        <w:t>ז</w:t>
      </w:r>
      <w:r w:rsidR="00154D9E" w:rsidRPr="0067706E">
        <w:rPr>
          <w:rFonts w:ascii="David" w:eastAsiaTheme="minorHAnsi" w:hAnsi="David" w:cs="David"/>
          <w:b/>
          <w:bCs/>
          <w:caps/>
          <w:spacing w:val="15"/>
          <w:sz w:val="32"/>
          <w:szCs w:val="32"/>
          <w:rtl/>
        </w:rPr>
        <w:t xml:space="preserve">' </w:t>
      </w:r>
      <w:r w:rsidR="00154D9E" w:rsidRPr="0067706E">
        <w:rPr>
          <w:rFonts w:ascii="David" w:eastAsiaTheme="minorHAnsi" w:hAnsi="David" w:cs="David" w:hint="cs"/>
          <w:b/>
          <w:bCs/>
          <w:caps/>
          <w:spacing w:val="15"/>
          <w:sz w:val="32"/>
          <w:szCs w:val="32"/>
          <w:rtl/>
        </w:rPr>
        <w:t>להסכם</w:t>
      </w:r>
      <w:r w:rsidR="00154D9E" w:rsidRPr="0067706E">
        <w:rPr>
          <w:rFonts w:ascii="David" w:eastAsiaTheme="minorHAnsi" w:hAnsi="David" w:cs="David"/>
          <w:b/>
          <w:bCs/>
          <w:caps/>
          <w:spacing w:val="15"/>
          <w:sz w:val="32"/>
          <w:szCs w:val="32"/>
          <w:rtl/>
        </w:rPr>
        <w:t xml:space="preserve"> </w:t>
      </w:r>
      <w:r w:rsidR="00154D9E" w:rsidRPr="0067706E">
        <w:rPr>
          <w:rFonts w:ascii="David" w:eastAsiaTheme="minorHAnsi" w:hAnsi="David" w:cs="David" w:hint="cs"/>
          <w:b/>
          <w:bCs/>
          <w:caps/>
          <w:spacing w:val="15"/>
          <w:sz w:val="32"/>
          <w:szCs w:val="32"/>
          <w:rtl/>
        </w:rPr>
        <w:t>ההתקשרות</w:t>
      </w:r>
    </w:p>
    <w:p w14:paraId="2C85C9A8" w14:textId="0672FC68" w:rsidR="00DF581D" w:rsidRPr="00240ED0" w:rsidRDefault="00DF581D" w:rsidP="00DF581D">
      <w:pPr>
        <w:spacing w:line="360" w:lineRule="auto"/>
        <w:jc w:val="center"/>
        <w:rPr>
          <w:rFonts w:ascii="David" w:hAnsi="David" w:cs="David"/>
          <w:b/>
          <w:bCs/>
          <w:sz w:val="32"/>
          <w:szCs w:val="32"/>
          <w:u w:val="single"/>
          <w:rtl/>
        </w:rPr>
      </w:pPr>
      <w:r w:rsidRPr="00240ED0">
        <w:rPr>
          <w:rFonts w:ascii="David" w:hAnsi="David" w:cs="David"/>
          <w:b/>
          <w:bCs/>
          <w:sz w:val="32"/>
          <w:szCs w:val="32"/>
          <w:u w:val="single"/>
          <w:rtl/>
          <w:lang w:eastAsia="he-IL"/>
        </w:rPr>
        <w:t xml:space="preserve">סעיפי פיצויים מוסכמים </w:t>
      </w:r>
      <w:r w:rsidRPr="00240ED0">
        <w:rPr>
          <w:rFonts w:ascii="David" w:hAnsi="David" w:cs="David"/>
          <w:b/>
          <w:bCs/>
          <w:sz w:val="32"/>
          <w:szCs w:val="32"/>
          <w:u w:val="single"/>
          <w:lang w:eastAsia="he-IL"/>
        </w:rPr>
        <w:t>(SLA)</w:t>
      </w:r>
      <w:r w:rsidR="00154D9E" w:rsidRPr="00240ED0">
        <w:rPr>
          <w:rFonts w:ascii="David" w:hAnsi="David" w:cs="David"/>
          <w:b/>
          <w:bCs/>
          <w:sz w:val="32"/>
          <w:szCs w:val="32"/>
          <w:u w:val="single"/>
          <w:rtl/>
        </w:rPr>
        <w:t xml:space="preserve"> –</w:t>
      </w:r>
      <w:r w:rsidR="000556AE">
        <w:rPr>
          <w:rFonts w:ascii="David" w:hAnsi="David" w:cs="David" w:hint="cs"/>
          <w:b/>
          <w:bCs/>
          <w:sz w:val="32"/>
          <w:szCs w:val="32"/>
          <w:u w:val="single"/>
          <w:rtl/>
        </w:rPr>
        <w:t xml:space="preserve"> </w:t>
      </w:r>
      <w:r w:rsidR="00154D9E" w:rsidRPr="00240ED0">
        <w:rPr>
          <w:rFonts w:ascii="David" w:hAnsi="David" w:cs="David" w:hint="eastAsia"/>
          <w:b/>
          <w:bCs/>
          <w:sz w:val="32"/>
          <w:szCs w:val="32"/>
          <w:u w:val="single"/>
          <w:rtl/>
        </w:rPr>
        <w:t>אבטחת</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מידע</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וסייבר</w:t>
      </w:r>
    </w:p>
    <w:p w14:paraId="7A3957FC" w14:textId="30A7E3FF" w:rsidR="00D26896" w:rsidRDefault="00D26896" w:rsidP="00917FAE">
      <w:pPr>
        <w:bidi w:val="0"/>
        <w:rPr>
          <w:rFonts w:ascii="David" w:hAnsi="David" w:cs="David"/>
          <w:sz w:val="22"/>
          <w:szCs w:val="22"/>
        </w:rPr>
      </w:pPr>
      <w:bookmarkStart w:id="788" w:name="_Ref395718231"/>
      <w:bookmarkStart w:id="789" w:name="_Ref465261010"/>
      <w:bookmarkStart w:id="790" w:name="_Ref468293850"/>
      <w:bookmarkStart w:id="791" w:name="_נספח_ה'–_התחייבות"/>
      <w:bookmarkStart w:id="792" w:name="_Toc185193199"/>
      <w:bookmarkStart w:id="793" w:name="_Toc171667620"/>
      <w:bookmarkStart w:id="794" w:name="_Toc330777766"/>
      <w:bookmarkEnd w:id="768"/>
      <w:bookmarkEnd w:id="773"/>
      <w:bookmarkEnd w:id="774"/>
      <w:bookmarkEnd w:id="788"/>
      <w:bookmarkEnd w:id="789"/>
      <w:bookmarkEnd w:id="790"/>
      <w:bookmarkEnd w:id="791"/>
      <w:bookmarkEnd w:id="792"/>
      <w:bookmarkEnd w:id="793"/>
      <w:bookmarkEnd w:id="794"/>
      <w:bookmarkEnd w:id="0"/>
      <w:bookmarkEnd w:id="1"/>
      <w:bookmarkEnd w:id="2"/>
      <w:bookmarkEnd w:id="3"/>
    </w:p>
    <w:p w14:paraId="687B4817" w14:textId="77777777" w:rsidR="00D26896" w:rsidRPr="0014147A" w:rsidRDefault="00D26896" w:rsidP="00D26896">
      <w:pPr>
        <w:spacing w:line="360" w:lineRule="auto"/>
        <w:jc w:val="center"/>
        <w:rPr>
          <w:rFonts w:ascii="David" w:hAnsi="David" w:cs="David"/>
          <w:b/>
          <w:bCs/>
          <w:u w:val="single"/>
          <w:rtl/>
        </w:rPr>
      </w:pPr>
      <w:r>
        <w:rPr>
          <w:rFonts w:ascii="David" w:hAnsi="David" w:cs="David"/>
          <w:sz w:val="22"/>
          <w:szCs w:val="22"/>
        </w:rPr>
        <w:tab/>
      </w:r>
      <w:r w:rsidRPr="0014147A">
        <w:rPr>
          <w:rFonts w:ascii="David" w:hAnsi="David" w:cs="David"/>
          <w:b/>
          <w:bCs/>
          <w:sz w:val="36"/>
          <w:szCs w:val="36"/>
          <w:u w:val="single"/>
          <w:rtl/>
        </w:rPr>
        <w:t xml:space="preserve">סעיפי פיצויים מוסכמים </w:t>
      </w:r>
      <w:r w:rsidRPr="0014147A">
        <w:rPr>
          <w:rFonts w:ascii="David" w:hAnsi="David" w:cs="David"/>
          <w:b/>
          <w:bCs/>
          <w:sz w:val="36"/>
          <w:szCs w:val="36"/>
          <w:u w:val="single"/>
        </w:rPr>
        <w:t>(SLA)</w:t>
      </w:r>
    </w:p>
    <w:tbl>
      <w:tblPr>
        <w:tblStyle w:val="affff7"/>
        <w:bidiVisual/>
        <w:tblW w:w="0" w:type="auto"/>
        <w:tblLook w:val="04A0" w:firstRow="1" w:lastRow="0" w:firstColumn="1" w:lastColumn="0" w:noHBand="0" w:noVBand="1"/>
      </w:tblPr>
      <w:tblGrid>
        <w:gridCol w:w="345"/>
        <w:gridCol w:w="2611"/>
        <w:gridCol w:w="1662"/>
        <w:gridCol w:w="1520"/>
        <w:gridCol w:w="2566"/>
      </w:tblGrid>
      <w:tr w:rsidR="00D26896" w14:paraId="10A1828D" w14:textId="77777777" w:rsidTr="007C4240">
        <w:tc>
          <w:tcPr>
            <w:tcW w:w="349" w:type="dxa"/>
          </w:tcPr>
          <w:p w14:paraId="5C898A5D"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238DF18C"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784095"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7B525ADC"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217495BF"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D26896" w14:paraId="036F071B" w14:textId="77777777" w:rsidTr="007C4240">
        <w:tc>
          <w:tcPr>
            <w:tcW w:w="349" w:type="dxa"/>
          </w:tcPr>
          <w:p w14:paraId="1F1A1D9D" w14:textId="77777777" w:rsidR="00D26896" w:rsidRDefault="00D26896" w:rsidP="007C4240">
            <w:pPr>
              <w:spacing w:before="120" w:after="120" w:line="360" w:lineRule="auto"/>
              <w:rPr>
                <w:rFonts w:ascii="David" w:hAnsi="David" w:cs="David"/>
                <w:rtl/>
              </w:rPr>
            </w:pPr>
            <w:r>
              <w:rPr>
                <w:rFonts w:ascii="David" w:hAnsi="David" w:cs="David" w:hint="cs"/>
                <w:rtl/>
              </w:rPr>
              <w:t>1</w:t>
            </w:r>
          </w:p>
        </w:tc>
        <w:tc>
          <w:tcPr>
            <w:tcW w:w="2942" w:type="dxa"/>
          </w:tcPr>
          <w:p w14:paraId="47EEC0F7" w14:textId="77777777" w:rsidR="00D26896" w:rsidRDefault="00D26896" w:rsidP="007C4240">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2D6D8EA9"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5F06B572" w14:textId="77777777" w:rsidR="00D26896" w:rsidRDefault="00D26896" w:rsidP="007C4240">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F6BBE44" w14:textId="77777777" w:rsidR="00D26896" w:rsidRDefault="00D26896" w:rsidP="007C4240">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D26896" w14:paraId="071D025D" w14:textId="77777777" w:rsidTr="007C4240">
        <w:tc>
          <w:tcPr>
            <w:tcW w:w="349" w:type="dxa"/>
          </w:tcPr>
          <w:p w14:paraId="55704676" w14:textId="77777777" w:rsidR="00D26896" w:rsidRDefault="00D26896" w:rsidP="007C4240">
            <w:pPr>
              <w:spacing w:before="120" w:after="120" w:line="360" w:lineRule="auto"/>
              <w:rPr>
                <w:rFonts w:ascii="David" w:hAnsi="David" w:cs="David"/>
                <w:rtl/>
              </w:rPr>
            </w:pPr>
            <w:r>
              <w:rPr>
                <w:rFonts w:ascii="David" w:hAnsi="David" w:cs="David" w:hint="cs"/>
                <w:rtl/>
              </w:rPr>
              <w:t>2</w:t>
            </w:r>
          </w:p>
        </w:tc>
        <w:tc>
          <w:tcPr>
            <w:tcW w:w="2942" w:type="dxa"/>
          </w:tcPr>
          <w:p w14:paraId="4F4C0AC9" w14:textId="77777777" w:rsidR="00D26896" w:rsidRDefault="00D26896" w:rsidP="007C4240">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3346ACC4"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395EBCB0" w14:textId="77777777" w:rsidR="00D26896" w:rsidRDefault="00D26896" w:rsidP="007C4240">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02796B7B" w14:textId="77777777" w:rsidR="00D26896" w:rsidRDefault="00D26896" w:rsidP="007C4240">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D26896" w14:paraId="0D9CA56A" w14:textId="77777777" w:rsidTr="007C4240">
        <w:tc>
          <w:tcPr>
            <w:tcW w:w="349" w:type="dxa"/>
          </w:tcPr>
          <w:p w14:paraId="7EF0517F" w14:textId="77777777" w:rsidR="00D26896" w:rsidRDefault="00D26896" w:rsidP="007C4240">
            <w:pPr>
              <w:spacing w:before="120" w:after="120" w:line="360" w:lineRule="auto"/>
              <w:rPr>
                <w:rFonts w:ascii="David" w:hAnsi="David" w:cs="David"/>
                <w:rtl/>
              </w:rPr>
            </w:pPr>
            <w:r>
              <w:rPr>
                <w:rFonts w:ascii="David" w:hAnsi="David" w:cs="David" w:hint="cs"/>
                <w:rtl/>
              </w:rPr>
              <w:t>3</w:t>
            </w:r>
          </w:p>
        </w:tc>
        <w:tc>
          <w:tcPr>
            <w:tcW w:w="2942" w:type="dxa"/>
          </w:tcPr>
          <w:p w14:paraId="6473704F"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3BA86915"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46D41110"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509F62C3"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07F67643" w14:textId="77777777" w:rsidTr="007C4240">
        <w:tc>
          <w:tcPr>
            <w:tcW w:w="349" w:type="dxa"/>
          </w:tcPr>
          <w:p w14:paraId="4D828D6D" w14:textId="77777777" w:rsidR="00D26896" w:rsidRDefault="00D26896" w:rsidP="007C4240">
            <w:pPr>
              <w:spacing w:before="120" w:after="120" w:line="360" w:lineRule="auto"/>
              <w:rPr>
                <w:rFonts w:ascii="David" w:hAnsi="David" w:cs="David"/>
                <w:rtl/>
              </w:rPr>
            </w:pPr>
            <w:r>
              <w:rPr>
                <w:rFonts w:ascii="David" w:hAnsi="David" w:cs="David" w:hint="cs"/>
                <w:rtl/>
              </w:rPr>
              <w:t>4</w:t>
            </w:r>
          </w:p>
        </w:tc>
        <w:tc>
          <w:tcPr>
            <w:tcW w:w="2942" w:type="dxa"/>
          </w:tcPr>
          <w:p w14:paraId="24787819" w14:textId="77777777" w:rsidR="00D26896" w:rsidRDefault="00D26896" w:rsidP="007C4240">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3CA42755"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085AFF7"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23BC402B"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19E53950" w14:textId="77777777" w:rsidTr="007C4240">
        <w:tc>
          <w:tcPr>
            <w:tcW w:w="349" w:type="dxa"/>
          </w:tcPr>
          <w:p w14:paraId="15238FA5" w14:textId="77777777" w:rsidR="00D26896" w:rsidRDefault="00D26896" w:rsidP="007C4240">
            <w:pPr>
              <w:spacing w:before="120" w:after="120" w:line="360" w:lineRule="auto"/>
              <w:rPr>
                <w:rFonts w:ascii="David" w:hAnsi="David" w:cs="David"/>
                <w:rtl/>
              </w:rPr>
            </w:pPr>
            <w:r>
              <w:rPr>
                <w:rFonts w:ascii="David" w:hAnsi="David" w:cs="David" w:hint="cs"/>
                <w:rtl/>
              </w:rPr>
              <w:t>5</w:t>
            </w:r>
          </w:p>
        </w:tc>
        <w:tc>
          <w:tcPr>
            <w:tcW w:w="2942" w:type="dxa"/>
          </w:tcPr>
          <w:p w14:paraId="104A579E"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0F0FF9BE"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2ECA5BB"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7B9EE5DD"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31BC1494" w14:textId="77777777" w:rsidTr="007C4240">
        <w:tc>
          <w:tcPr>
            <w:tcW w:w="349" w:type="dxa"/>
          </w:tcPr>
          <w:p w14:paraId="09D46671" w14:textId="77777777" w:rsidR="00D26896" w:rsidRDefault="00D26896" w:rsidP="007C4240">
            <w:pPr>
              <w:spacing w:before="120" w:after="120" w:line="360" w:lineRule="auto"/>
              <w:rPr>
                <w:rFonts w:ascii="David" w:hAnsi="David" w:cs="David"/>
                <w:rtl/>
              </w:rPr>
            </w:pPr>
            <w:r>
              <w:rPr>
                <w:rFonts w:ascii="David" w:hAnsi="David" w:cs="David" w:hint="cs"/>
                <w:rtl/>
              </w:rPr>
              <w:t>6</w:t>
            </w:r>
          </w:p>
        </w:tc>
        <w:tc>
          <w:tcPr>
            <w:tcW w:w="2942" w:type="dxa"/>
          </w:tcPr>
          <w:p w14:paraId="346AAF41"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7BD21EE9"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46F8C9BB"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515FD2CA" w14:textId="77777777" w:rsidR="00D26896" w:rsidRDefault="00D26896" w:rsidP="007C4240">
            <w:pPr>
              <w:spacing w:before="120" w:after="120" w:line="360" w:lineRule="auto"/>
              <w:rPr>
                <w:rFonts w:ascii="David" w:hAnsi="David" w:cs="David"/>
                <w:rtl/>
              </w:rPr>
            </w:pPr>
            <w:r>
              <w:rPr>
                <w:rFonts w:ascii="David" w:hAnsi="David" w:cs="David" w:hint="cs"/>
                <w:rtl/>
              </w:rPr>
              <w:t>100 ₪ לכל שעה או חלקה עד ל 8 השעות הראשונות.</w:t>
            </w:r>
          </w:p>
          <w:p w14:paraId="642670A3" w14:textId="77777777" w:rsidR="00D26896" w:rsidRDefault="00D26896" w:rsidP="007C4240">
            <w:pPr>
              <w:spacing w:before="120" w:after="120"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D26896" w14:paraId="415187AA" w14:textId="77777777" w:rsidTr="007C4240">
        <w:tc>
          <w:tcPr>
            <w:tcW w:w="349" w:type="dxa"/>
          </w:tcPr>
          <w:p w14:paraId="176E32CE" w14:textId="77777777" w:rsidR="00D26896" w:rsidRDefault="00D26896" w:rsidP="007C4240">
            <w:pPr>
              <w:spacing w:before="120" w:after="120" w:line="360" w:lineRule="auto"/>
              <w:rPr>
                <w:rFonts w:ascii="David" w:hAnsi="David" w:cs="David"/>
                <w:rtl/>
              </w:rPr>
            </w:pPr>
            <w:r>
              <w:rPr>
                <w:rFonts w:ascii="David" w:hAnsi="David" w:cs="David" w:hint="cs"/>
                <w:rtl/>
              </w:rPr>
              <w:t>7</w:t>
            </w:r>
          </w:p>
        </w:tc>
        <w:tc>
          <w:tcPr>
            <w:tcW w:w="2942" w:type="dxa"/>
          </w:tcPr>
          <w:p w14:paraId="799FD5C9" w14:textId="77777777" w:rsidR="00D26896" w:rsidRDefault="00D26896" w:rsidP="007C4240">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03D96EC4"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477B1AA9"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58BAADD8" w14:textId="77777777" w:rsidR="00D26896" w:rsidRDefault="00D26896" w:rsidP="007C4240">
            <w:pPr>
              <w:spacing w:before="120" w:after="120" w:line="360" w:lineRule="auto"/>
              <w:rPr>
                <w:rFonts w:ascii="David" w:hAnsi="David" w:cs="David"/>
                <w:rtl/>
              </w:rPr>
            </w:pPr>
            <w:r>
              <w:rPr>
                <w:rFonts w:ascii="David" w:hAnsi="David" w:cs="David" w:hint="cs"/>
                <w:rtl/>
              </w:rPr>
              <w:t>100 ₪ לכל שעה או חלקה עד ל-24 השעות הראשונות.</w:t>
            </w:r>
          </w:p>
          <w:p w14:paraId="0CAC1941" w14:textId="77777777" w:rsidR="00D26896" w:rsidRDefault="00D26896" w:rsidP="007C4240">
            <w:pPr>
              <w:spacing w:before="120" w:after="120"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6FCE4F4F" w14:textId="77777777" w:rsidR="00D26896" w:rsidRDefault="00D26896" w:rsidP="00D26896">
      <w:pPr>
        <w:pStyle w:val="15"/>
        <w:spacing w:after="120"/>
        <w:rPr>
          <w:b w:val="0"/>
          <w:bCs w:val="0"/>
          <w:spacing w:val="0"/>
          <w:sz w:val="24"/>
          <w:szCs w:val="24"/>
          <w:rtl/>
        </w:rPr>
      </w:pPr>
    </w:p>
    <w:p w14:paraId="33E280BC" w14:textId="0C2AFEBD" w:rsidR="00D11707" w:rsidRPr="00D26896" w:rsidRDefault="00D11707" w:rsidP="0067706E">
      <w:pPr>
        <w:tabs>
          <w:tab w:val="left" w:pos="7935"/>
        </w:tabs>
        <w:bidi w:val="0"/>
        <w:jc w:val="right"/>
        <w:rPr>
          <w:rFonts w:ascii="David" w:hAnsi="David" w:cs="David"/>
          <w:sz w:val="22"/>
          <w:szCs w:val="22"/>
        </w:rPr>
      </w:pPr>
    </w:p>
    <w:sectPr w:rsidR="00D11707" w:rsidRPr="00D26896" w:rsidSect="00203A3F">
      <w:pgSz w:w="11906" w:h="16838" w:code="9"/>
      <w:pgMar w:top="1616" w:right="1392" w:bottom="1440" w:left="1800"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32BD5" w16cex:dateUtc="2022-02-07T09:31:00Z"/>
  <w16cex:commentExtensible w16cex:durableId="25B32BD6" w16cex:dateUtc="2021-12-02T12:08:00Z"/>
  <w16cex:commentExtensible w16cex:durableId="25B32BD7" w16cex:dateUtc="2021-11-16T09:56:00Z"/>
  <w16cex:commentExtensible w16cex:durableId="25B32BD8" w16cex:dateUtc="2021-11-16T09:56:00Z"/>
  <w16cex:commentExtensible w16cex:durableId="25B32BD9" w16cex:dateUtc="2021-11-17T05:55:00Z"/>
  <w16cex:commentExtensible w16cex:durableId="25B32BDA" w16cex:dateUtc="2021-11-17T09:26:00Z"/>
  <w16cex:commentExtensible w16cex:durableId="25B32BDB" w16cex:dateUtc="2022-02-01T08:06:00Z"/>
  <w16cex:commentExtensible w16cex:durableId="25B32BDC" w16cex:dateUtc="2022-02-07T09:32:00Z"/>
  <w16cex:commentExtensible w16cex:durableId="25B32BDD" w16cex:dateUtc="2021-11-16T11:47:00Z"/>
  <w16cex:commentExtensible w16cex:durableId="25B32BDE" w16cex:dateUtc="2022-02-01T08:10:00Z"/>
  <w16cex:commentExtensible w16cex:durableId="25B32BDF" w16cex:dateUtc="2022-02-07T09:33:00Z"/>
  <w16cex:commentExtensible w16cex:durableId="25B32BE0" w16cex:dateUtc="2022-02-01T08:19:00Z"/>
  <w16cex:commentExtensible w16cex:durableId="25B32BE1" w16cex:dateUtc="2022-02-07T09:35:00Z"/>
  <w16cex:commentExtensible w16cex:durableId="25B32BE2" w16cex:dateUtc="2021-12-01T10:47:00Z"/>
  <w16cex:commentExtensible w16cex:durableId="25B32BE3" w16cex:dateUtc="2022-02-01T08:20:00Z"/>
  <w16cex:commentExtensible w16cex:durableId="25B32BE4" w16cex:dateUtc="2022-02-07T09:56:00Z"/>
  <w16cex:commentExtensible w16cex:durableId="25B32BE5" w16cex:dateUtc="2022-02-01T08:20:00Z"/>
  <w16cex:commentExtensible w16cex:durableId="25B32BE6" w16cex:dateUtc="2022-02-07T09:43:00Z"/>
  <w16cex:commentExtensible w16cex:durableId="25B32BE7" w16cex:dateUtc="2022-02-07T10:01:00Z"/>
  <w16cex:commentExtensible w16cex:durableId="25B32BE8" w16cex:dateUtc="2021-12-01T11:08:00Z"/>
  <w16cex:commentExtensible w16cex:durableId="25B32BE9" w16cex:dateUtc="2022-02-01T08:13:00Z"/>
  <w16cex:commentExtensible w16cex:durableId="25B32BEA" w16cex:dateUtc="2022-02-07T10:04:00Z"/>
  <w16cex:commentExtensible w16cex:durableId="25B32F21" w16cex:dateUtc="2022-02-13T05:17:00Z"/>
  <w16cex:commentExtensible w16cex:durableId="25B32BEB" w16cex:dateUtc="2022-02-07T10:02:00Z"/>
  <w16cex:commentExtensible w16cex:durableId="25B32BEC" w16cex:dateUtc="2022-02-01T08:21:00Z"/>
  <w16cex:commentExtensible w16cex:durableId="25B32BED" w16cex:dateUtc="2022-02-07T10:06:00Z"/>
  <w16cex:commentExtensible w16cex:durableId="25B32BEE" w16cex:dateUtc="2022-02-01T08:24:00Z"/>
  <w16cex:commentExtensible w16cex:durableId="25B32BEF" w16cex:dateUtc="2022-02-07T10:07:00Z"/>
  <w16cex:commentExtensible w16cex:durableId="25B32BF0" w16cex:dateUtc="2022-02-01T08:25:00Z"/>
  <w16cex:commentExtensible w16cex:durableId="25B32BF1" w16cex:dateUtc="2022-02-07T10:13:00Z"/>
  <w16cex:commentExtensible w16cex:durableId="25B32BF2" w16cex:dateUtc="2022-02-01T08:27:00Z"/>
  <w16cex:commentExtensible w16cex:durableId="25B32BF3" w16cex:dateUtc="2022-02-07T10:18:00Z"/>
  <w16cex:commentExtensible w16cex:durableId="25B32BF4" w16cex:dateUtc="2021-12-01T11:58:00Z"/>
  <w16cex:commentExtensible w16cex:durableId="25B32BF5" w16cex:dateUtc="2022-02-01T08:27:00Z"/>
  <w16cex:commentExtensible w16cex:durableId="25B32BF6" w16cex:dateUtc="2022-02-01T08:31:00Z"/>
  <w16cex:commentExtensible w16cex:durableId="25B32BF7" w16cex:dateUtc="2022-02-01T08:33:00Z"/>
  <w16cex:commentExtensible w16cex:durableId="25B32BF8" w16cex:dateUtc="2022-02-07T11:57:00Z"/>
  <w16cex:commentExtensible w16cex:durableId="25B32BF9" w16cex:dateUtc="2022-02-01T08:34:00Z"/>
  <w16cex:commentExtensible w16cex:durableId="25B32BFA" w16cex:dateUtc="2022-02-07T11:58:00Z"/>
  <w16cex:commentExtensible w16cex:durableId="25B32BFB" w16cex:dateUtc="2022-02-01T08:36:00Z"/>
  <w16cex:commentExtensible w16cex:durableId="25B32BFC" w16cex:dateUtc="2022-02-07T12:07:00Z"/>
  <w16cex:commentExtensible w16cex:durableId="25B32BFD" w16cex:dateUtc="2022-02-01T08:37:00Z"/>
  <w16cex:commentExtensible w16cex:durableId="25B32BFE" w16cex:dateUtc="2022-02-07T12:10:00Z"/>
  <w16cex:commentExtensible w16cex:durableId="25B32BFF" w16cex:dateUtc="2022-02-01T08:38:00Z"/>
  <w16cex:commentExtensible w16cex:durableId="25B32C00" w16cex:dateUtc="2022-02-07T12:17:00Z"/>
  <w16cex:commentExtensible w16cex:durableId="25B32C01" w16cex:dateUtc="2021-11-17T05:56:00Z"/>
  <w16cex:commentExtensible w16cex:durableId="25B32C02" w16cex:dateUtc="2021-12-01T09:38:00Z"/>
  <w16cex:commentExtensible w16cex:durableId="25B32C03" w16cex:dateUtc="2021-12-02T12:29:00Z"/>
  <w16cex:commentExtensible w16cex:durableId="25B32C04" w16cex:dateUtc="2022-02-01T08:40:00Z"/>
  <w16cex:commentExtensible w16cex:durableId="25B32C05" w16cex:dateUtc="2022-02-07T12:20:00Z"/>
  <w16cex:commentExtensible w16cex:durableId="25B32C06" w16cex:dateUtc="2021-11-16T17:55:00Z"/>
  <w16cex:commentExtensible w16cex:durableId="25B32C07" w16cex:dateUtc="2021-12-01T09:44:00Z"/>
  <w16cex:commentExtensible w16cex:durableId="25B32C08" w16cex:dateUtc="2022-02-01T08:41:00Z"/>
  <w16cex:commentExtensible w16cex:durableId="25B32C09" w16cex:dateUtc="2021-11-16T16:41:00Z"/>
  <w16cex:commentExtensible w16cex:durableId="25B32C0A" w16cex:dateUtc="2021-12-01T09:46:00Z"/>
  <w16cex:commentExtensible w16cex:durableId="25B32C0B" w16cex:dateUtc="2022-02-01T08:42:00Z"/>
  <w16cex:commentExtensible w16cex:durableId="25B32C0C" w16cex:dateUtc="2022-02-07T12:26:00Z"/>
  <w16cex:commentExtensible w16cex:durableId="25B32C0D" w16cex:dateUtc="2021-12-01T12:16:00Z"/>
  <w16cex:commentExtensible w16cex:durableId="25B32C0E" w16cex:dateUtc="2022-02-01T08:42:00Z"/>
  <w16cex:commentExtensible w16cex:durableId="25B32C0F" w16cex:dateUtc="2022-02-07T12:31:00Z"/>
  <w16cex:commentExtensible w16cex:durableId="25B32C10" w16cex:dateUtc="2021-11-16T18:10:00Z"/>
  <w16cex:commentExtensible w16cex:durableId="25B32C11" w16cex:dateUtc="2021-12-01T11:51:00Z"/>
  <w16cex:commentExtensible w16cex:durableId="25B32C12" w16cex:dateUtc="2022-02-01T08:46:00Z"/>
  <w16cex:commentExtensible w16cex:durableId="25B32C13" w16cex:dateUtc="2022-02-07T12:37:00Z"/>
  <w16cex:commentExtensible w16cex:durableId="25B32C14" w16cex:dateUtc="2022-02-01T08:47:00Z"/>
  <w16cex:commentExtensible w16cex:durableId="25B32C15" w16cex:dateUtc="2022-02-07T12:38:00Z"/>
  <w16cex:commentExtensible w16cex:durableId="25B32C16" w16cex:dateUtc="2021-11-16T18:43:00Z"/>
  <w16cex:commentExtensible w16cex:durableId="25B32C17" w16cex:dateUtc="2021-12-01T11:55:00Z"/>
  <w16cex:commentExtensible w16cex:durableId="25B32C18" w16cex:dateUtc="2022-02-01T08:49:00Z"/>
  <w16cex:commentExtensible w16cex:durableId="25B32C19" w16cex:dateUtc="2022-02-07T12:57:00Z"/>
  <w16cex:commentExtensible w16cex:durableId="25B32C1A" w16cex:dateUtc="2021-11-30T11:00:00Z"/>
  <w16cex:commentExtensible w16cex:durableId="25B32C1B" w16cex:dateUtc="2021-12-02T12:35:00Z"/>
  <w16cex:commentExtensible w16cex:durableId="25B32C1C" w16cex:dateUtc="2022-02-01T08:49:00Z"/>
  <w16cex:commentExtensible w16cex:durableId="25B32C1D" w16cex:dateUtc="2022-02-07T13:01:00Z"/>
  <w16cex:commentExtensible w16cex:durableId="25B32C1E" w16cex:dateUtc="2022-02-01T09:10:00Z"/>
  <w16cex:commentExtensible w16cex:durableId="25B32C1F" w16cex:dateUtc="2022-02-07T13:10:00Z"/>
  <w16cex:commentExtensible w16cex:durableId="25B32C20" w16cex:dateUtc="2022-02-01T09:11:00Z"/>
  <w16cex:commentExtensible w16cex:durableId="25B32C21" w16cex:dateUtc="2022-02-07T12:03:00Z"/>
  <w16cex:commentExtensible w16cex:durableId="25B32C22" w16cex:dateUtc="2022-02-01T09:20:00Z"/>
  <w16cex:commentExtensible w16cex:durableId="25B32C23" w16cex:dateUtc="2022-02-07T13:14:00Z"/>
  <w16cex:commentExtensible w16cex:durableId="25B32C24" w16cex:dateUtc="2022-02-01T09:25:00Z"/>
  <w16cex:commentExtensible w16cex:durableId="25B32C25" w16cex:dateUtc="2022-02-09T12:21:00Z"/>
  <w16cex:commentExtensible w16cex:durableId="25B32C26" w16cex:dateUtc="2022-02-01T09:25:00Z"/>
  <w16cex:commentExtensible w16cex:durableId="25B32C27" w16cex:dateUtc="2022-02-09T12:22:00Z"/>
  <w16cex:commentExtensible w16cex:durableId="25B32C28" w16cex:dateUtc="2022-02-01T09:27:00Z"/>
  <w16cex:commentExtensible w16cex:durableId="25B32C29" w16cex:dateUtc="2022-02-01T09:31:00Z"/>
  <w16cex:commentExtensible w16cex:durableId="25B32C2A" w16cex:dateUtc="2022-02-09T12:30:00Z"/>
  <w16cex:commentExtensible w16cex:durableId="25B32C2B" w16cex:dateUtc="2022-02-01T09:31:00Z"/>
  <w16cex:commentExtensible w16cex:durableId="25B32C2C" w16cex:dateUtc="2022-02-09T12:30:00Z"/>
  <w16cex:commentExtensible w16cex:durableId="25B32C2D" w16cex:dateUtc="2022-02-01T09:35:00Z"/>
  <w16cex:commentExtensible w16cex:durableId="25B32C2E" w16cex:dateUtc="2021-11-16T19:00:00Z"/>
  <w16cex:commentExtensible w16cex:durableId="25B32C2F" w16cex:dateUtc="2021-12-01T12:05:00Z"/>
  <w16cex:commentExtensible w16cex:durableId="25B32C30" w16cex:dateUtc="2022-01-02T09:04:00Z"/>
  <w16cex:commentExtensible w16cex:durableId="25B32C31" w16cex:dateUtc="2022-01-24T08:42:00Z"/>
  <w16cex:commentExtensible w16cex:durableId="25B32C32" w16cex:dateUtc="2022-01-24T13:11:00Z"/>
  <w16cex:commentExtensible w16cex:durableId="25B32C33" w16cex:dateUtc="2022-02-08T15:55:00Z"/>
  <w16cex:commentExtensible w16cex:durableId="25B32C34" w16cex:dateUtc="2022-02-01T09:38:00Z"/>
  <w16cex:commentExtensible w16cex:durableId="25B32C35" w16cex:dateUtc="2022-02-01T09:39:00Z"/>
  <w16cex:commentExtensible w16cex:durableId="25B32C36" w16cex:dateUtc="2022-02-01T09:40:00Z"/>
  <w16cex:commentExtensible w16cex:durableId="25B32C37" w16cex:dateUtc="2022-02-01T09:40:00Z"/>
  <w16cex:commentExtensible w16cex:durableId="25B32C38" w16cex:dateUtc="2022-02-01T09:43:00Z"/>
  <w16cex:commentExtensible w16cex:durableId="25B32C39" w16cex:dateUtc="2022-02-09T12:38:00Z"/>
  <w16cex:commentExtensible w16cex:durableId="25B32C3A" w16cex:dateUtc="2022-02-01T09:50:00Z"/>
  <w16cex:commentExtensible w16cex:durableId="25B32C3B" w16cex:dateUtc="2022-02-09T12:40:00Z"/>
  <w16cex:commentExtensible w16cex:durableId="25B32C3C" w16cex:dateUtc="2022-02-01T09:51:00Z"/>
  <w16cex:commentExtensible w16cex:durableId="25B32C3D" w16cex:dateUtc="2022-02-09T12:40:00Z"/>
  <w16cex:commentExtensible w16cex:durableId="25B32C3E" w16cex:dateUtc="2022-02-01T09:56:00Z"/>
  <w16cex:commentExtensible w16cex:durableId="25B32C3F" w16cex:dateUtc="2022-02-09T12:42:00Z"/>
  <w16cex:commentExtensible w16cex:durableId="25B33E5B" w16cex:dateUtc="2022-02-13T06:22:00Z"/>
  <w16cex:commentExtensible w16cex:durableId="25B32C40" w16cex:dateUtc="2022-02-01T09:59:00Z"/>
  <w16cex:commentExtensible w16cex:durableId="25B32C41" w16cex:dateUtc="2022-02-09T12:43:00Z"/>
  <w16cex:commentExtensible w16cex:durableId="25B32C42" w16cex:dateUtc="2022-02-01T10:43:00Z"/>
  <w16cex:commentExtensible w16cex:durableId="25B32C43" w16cex:dateUtc="2022-02-09T12:45:00Z"/>
  <w16cex:commentExtensible w16cex:durableId="25B32C44" w16cex:dateUtc="2022-02-01T10:43:00Z"/>
  <w16cex:commentExtensible w16cex:durableId="25B32C45" w16cex:dateUtc="2022-02-09T12:45:00Z"/>
  <w16cex:commentExtensible w16cex:durableId="25B32C46" w16cex:dateUtc="2021-12-01T15:24:00Z"/>
  <w16cex:commentExtensible w16cex:durableId="25B341C0" w16cex:dateUtc="2022-02-13T06:37:00Z"/>
  <w16cex:commentExtensible w16cex:durableId="25B32C47" w16cex:dateUtc="2022-02-01T11:09:00Z"/>
  <w16cex:commentExtensible w16cex:durableId="25B32C48" w16cex:dateUtc="2022-02-09T12:46:00Z"/>
  <w16cex:commentExtensible w16cex:durableId="25B32C49" w16cex:dateUtc="2021-11-16T19:22:00Z"/>
  <w16cex:commentExtensible w16cex:durableId="25B32C4A" w16cex:dateUtc="2021-11-17T08:46:00Z"/>
  <w16cex:commentExtensible w16cex:durableId="25B32C4B" w16cex:dateUtc="2021-11-16T19:22:00Z"/>
  <w16cex:commentExtensible w16cex:durableId="25B32C4C" w16cex:dateUtc="2021-11-17T08:40:00Z"/>
  <w16cex:commentExtensible w16cex:durableId="25B32C4D" w16cex:dateUtc="2021-11-16T19:24:00Z"/>
  <w16cex:commentExtensible w16cex:durableId="25B32C4E" w16cex:dateUtc="2021-11-17T08:39:00Z"/>
  <w16cex:commentExtensible w16cex:durableId="25B32C4F" w16cex:dateUtc="2021-11-16T19:26:00Z"/>
  <w16cex:commentExtensible w16cex:durableId="25B32C50" w16cex:dateUtc="2021-11-17T08:36:00Z"/>
  <w16cex:commentExtensible w16cex:durableId="25B32C51" w16cex:dateUtc="2021-11-16T19:26:00Z"/>
  <w16cex:commentExtensible w16cex:durableId="25B32C52" w16cex:dateUtc="2022-02-01T11:18:00Z"/>
  <w16cex:commentExtensible w16cex:durableId="25B32C53" w16cex:dateUtc="2022-02-09T12:47:00Z"/>
  <w16cex:commentExtensible w16cex:durableId="25B32C54" w16cex:dateUtc="2021-11-16T19:31:00Z"/>
  <w16cex:commentExtensible w16cex:durableId="25B32C55" w16cex:dateUtc="2021-11-18T12:42:00Z"/>
  <w16cex:commentExtensible w16cex:durableId="25B32C56" w16cex:dateUtc="2022-02-01T11:20:00Z"/>
  <w16cex:commentExtensible w16cex:durableId="25B32C57" w16cex:dateUtc="2022-02-09T13:06:00Z"/>
  <w16cex:commentExtensible w16cex:durableId="25B32C58" w16cex:dateUtc="2022-02-01T11:23:00Z"/>
  <w16cex:commentExtensible w16cex:durableId="25B32C59" w16cex:dateUtc="2022-02-09T13:06:00Z"/>
  <w16cex:commentExtensible w16cex:durableId="25B32C5A" w16cex:dateUtc="2021-11-16T19:34:00Z"/>
  <w16cex:commentExtensible w16cex:durableId="25B32C5B" w16cex:dateUtc="2021-11-18T13:23:00Z"/>
  <w16cex:commentExtensible w16cex:durableId="25B32C5C" w16cex:dateUtc="2022-02-01T11:32:00Z"/>
  <w16cex:commentExtensible w16cex:durableId="25B32C5D" w16cex:dateUtc="2022-02-09T13:06:00Z"/>
  <w16cex:commentExtensible w16cex:durableId="25B347B4" w16cex:dateUtc="2022-02-13T07:02:00Z"/>
  <w16cex:commentExtensible w16cex:durableId="25B32C5E" w16cex:dateUtc="2022-02-01T11:34:00Z"/>
  <w16cex:commentExtensible w16cex:durableId="25B32C5F" w16cex:dateUtc="2022-02-09T13:07:00Z"/>
  <w16cex:commentExtensible w16cex:durableId="25B32C60" w16cex:dateUtc="2022-02-01T11:36:00Z"/>
  <w16cex:commentExtensible w16cex:durableId="25B32C61" w16cex:dateUtc="2022-02-09T13:08:00Z"/>
  <w16cex:commentExtensible w16cex:durableId="25B34AAD" w16cex:dateUtc="2022-02-13T07:15:00Z"/>
  <w16cex:commentExtensible w16cex:durableId="25B32C62" w16cex:dateUtc="2022-02-01T11:37:00Z"/>
  <w16cex:commentExtensible w16cex:durableId="25B32C63" w16cex:dateUtc="2022-02-09T13:08:00Z"/>
  <w16cex:commentExtensible w16cex:durableId="25B34AE5" w16cex:dateUtc="2022-02-13T07:16:00Z"/>
  <w16cex:commentExtensible w16cex:durableId="25B32C64" w16cex:dateUtc="2021-11-16T19:41:00Z"/>
  <w16cex:commentExtensible w16cex:durableId="25B32C65" w16cex:dateUtc="2021-11-18T13:22:00Z"/>
  <w16cex:commentExtensible w16cex:durableId="25B32C66" w16cex:dateUtc="2022-02-01T11:44:00Z"/>
  <w16cex:commentExtensible w16cex:durableId="25B32C67" w16cex:dateUtc="2021-11-16T19:44:00Z"/>
  <w16cex:commentExtensible w16cex:durableId="25B32C68" w16cex:dateUtc="2021-11-18T12:15:00Z"/>
  <w16cex:commentExtensible w16cex:durableId="25B32C69" w16cex:dateUtc="2022-02-01T11:56:00Z"/>
  <w16cex:commentExtensible w16cex:durableId="25B32C6A" w16cex:dateUtc="2022-02-09T13:08:00Z"/>
  <w16cex:commentExtensible w16cex:durableId="25B32C6B" w16cex:dateUtc="2021-11-16T19:56:00Z"/>
  <w16cex:commentExtensible w16cex:durableId="25B32C6C" w16cex:dateUtc="2021-12-01T15:58:00Z"/>
  <w16cex:commentExtensible w16cex:durableId="25B32C6D" w16cex:dateUtc="2020-11-24T07:33:00Z"/>
  <w16cex:commentExtensible w16cex:durableId="25B32C6E" w16cex:dateUtc="2021-11-16T19:59:00Z"/>
  <w16cex:commentExtensible w16cex:durableId="25B32C6F" w16cex:dateUtc="2021-12-01T16:02:00Z"/>
  <w16cex:commentExtensible w16cex:durableId="25B32C70" w16cex:dateUtc="2022-02-01T12:23:00Z"/>
  <w16cex:commentExtensible w16cex:durableId="25B32C71" w16cex:dateUtc="2022-02-09T13:11:00Z"/>
  <w16cex:commentExtensible w16cex:durableId="25B32C72" w16cex:dateUtc="2022-02-01T12:24:00Z"/>
  <w16cex:commentExtensible w16cex:durableId="25B32C73" w16cex:dateUtc="2022-02-09T13:11:00Z"/>
  <w16cex:commentExtensible w16cex:durableId="25B32C74" w16cex:dateUtc="2022-02-04T07:51:00Z"/>
  <w16cex:commentExtensible w16cex:durableId="25B32C75" w16cex:dateUtc="2022-02-09T13:12:00Z"/>
  <w16cex:commentExtensible w16cex:durableId="25B32C76" w16cex:dateUtc="2022-02-04T07:52:00Z"/>
  <w16cex:commentExtensible w16cex:durableId="25B32C77" w16cex:dateUtc="2022-02-09T13:19:00Z"/>
  <w16cex:commentExtensible w16cex:durableId="25B32C78" w16cex:dateUtc="2022-02-04T07:52:00Z"/>
  <w16cex:commentExtensible w16cex:durableId="25B32C79" w16cex:dateUtc="2022-02-04T07:53:00Z"/>
  <w16cex:commentExtensible w16cex:durableId="25B360BA" w16cex:dateUtc="2022-02-13T08:49:00Z"/>
  <w16cex:commentExtensible w16cex:durableId="25B32C7A" w16cex:dateUtc="2022-02-04T08:04:00Z"/>
  <w16cex:commentExtensible w16cex:durableId="25B32C7B" w16cex:dateUtc="2022-02-09T13:22:00Z"/>
  <w16cex:commentExtensible w16cex:durableId="25B32C7C" w16cex:dateUtc="2022-02-04T08:06:00Z"/>
  <w16cex:commentExtensible w16cex:durableId="25B32C7D" w16cex:dateUtc="2022-02-04T08:09:00Z"/>
  <w16cex:commentExtensible w16cex:durableId="25B32C7E" w16cex:dateUtc="2022-02-09T13:23:00Z"/>
  <w16cex:commentExtensible w16cex:durableId="25B35352" w16cex:dateUtc="2022-02-13T07:52:00Z"/>
  <w16cex:commentExtensible w16cex:durableId="25B32C7F" w16cex:dateUtc="2022-02-04T08:10:00Z"/>
  <w16cex:commentExtensible w16cex:durableId="25B32C80" w16cex:dateUtc="2022-02-09T13:23:00Z"/>
  <w16cex:commentExtensible w16cex:durableId="25B32C81" w16cex:dateUtc="2022-02-04T08:11:00Z"/>
  <w16cex:commentExtensible w16cex:durableId="25B32C82" w16cex:dateUtc="2022-02-04T08:15:00Z"/>
  <w16cex:commentExtensible w16cex:durableId="25B32C83" w16cex:dateUtc="2022-02-04T08:16:00Z"/>
  <w16cex:commentExtensible w16cex:durableId="25B32C84" w16cex:dateUtc="2022-02-04T08:16:00Z"/>
  <w16cex:commentExtensible w16cex:durableId="25B36A62" w16cex:dateUtc="2022-02-13T09:30:00Z"/>
  <w16cex:commentExtensible w16cex:durableId="25B32C85" w16cex:dateUtc="2022-02-04T08:28:00Z"/>
  <w16cex:commentExtensible w16cex:durableId="25B32C86" w16cex:dateUtc="2022-02-09T13:28:00Z"/>
  <w16cex:commentExtensible w16cex:durableId="25B359AC" w16cex:dateUtc="2022-02-13T08:19:00Z"/>
  <w16cex:commentExtensible w16cex:durableId="25B32C87" w16cex:dateUtc="2022-02-04T08:26:00Z"/>
  <w16cex:commentExtensible w16cex:durableId="25B32C88" w16cex:dateUtc="2022-02-09T13:30:00Z"/>
  <w16cex:commentExtensible w16cex:durableId="25B32C89" w16cex:dateUtc="2021-11-16T20:03:00Z"/>
  <w16cex:commentExtensible w16cex:durableId="25B32C8A" w16cex:dateUtc="2021-11-18T12:49:00Z"/>
  <w16cex:commentExtensible w16cex:durableId="25B32C8B" w16cex:dateUtc="2022-02-04T08:45:00Z"/>
  <w16cex:commentExtensible w16cex:durableId="25B32C8C" w16cex:dateUtc="2022-02-09T13:31:00Z"/>
  <w16cex:commentExtensible w16cex:durableId="25B32C8D" w16cex:dateUtc="2022-02-04T08:46:00Z"/>
  <w16cex:commentExtensible w16cex:durableId="25B32C8E" w16cex:dateUtc="2022-02-09T13:32:00Z"/>
  <w16cex:commentExtensible w16cex:durableId="25B32C8F" w16cex:dateUtc="2022-02-04T08:51:00Z"/>
  <w16cex:commentExtensible w16cex:durableId="25B32C90" w16cex:dateUtc="2022-02-09T13:33:00Z"/>
  <w16cex:commentExtensible w16cex:durableId="25B32C91" w16cex:dateUtc="2022-02-04T08:53:00Z"/>
  <w16cex:commentExtensible w16cex:durableId="25B32C92" w16cex:dateUtc="2022-02-09T13:35:00Z"/>
  <w16cex:commentExtensible w16cex:durableId="25B32C93" w16cex:dateUtc="2022-02-04T08:54:00Z"/>
  <w16cex:commentExtensible w16cex:durableId="25B32C94" w16cex:dateUtc="2022-02-04T08:55:00Z"/>
  <w16cex:commentExtensible w16cex:durableId="25B32C95" w16cex:dateUtc="2022-02-04T08:58:00Z"/>
  <w16cex:commentExtensible w16cex:durableId="25B32C96" w16cex:dateUtc="2022-02-09T13:41:00Z"/>
  <w16cex:commentExtensible w16cex:durableId="25B32C97" w16cex:dateUtc="2022-02-04T09:00:00Z"/>
  <w16cex:commentExtensible w16cex:durableId="25B32C98" w16cex:dateUtc="2022-02-04T09:01:00Z"/>
  <w16cex:commentExtensible w16cex:durableId="25B32C99" w16cex:dateUtc="2022-02-09T13:41:00Z"/>
  <w16cex:commentExtensible w16cex:durableId="25B32C9A" w16cex:dateUtc="2022-02-09T14:25:00Z"/>
  <w16cex:commentExtensible w16cex:durableId="25B32C9B" w16cex:dateUtc="2021-11-16T20:05:00Z"/>
  <w16cex:commentExtensible w16cex:durableId="25B32C9C" w16cex:dateUtc="2021-11-16T20:10:00Z"/>
  <w16cex:commentExtensible w16cex:durableId="25B32C9D" w16cex:dateUtc="2021-11-30T16:58:00Z"/>
  <w16cex:commentExtensible w16cex:durableId="25B32C9E" w16cex:dateUtc="2021-12-01T16:09:00Z"/>
  <w16cex:commentExtensible w16cex:durableId="25B32C9F" w16cex:dateUtc="2021-12-01T09:40:00Z"/>
  <w16cex:commentExtensible w16cex:durableId="25B32CA0" w16cex:dateUtc="2021-12-01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E62159" w16cid:durableId="25B32BD5"/>
  <w16cid:commentId w16cid:paraId="3AEB446C" w16cid:durableId="25B32BD6"/>
  <w16cid:commentId w16cid:paraId="028AF91B" w16cid:durableId="25B32BD7"/>
  <w16cid:commentId w16cid:paraId="28834585" w16cid:durableId="25B32BD8"/>
  <w16cid:commentId w16cid:paraId="4F0EC873" w16cid:durableId="25B32BD9"/>
  <w16cid:commentId w16cid:paraId="17A197B4" w16cid:durableId="25B32BDA"/>
  <w16cid:commentId w16cid:paraId="005B83F5" w16cid:durableId="25B32BDB"/>
  <w16cid:commentId w16cid:paraId="61A4B24F" w16cid:durableId="25B32BDC"/>
  <w16cid:commentId w16cid:paraId="5E63D83B" w16cid:durableId="25B32BDD"/>
  <w16cid:commentId w16cid:paraId="750E51A1" w16cid:durableId="25B32BDE"/>
  <w16cid:commentId w16cid:paraId="00EBF489" w16cid:durableId="25B32BDF"/>
  <w16cid:commentId w16cid:paraId="62719C6D" w16cid:durableId="25B32BE0"/>
  <w16cid:commentId w16cid:paraId="318AEC20" w16cid:durableId="25B32BE1"/>
  <w16cid:commentId w16cid:paraId="37A923AE" w16cid:durableId="25B32BE2"/>
  <w16cid:commentId w16cid:paraId="6C2A7AEE" w16cid:durableId="25B32BE3"/>
  <w16cid:commentId w16cid:paraId="1381F9D7" w16cid:durableId="25B32BE4"/>
  <w16cid:commentId w16cid:paraId="0367E3ED" w16cid:durableId="25B32BE5"/>
  <w16cid:commentId w16cid:paraId="34BA641B" w16cid:durableId="25B32BE6"/>
  <w16cid:commentId w16cid:paraId="07A47AE5" w16cid:durableId="25B32BE7"/>
  <w16cid:commentId w16cid:paraId="54EF986F" w16cid:durableId="25B32BE8"/>
  <w16cid:commentId w16cid:paraId="5CFF5158" w16cid:durableId="25B32BE9"/>
  <w16cid:commentId w16cid:paraId="7CDFE273" w16cid:durableId="25B32BEA"/>
  <w16cid:commentId w16cid:paraId="5FF66C70" w16cid:durableId="25B32F21"/>
  <w16cid:commentId w16cid:paraId="3DC06616" w16cid:durableId="25B32BEB"/>
  <w16cid:commentId w16cid:paraId="457344E3" w16cid:durableId="25B32BEC"/>
  <w16cid:commentId w16cid:paraId="033B5A13" w16cid:durableId="25B32BED"/>
  <w16cid:commentId w16cid:paraId="4E2EDBD7" w16cid:durableId="25B32BEE"/>
  <w16cid:commentId w16cid:paraId="5F7D2ADC" w16cid:durableId="25B32BEF"/>
  <w16cid:commentId w16cid:paraId="0DCB1058" w16cid:durableId="25B32BF0"/>
  <w16cid:commentId w16cid:paraId="56A87985" w16cid:durableId="25B32BF1"/>
  <w16cid:commentId w16cid:paraId="4F4C3052" w16cid:durableId="25B32BF2"/>
  <w16cid:commentId w16cid:paraId="51D1127F" w16cid:durableId="25B32BF3"/>
  <w16cid:commentId w16cid:paraId="49FDDD77" w16cid:durableId="25B32BF4"/>
  <w16cid:commentId w16cid:paraId="00921AFA" w16cid:durableId="25B32BF5"/>
  <w16cid:commentId w16cid:paraId="218A82E9" w16cid:durableId="25B32BF6"/>
  <w16cid:commentId w16cid:paraId="23CC5C66" w16cid:durableId="25B32BF7"/>
  <w16cid:commentId w16cid:paraId="193DC938" w16cid:durableId="25B32BF8"/>
  <w16cid:commentId w16cid:paraId="3C758B2C" w16cid:durableId="25B32BF9"/>
  <w16cid:commentId w16cid:paraId="7750B8F6" w16cid:durableId="25B32BFA"/>
  <w16cid:commentId w16cid:paraId="47A3EF11" w16cid:durableId="25B32BFB"/>
  <w16cid:commentId w16cid:paraId="1B485D80" w16cid:durableId="25B32BFC"/>
  <w16cid:commentId w16cid:paraId="524C109B" w16cid:durableId="25B32BFD"/>
  <w16cid:commentId w16cid:paraId="2B3C66AE" w16cid:durableId="25B32BFE"/>
  <w16cid:commentId w16cid:paraId="0843D0C1" w16cid:durableId="25B32BFF"/>
  <w16cid:commentId w16cid:paraId="5ABB7688" w16cid:durableId="25B32C00"/>
  <w16cid:commentId w16cid:paraId="60EF45E3" w16cid:durableId="25B32C01"/>
  <w16cid:commentId w16cid:paraId="19D10B71" w16cid:durableId="25B32C02"/>
  <w16cid:commentId w16cid:paraId="7DB4A3C6" w16cid:durableId="25B32C03"/>
  <w16cid:commentId w16cid:paraId="66FAAAE2" w16cid:durableId="25B32C04"/>
  <w16cid:commentId w16cid:paraId="15A96FB2" w16cid:durableId="25B32C05"/>
  <w16cid:commentId w16cid:paraId="5658F333" w16cid:durableId="25B32C06"/>
  <w16cid:commentId w16cid:paraId="2B98D98D" w16cid:durableId="25B32C07"/>
  <w16cid:commentId w16cid:paraId="2F95AB52" w16cid:durableId="25B32C08"/>
  <w16cid:commentId w16cid:paraId="20A3CE91" w16cid:durableId="25B32C09"/>
  <w16cid:commentId w16cid:paraId="0D6EA80A" w16cid:durableId="25B32C0A"/>
  <w16cid:commentId w16cid:paraId="1DA2BE87" w16cid:durableId="25B32C0B"/>
  <w16cid:commentId w16cid:paraId="08908E24" w16cid:durableId="25B32C0C"/>
  <w16cid:commentId w16cid:paraId="70F25010" w16cid:durableId="25B32C0D"/>
  <w16cid:commentId w16cid:paraId="07DCD3F5" w16cid:durableId="25B32C0E"/>
  <w16cid:commentId w16cid:paraId="24D8C5F0" w16cid:durableId="25B32C0F"/>
  <w16cid:commentId w16cid:paraId="16A325FA" w16cid:durableId="25B32C10"/>
  <w16cid:commentId w16cid:paraId="7BB2477C" w16cid:durableId="25B32C11"/>
  <w16cid:commentId w16cid:paraId="7435689B" w16cid:durableId="25B32C12"/>
  <w16cid:commentId w16cid:paraId="34C828A2" w16cid:durableId="25B32C13"/>
  <w16cid:commentId w16cid:paraId="184673D3" w16cid:durableId="25B32C14"/>
  <w16cid:commentId w16cid:paraId="10C5BF54" w16cid:durableId="25B32C15"/>
  <w16cid:commentId w16cid:paraId="454400CE" w16cid:durableId="25B32C16"/>
  <w16cid:commentId w16cid:paraId="470CCEA9" w16cid:durableId="25B32C17"/>
  <w16cid:commentId w16cid:paraId="6F0767B7" w16cid:durableId="25B32C18"/>
  <w16cid:commentId w16cid:paraId="56A4DD0E" w16cid:durableId="25B32C19"/>
  <w16cid:commentId w16cid:paraId="5CDFC1F7" w16cid:durableId="25B32C1A"/>
  <w16cid:commentId w16cid:paraId="2C7369E6" w16cid:durableId="25B32C1B"/>
  <w16cid:commentId w16cid:paraId="753D8BCE" w16cid:durableId="25B32C1C"/>
  <w16cid:commentId w16cid:paraId="30896C99" w16cid:durableId="25B32C1D"/>
  <w16cid:commentId w16cid:paraId="03EF6073" w16cid:durableId="25B32C1E"/>
  <w16cid:commentId w16cid:paraId="5A13E6CE" w16cid:durableId="25B32C1F"/>
  <w16cid:commentId w16cid:paraId="547FA219" w16cid:durableId="25B32C20"/>
  <w16cid:commentId w16cid:paraId="42F07277" w16cid:durableId="25B32C21"/>
  <w16cid:commentId w16cid:paraId="41104532" w16cid:durableId="25B32C22"/>
  <w16cid:commentId w16cid:paraId="39BCAFF5" w16cid:durableId="25B32C23"/>
  <w16cid:commentId w16cid:paraId="0B3511A8" w16cid:durableId="25B32C24"/>
  <w16cid:commentId w16cid:paraId="7233AF27" w16cid:durableId="25B32C25"/>
  <w16cid:commentId w16cid:paraId="436DA277" w16cid:durableId="25B32C26"/>
  <w16cid:commentId w16cid:paraId="20E02C87" w16cid:durableId="25B32C27"/>
  <w16cid:commentId w16cid:paraId="404DE6B3" w16cid:durableId="25B32C28"/>
  <w16cid:commentId w16cid:paraId="69D27C13" w16cid:durableId="25B32C29"/>
  <w16cid:commentId w16cid:paraId="65FC7DFF" w16cid:durableId="25B32C2A"/>
  <w16cid:commentId w16cid:paraId="456E614E" w16cid:durableId="25B32C2B"/>
  <w16cid:commentId w16cid:paraId="6BA78F64" w16cid:durableId="25B32C2C"/>
  <w16cid:commentId w16cid:paraId="778096B9" w16cid:durableId="25B32C2D"/>
  <w16cid:commentId w16cid:paraId="01029027" w16cid:durableId="25B32C2E"/>
  <w16cid:commentId w16cid:paraId="168A6B71" w16cid:durableId="25B32C2F"/>
  <w16cid:commentId w16cid:paraId="143BF765" w16cid:durableId="25B32C30"/>
  <w16cid:commentId w16cid:paraId="01029B40" w16cid:durableId="25B32C31"/>
  <w16cid:commentId w16cid:paraId="629A931D" w16cid:durableId="25B32C32"/>
  <w16cid:commentId w16cid:paraId="429B4579" w16cid:durableId="25B32C33"/>
  <w16cid:commentId w16cid:paraId="2F7F1B00" w16cid:durableId="25B32C34"/>
  <w16cid:commentId w16cid:paraId="193CE628" w16cid:durableId="25B32C35"/>
  <w16cid:commentId w16cid:paraId="1AB99DAE" w16cid:durableId="25B32C36"/>
  <w16cid:commentId w16cid:paraId="65EF4EF0" w16cid:durableId="25B32C37"/>
  <w16cid:commentId w16cid:paraId="24A2CE30" w16cid:durableId="25B32C38"/>
  <w16cid:commentId w16cid:paraId="3A292E76" w16cid:durableId="25B32C39"/>
  <w16cid:commentId w16cid:paraId="330EB6E9" w16cid:durableId="25B32C3A"/>
  <w16cid:commentId w16cid:paraId="7DD97CAA" w16cid:durableId="25B32C3B"/>
  <w16cid:commentId w16cid:paraId="4D407A74" w16cid:durableId="25B32C3C"/>
  <w16cid:commentId w16cid:paraId="60CE18C8" w16cid:durableId="25B32C3D"/>
  <w16cid:commentId w16cid:paraId="1720AF81" w16cid:durableId="25B32C3E"/>
  <w16cid:commentId w16cid:paraId="4CD5DAC3" w16cid:durableId="25B32C3F"/>
  <w16cid:commentId w16cid:paraId="48A0B490" w16cid:durableId="25B33E5B"/>
  <w16cid:commentId w16cid:paraId="14CB879F" w16cid:durableId="25B32C40"/>
  <w16cid:commentId w16cid:paraId="20D1B65B" w16cid:durableId="25B32C41"/>
  <w16cid:commentId w16cid:paraId="535D989D" w16cid:durableId="25B32C42"/>
  <w16cid:commentId w16cid:paraId="3618B3BD" w16cid:durableId="25B32C43"/>
  <w16cid:commentId w16cid:paraId="1B42CBF0" w16cid:durableId="25B32C44"/>
  <w16cid:commentId w16cid:paraId="56C51156" w16cid:durableId="25B32C45"/>
  <w16cid:commentId w16cid:paraId="39D60C60" w16cid:durableId="25B32C46"/>
  <w16cid:commentId w16cid:paraId="07E67AC2" w16cid:durableId="25B341C0"/>
  <w16cid:commentId w16cid:paraId="73505FED" w16cid:durableId="25B32C47"/>
  <w16cid:commentId w16cid:paraId="7C8B9E06" w16cid:durableId="25B32C48"/>
  <w16cid:commentId w16cid:paraId="5A60D81F" w16cid:durableId="25B32C49"/>
  <w16cid:commentId w16cid:paraId="49E3FDB7" w16cid:durableId="25B32C4A"/>
  <w16cid:commentId w16cid:paraId="505000B1" w16cid:durableId="25B32C4B"/>
  <w16cid:commentId w16cid:paraId="0A9BBD77" w16cid:durableId="25B32C4C"/>
  <w16cid:commentId w16cid:paraId="28376D07" w16cid:durableId="25B32C4D"/>
  <w16cid:commentId w16cid:paraId="51D4E0AE" w16cid:durableId="25B32C4E"/>
  <w16cid:commentId w16cid:paraId="4A82AAC5" w16cid:durableId="25B32C4F"/>
  <w16cid:commentId w16cid:paraId="02DB0658" w16cid:durableId="25B32C50"/>
  <w16cid:commentId w16cid:paraId="278F11BF" w16cid:durableId="25B32C51"/>
  <w16cid:commentId w16cid:paraId="081A317F" w16cid:durableId="25B32C52"/>
  <w16cid:commentId w16cid:paraId="4FA09ADD" w16cid:durableId="25B32C53"/>
  <w16cid:commentId w16cid:paraId="07501F42" w16cid:durableId="25B32C54"/>
  <w16cid:commentId w16cid:paraId="70474D36" w16cid:durableId="25B32C55"/>
  <w16cid:commentId w16cid:paraId="6AA3B586" w16cid:durableId="25B32C56"/>
  <w16cid:commentId w16cid:paraId="6063F0C8" w16cid:durableId="25B32C57"/>
  <w16cid:commentId w16cid:paraId="56AA39FF" w16cid:durableId="25B32C58"/>
  <w16cid:commentId w16cid:paraId="0CBD0134" w16cid:durableId="25B32C59"/>
  <w16cid:commentId w16cid:paraId="27CBDB6E" w16cid:durableId="25B32C5A"/>
  <w16cid:commentId w16cid:paraId="4DE10A67" w16cid:durableId="25B32C5B"/>
  <w16cid:commentId w16cid:paraId="07832DDB" w16cid:durableId="25B32C5C"/>
  <w16cid:commentId w16cid:paraId="50ECDC68" w16cid:durableId="25B32C5D"/>
  <w16cid:commentId w16cid:paraId="74F0FA08" w16cid:durableId="25B347B4"/>
  <w16cid:commentId w16cid:paraId="633211A0" w16cid:durableId="25B32C5E"/>
  <w16cid:commentId w16cid:paraId="3E0DE396" w16cid:durableId="25B32C5F"/>
  <w16cid:commentId w16cid:paraId="770E8C18" w16cid:durableId="25B32C60"/>
  <w16cid:commentId w16cid:paraId="6F218F9D" w16cid:durableId="25B32C61"/>
  <w16cid:commentId w16cid:paraId="7B29AEF5" w16cid:durableId="25B34AAD"/>
  <w16cid:commentId w16cid:paraId="12E5EC95" w16cid:durableId="25B32C62"/>
  <w16cid:commentId w16cid:paraId="4EFF4713" w16cid:durableId="25B32C63"/>
  <w16cid:commentId w16cid:paraId="7877C782" w16cid:durableId="25B34AE5"/>
  <w16cid:commentId w16cid:paraId="52ADC421" w16cid:durableId="25B32C64"/>
  <w16cid:commentId w16cid:paraId="6945BDA0" w16cid:durableId="25B32C65"/>
  <w16cid:commentId w16cid:paraId="1EC92D37" w16cid:durableId="25B32C66"/>
  <w16cid:commentId w16cid:paraId="6F4A1687" w16cid:durableId="25B32C67"/>
  <w16cid:commentId w16cid:paraId="1B2B27FC" w16cid:durableId="25B32C68"/>
  <w16cid:commentId w16cid:paraId="6CD6CE53" w16cid:durableId="25B32C69"/>
  <w16cid:commentId w16cid:paraId="3FA9F0A9" w16cid:durableId="25B32C6A"/>
  <w16cid:commentId w16cid:paraId="058EA80E" w16cid:durableId="25B32C6B"/>
  <w16cid:commentId w16cid:paraId="58FEB0C9" w16cid:durableId="25B32C6C"/>
  <w16cid:commentId w16cid:paraId="492C45A6" w16cid:durableId="25B32C6D"/>
  <w16cid:commentId w16cid:paraId="4278D02A" w16cid:durableId="25B32C6E"/>
  <w16cid:commentId w16cid:paraId="132E89D6" w16cid:durableId="25B32C6F"/>
  <w16cid:commentId w16cid:paraId="75D2CCF2" w16cid:durableId="25B32C70"/>
  <w16cid:commentId w16cid:paraId="4AB6EC6C" w16cid:durableId="25B32C71"/>
  <w16cid:commentId w16cid:paraId="2027F383" w16cid:durableId="25B32C72"/>
  <w16cid:commentId w16cid:paraId="45EED4EE" w16cid:durableId="25B32C73"/>
  <w16cid:commentId w16cid:paraId="22422B56" w16cid:durableId="25B32C74"/>
  <w16cid:commentId w16cid:paraId="3563A979" w16cid:durableId="25B32C75"/>
  <w16cid:commentId w16cid:paraId="19CE6771" w16cid:durableId="25B32C76"/>
  <w16cid:commentId w16cid:paraId="3E4E6F2C" w16cid:durableId="25B32C77"/>
  <w16cid:commentId w16cid:paraId="5B7D6985" w16cid:durableId="25B32C78"/>
  <w16cid:commentId w16cid:paraId="19EF4371" w16cid:durableId="25B32C79"/>
  <w16cid:commentId w16cid:paraId="360F3808" w16cid:durableId="25B360BA"/>
  <w16cid:commentId w16cid:paraId="1F139DB3" w16cid:durableId="25B32C7A"/>
  <w16cid:commentId w16cid:paraId="198EC09F" w16cid:durableId="25B32C7B"/>
  <w16cid:commentId w16cid:paraId="2E300B72" w16cid:durableId="25B32C7C"/>
  <w16cid:commentId w16cid:paraId="40C6D785" w16cid:durableId="25B32C7D"/>
  <w16cid:commentId w16cid:paraId="5C0DE5EC" w16cid:durableId="25B32C7E"/>
  <w16cid:commentId w16cid:paraId="43B781F7" w16cid:durableId="25B35352"/>
  <w16cid:commentId w16cid:paraId="63DEBA36" w16cid:durableId="25B32C7F"/>
  <w16cid:commentId w16cid:paraId="64867B08" w16cid:durableId="25B32C80"/>
  <w16cid:commentId w16cid:paraId="434815A9" w16cid:durableId="25B32C81"/>
  <w16cid:commentId w16cid:paraId="5B085B6A" w16cid:durableId="25B32C82"/>
  <w16cid:commentId w16cid:paraId="0FDF6AAD" w16cid:durableId="25B32C83"/>
  <w16cid:commentId w16cid:paraId="3117C121" w16cid:durableId="25B32C84"/>
  <w16cid:commentId w16cid:paraId="5C6AA785" w16cid:durableId="25B36A62"/>
  <w16cid:commentId w16cid:paraId="256AE6E9" w16cid:durableId="25B32C85"/>
  <w16cid:commentId w16cid:paraId="671CC3FA" w16cid:durableId="25B32C86"/>
  <w16cid:commentId w16cid:paraId="49880F5F" w16cid:durableId="25B359AC"/>
  <w16cid:commentId w16cid:paraId="75D8D88C" w16cid:durableId="25B32C87"/>
  <w16cid:commentId w16cid:paraId="7363C397" w16cid:durableId="25B32C88"/>
  <w16cid:commentId w16cid:paraId="2FD6B373" w16cid:durableId="25B32C89"/>
  <w16cid:commentId w16cid:paraId="6C629086" w16cid:durableId="25B32C8A"/>
  <w16cid:commentId w16cid:paraId="3C38B22B" w16cid:durableId="25B32C8B"/>
  <w16cid:commentId w16cid:paraId="271F4CEA" w16cid:durableId="25B32C8C"/>
  <w16cid:commentId w16cid:paraId="56DAEDCE" w16cid:durableId="25B32C8D"/>
  <w16cid:commentId w16cid:paraId="5C748EE4" w16cid:durableId="25B32C8E"/>
  <w16cid:commentId w16cid:paraId="4DD08BB1" w16cid:durableId="25B32C8F"/>
  <w16cid:commentId w16cid:paraId="576FBEA0" w16cid:durableId="25B32C90"/>
  <w16cid:commentId w16cid:paraId="76FCE622" w16cid:durableId="25B32C91"/>
  <w16cid:commentId w16cid:paraId="2BBAB148" w16cid:durableId="25B32C92"/>
  <w16cid:commentId w16cid:paraId="5C390C31" w16cid:durableId="25B32C93"/>
  <w16cid:commentId w16cid:paraId="6D47A8A6" w16cid:durableId="25B32C94"/>
  <w16cid:commentId w16cid:paraId="3B47D71D" w16cid:durableId="25B32C95"/>
  <w16cid:commentId w16cid:paraId="7ADAAA9D" w16cid:durableId="25B32C96"/>
  <w16cid:commentId w16cid:paraId="7B98B12A" w16cid:durableId="25B32C97"/>
  <w16cid:commentId w16cid:paraId="22CCF8E0" w16cid:durableId="25B32C98"/>
  <w16cid:commentId w16cid:paraId="4780E627" w16cid:durableId="25B32C99"/>
  <w16cid:commentId w16cid:paraId="75EA5906" w16cid:durableId="25B32C9A"/>
  <w16cid:commentId w16cid:paraId="5AAF1499" w16cid:durableId="25B32C9B"/>
  <w16cid:commentId w16cid:paraId="09B618E9" w16cid:durableId="25B32C9C"/>
  <w16cid:commentId w16cid:paraId="1F53403D" w16cid:durableId="25B32C9D"/>
  <w16cid:commentId w16cid:paraId="0DB11CAB" w16cid:durableId="25B32C9E"/>
  <w16cid:commentId w16cid:paraId="6FAC7754" w16cid:durableId="25B32C9F"/>
  <w16cid:commentId w16cid:paraId="2DA20002" w16cid:durableId="25B32C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A8CEA" w14:textId="77777777" w:rsidR="00D9772F" w:rsidRDefault="00D9772F">
      <w:r>
        <w:separator/>
      </w:r>
    </w:p>
  </w:endnote>
  <w:endnote w:type="continuationSeparator" w:id="0">
    <w:p w14:paraId="1804B16C" w14:textId="77777777" w:rsidR="00D9772F" w:rsidRDefault="00D9772F">
      <w:r>
        <w:continuationSeparator/>
      </w:r>
    </w:p>
  </w:endnote>
  <w:endnote w:type="continuationNotice" w:id="1">
    <w:p w14:paraId="22C165EF" w14:textId="77777777" w:rsidR="00D9772F" w:rsidRDefault="00D977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FD61" w14:textId="77777777" w:rsidR="00D9772F" w:rsidRDefault="00D9772F" w:rsidP="00AC095F">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1CE6E" w14:textId="77777777" w:rsidR="00D9772F" w:rsidRDefault="00D9772F" w:rsidP="00AC095F">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26960" w14:textId="77777777" w:rsidR="00D9772F" w:rsidRDefault="00D9772F" w:rsidP="00AC095F">
    <w:pPr>
      <w:pStyle w:val="a"/>
      <w:numPr>
        <w:ilvl w:val="0"/>
        <w:numId w:val="0"/>
      </w:numPr>
    </w:pPr>
  </w:p>
  <w:p w14:paraId="5C2141F1" w14:textId="77777777" w:rsidR="00D9772F" w:rsidRDefault="00D9772F"/>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445BD" w14:textId="77777777" w:rsidR="00D9772F" w:rsidRDefault="00D9772F" w:rsidP="00AC095F">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046F3" w14:textId="77777777" w:rsidR="00D9772F" w:rsidRDefault="00D9772F">
      <w:r>
        <w:separator/>
      </w:r>
    </w:p>
  </w:footnote>
  <w:footnote w:type="continuationSeparator" w:id="0">
    <w:p w14:paraId="56FC1180" w14:textId="77777777" w:rsidR="00D9772F" w:rsidRDefault="00D9772F">
      <w:r>
        <w:continuationSeparator/>
      </w:r>
    </w:p>
  </w:footnote>
  <w:footnote w:type="continuationNotice" w:id="1">
    <w:p w14:paraId="4C1528C0" w14:textId="77777777" w:rsidR="00D9772F" w:rsidRDefault="00D9772F"/>
  </w:footnote>
  <w:footnote w:id="2">
    <w:p w14:paraId="29E668A1" w14:textId="77777777" w:rsidR="00D9772F" w:rsidRPr="00FB11CB" w:rsidRDefault="00D9772F" w:rsidP="002F4F18">
      <w:pPr>
        <w:jc w:val="both"/>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3">
    <w:p w14:paraId="0748B4FE" w14:textId="77777777" w:rsidR="00D9772F" w:rsidRPr="00D63255" w:rsidRDefault="00D9772F" w:rsidP="00734222">
      <w:pPr>
        <w:jc w:val="both"/>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B076D" w14:textId="77777777" w:rsidR="00D9772F" w:rsidRDefault="00316A6D">
    <w:pPr>
      <w:pStyle w:val="aff"/>
    </w:pPr>
    <w:r>
      <w:pict w14:anchorId="69F4C5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08A6F4" w14:textId="77777777" w:rsidR="00D9772F" w:rsidRDefault="00D9772F"/>
  <w:p w14:paraId="53F9CDFC" w14:textId="77777777" w:rsidR="00D9772F" w:rsidRDefault="00316A6D" w:rsidP="00FA2FBC">
    <w:r>
      <w:pict w14:anchorId="6E5AC155">
        <v:shape id="PowerPlusWaterMarkObject16973142" o:spid="_x0000_s1026"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9772F" w:rsidRPr="00C66653">
      <w:rPr>
        <w:rFonts w:hint="cs"/>
        <w:b/>
        <w:bCs/>
        <w:sz w:val="22"/>
        <w:szCs w:val="22"/>
        <w:rtl/>
      </w:rPr>
      <w:t xml:space="preserve"> </w:t>
    </w:r>
    <w:r w:rsidR="00D9772F" w:rsidRPr="00C66653">
      <w:rPr>
        <w:b/>
        <w:bCs/>
        <w:sz w:val="22"/>
        <w:szCs w:val="22"/>
        <w:rtl/>
      </w:rPr>
      <w:t>–</w:t>
    </w:r>
    <w:r w:rsidR="00D9772F" w:rsidRPr="00C66653">
      <w:rPr>
        <w:rFonts w:hint="cs"/>
        <w:b/>
        <w:bCs/>
        <w:sz w:val="22"/>
        <w:szCs w:val="22"/>
        <w:rtl/>
      </w:rPr>
      <w:t xml:space="preserve"> </w:t>
    </w:r>
  </w:p>
  <w:p w14:paraId="3160133D" w14:textId="77777777" w:rsidR="00D9772F" w:rsidRDefault="00D977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39932" w14:textId="77777777" w:rsidR="00D9772F" w:rsidRDefault="00D9772F" w:rsidP="00EA66F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378F71E" w14:textId="77777777" w:rsidR="00D9772F" w:rsidRDefault="00D9772F" w:rsidP="00EA66F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2AD1F93" w14:textId="77777777" w:rsidR="00D9772F" w:rsidRPr="00AC095F" w:rsidRDefault="00D9772F" w:rsidP="00EA66FC">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26A136E6" w14:textId="6F735A49" w:rsidR="00D9772F" w:rsidRPr="00AC095F" w:rsidRDefault="00D9772F" w:rsidP="00370F8C">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sidR="000E117B">
      <w:rPr>
        <w:rFonts w:cs="David" w:hint="cs"/>
        <w:b/>
        <w:bCs/>
        <w:color w:val="FF0000"/>
        <w:sz w:val="20"/>
        <w:szCs w:val="20"/>
        <w:rtl/>
      </w:rPr>
      <w:t>2</w:t>
    </w:r>
    <w:r w:rsidR="000E117B" w:rsidRPr="00AC095F">
      <w:rPr>
        <w:rFonts w:cs="David" w:hint="cs"/>
        <w:b/>
        <w:bCs/>
        <w:color w:val="FF0000"/>
        <w:sz w:val="20"/>
        <w:szCs w:val="20"/>
        <w:rtl/>
      </w:rPr>
      <w:t xml:space="preserve"> </w:t>
    </w:r>
    <w:r w:rsidRPr="00AC095F">
      <w:rPr>
        <w:rFonts w:cs="David" w:hint="cs"/>
        <w:b/>
        <w:bCs/>
        <w:color w:val="FF0000"/>
        <w:sz w:val="20"/>
        <w:szCs w:val="20"/>
        <w:rtl/>
      </w:rPr>
      <w:t xml:space="preserve">מיום </w:t>
    </w:r>
    <w:r w:rsidR="000E117B">
      <w:rPr>
        <w:rFonts w:cs="David" w:hint="cs"/>
        <w:b/>
        <w:bCs/>
        <w:color w:val="FF0000"/>
        <w:sz w:val="20"/>
        <w:szCs w:val="20"/>
        <w:rtl/>
      </w:rPr>
      <w:t>25.12</w:t>
    </w:r>
    <w:r>
      <w:rPr>
        <w:rFonts w:cs="David" w:hint="cs"/>
        <w:b/>
        <w:bCs/>
        <w:color w:val="FF0000"/>
        <w:sz w:val="20"/>
        <w:szCs w:val="20"/>
        <w:rtl/>
      </w:rPr>
      <w:t>.2022</w:t>
    </w:r>
  </w:p>
  <w:p w14:paraId="11C3EFFF" w14:textId="1D2B28E6" w:rsidR="00D9772F" w:rsidRDefault="00D9772F" w:rsidP="00EA66FC">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16A6D">
      <w:rPr>
        <w:rFonts w:cs="David"/>
        <w:b/>
        <w:bCs/>
        <w:noProof/>
        <w:sz w:val="20"/>
        <w:szCs w:val="20"/>
        <w:rtl/>
      </w:rPr>
      <w:t>121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p w14:paraId="6470014C" w14:textId="6C33E96E" w:rsidR="00D9772F" w:rsidRPr="00EA66FC" w:rsidRDefault="00D9772F" w:rsidP="00EA66FC">
    <w:pPr>
      <w:pStyle w:val="aff"/>
      <w:spacing w:before="0"/>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E1B17" w14:textId="77777777" w:rsidR="00D9772F" w:rsidRDefault="00D9772F" w:rsidP="00A82915">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0432217E" w14:textId="77777777" w:rsidR="00D9772F" w:rsidRDefault="00D9772F" w:rsidP="00A82915">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123B93FA" w14:textId="77777777" w:rsidR="00D9772F" w:rsidRPr="00AC095F" w:rsidRDefault="00D9772F" w:rsidP="00A82915">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12A88FF3" w14:textId="77777777" w:rsidR="00D9772F" w:rsidRPr="00AC095F" w:rsidRDefault="00D9772F" w:rsidP="00A82915">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67A7249B" w14:textId="683D2C2B" w:rsidR="00D9772F" w:rsidRPr="00A82915" w:rsidRDefault="00D9772F" w:rsidP="00A82915">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9E68B" w14:textId="77777777" w:rsidR="00D9772F" w:rsidRDefault="00D9772F" w:rsidP="00203A3F">
    <w:pPr>
      <w:tabs>
        <w:tab w:val="center" w:pos="4184"/>
        <w:tab w:val="right" w:pos="8787"/>
      </w:tabs>
      <w:spacing w:line="276" w:lineRule="auto"/>
      <w:jc w:val="center"/>
      <w:rPr>
        <w:rFonts w:cs="David"/>
        <w:b/>
        <w:bCs/>
        <w:sz w:val="20"/>
        <w:szCs w:val="20"/>
        <w:rtl/>
      </w:rPr>
    </w:pPr>
  </w:p>
  <w:p w14:paraId="089E2B2E" w14:textId="77777777" w:rsidR="00D9772F" w:rsidRDefault="00D9772F" w:rsidP="00203A3F">
    <w:pPr>
      <w:tabs>
        <w:tab w:val="center" w:pos="4184"/>
        <w:tab w:val="right" w:pos="8787"/>
      </w:tabs>
      <w:spacing w:line="276" w:lineRule="auto"/>
      <w:jc w:val="center"/>
      <w:rPr>
        <w:rFonts w:cs="David"/>
        <w:b/>
        <w:bCs/>
        <w:sz w:val="20"/>
        <w:szCs w:val="20"/>
        <w:rtl/>
      </w:rPr>
    </w:pPr>
  </w:p>
  <w:p w14:paraId="36EB3E88" w14:textId="77777777" w:rsidR="00D9772F" w:rsidRDefault="00D9772F" w:rsidP="00203A3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9CAB16F" w14:textId="77777777" w:rsidR="00D9772F" w:rsidRDefault="00D9772F" w:rsidP="00203A3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005DAD8" w14:textId="77777777" w:rsidR="00D9772F" w:rsidRPr="00AC095F" w:rsidRDefault="00D9772F" w:rsidP="00203A3F">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2BA9837C" w14:textId="77777777" w:rsidR="00D9772F" w:rsidRPr="00AC095F" w:rsidRDefault="00D9772F" w:rsidP="00203A3F">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2125FEFF" w14:textId="2586B75E" w:rsidR="00D9772F" w:rsidRPr="00203A3F" w:rsidRDefault="00D9772F" w:rsidP="00203A3F">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6B52A" w14:textId="77777777" w:rsidR="00D9772F" w:rsidRDefault="00D9772F">
    <w:pPr>
      <w:pStyle w:val="aff"/>
    </w:pPr>
    <w:r>
      <mc:AlternateContent>
        <mc:Choice Requires="wps">
          <w:drawing>
            <wp:anchor distT="0" distB="0" distL="114300" distR="114300" simplePos="0" relativeHeight="251660288" behindDoc="1" locked="0" layoutInCell="0" allowOverlap="1" wp14:anchorId="2AB7D3B7" wp14:editId="64699972">
              <wp:simplePos x="0" y="0"/>
              <wp:positionH relativeFrom="margin">
                <wp:align>center</wp:align>
              </wp:positionH>
              <wp:positionV relativeFrom="margin">
                <wp:align>center</wp:align>
              </wp:positionV>
              <wp:extent cx="6272530" cy="1140460"/>
              <wp:effectExtent l="0" t="1743075" r="0" b="1174115"/>
              <wp:wrapNone/>
              <wp:docPr id="2"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543936"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AB7D3B7" id="_x0000_t202" coordsize="21600,21600" o:spt="202" path="m,l,21600r21600,l21600,xe">
              <v:stroke joinstyle="miter"/>
              <v:path gradientshapeok="t" o:connecttype="rect"/>
            </v:shapetype>
            <v:shape id="WordArt 3" o:spid="_x0000_s1061" type="#_x0000_t202" style="position:absolute;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kMb8&#10;RY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0B543936"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F30DE60" w14:textId="77777777" w:rsidR="00D9772F" w:rsidRDefault="00D9772F"/>
  <w:p w14:paraId="10D00C14" w14:textId="77777777" w:rsidR="00D9772F" w:rsidRDefault="00D9772F" w:rsidP="00FA2FBC">
    <w:r>
      <w:rPr>
        <w:noProof/>
      </w:rPr>
      <mc:AlternateContent>
        <mc:Choice Requires="wps">
          <w:drawing>
            <wp:anchor distT="0" distB="0" distL="114300" distR="114300" simplePos="0" relativeHeight="251661312" behindDoc="1" locked="0" layoutInCell="0" allowOverlap="1" wp14:anchorId="6941D471" wp14:editId="3602D56D">
              <wp:simplePos x="0" y="0"/>
              <wp:positionH relativeFrom="margin">
                <wp:align>center</wp:align>
              </wp:positionH>
              <wp:positionV relativeFrom="margin">
                <wp:align>center</wp:align>
              </wp:positionV>
              <wp:extent cx="6272530" cy="1140460"/>
              <wp:effectExtent l="0" t="1743075" r="0" b="1174115"/>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296E327"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941D471" id="WordArt 4" o:spid="_x0000_s1062"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u4xB&#10;24YCAAADBQ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2296E327"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186C10D8" w14:textId="77777777" w:rsidR="00D9772F" w:rsidRDefault="00D9772F"/>
  <w:p w14:paraId="04CEDD14" w14:textId="77777777" w:rsidR="00D9772F" w:rsidRDefault="00D9772F"/>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9F2DD" w14:textId="77777777" w:rsidR="00414C49" w:rsidRDefault="00414C49" w:rsidP="00414C49">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2C6C640" w14:textId="77777777" w:rsidR="00414C49" w:rsidRDefault="00414C49" w:rsidP="00414C49">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EB06768" w14:textId="77777777" w:rsidR="00414C49" w:rsidRPr="00AC095F" w:rsidRDefault="00414C49" w:rsidP="00414C49">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307BD8AC" w14:textId="77777777" w:rsidR="00414C49" w:rsidRPr="00AC095F" w:rsidRDefault="00414C49" w:rsidP="00414C49">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Pr>
        <w:rFonts w:cs="David" w:hint="cs"/>
        <w:b/>
        <w:bCs/>
        <w:color w:val="FF0000"/>
        <w:sz w:val="20"/>
        <w:szCs w:val="20"/>
        <w:rtl/>
      </w:rPr>
      <w:t>2</w:t>
    </w:r>
    <w:r w:rsidRPr="00AC095F">
      <w:rPr>
        <w:rFonts w:cs="David" w:hint="cs"/>
        <w:b/>
        <w:bCs/>
        <w:color w:val="FF0000"/>
        <w:sz w:val="20"/>
        <w:szCs w:val="20"/>
        <w:rtl/>
      </w:rPr>
      <w:t xml:space="preserve"> מיום </w:t>
    </w:r>
    <w:r>
      <w:rPr>
        <w:rFonts w:cs="David" w:hint="cs"/>
        <w:b/>
        <w:bCs/>
        <w:color w:val="FF0000"/>
        <w:sz w:val="20"/>
        <w:szCs w:val="20"/>
        <w:rtl/>
      </w:rPr>
      <w:t>25.12.2022</w:t>
    </w:r>
  </w:p>
  <w:p w14:paraId="1A341ACC" w14:textId="36BCE955" w:rsidR="00414C49" w:rsidRDefault="00414C49" w:rsidP="00414C49">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16A6D">
      <w:rPr>
        <w:rFonts w:cs="David"/>
        <w:b/>
        <w:bCs/>
        <w:noProof/>
        <w:sz w:val="20"/>
        <w:szCs w:val="20"/>
        <w:rtl/>
      </w:rPr>
      <w:t>157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p w14:paraId="2CBCD7B2" w14:textId="77777777" w:rsidR="00D9772F" w:rsidRDefault="00D9772F" w:rsidP="006B3649">
    <w:pPr>
      <w:pStyle w:val="aff"/>
      <w:spacing w:line="360" w:lineRule="auto"/>
      <w:jc w:val="left"/>
      <w:rPr>
        <w:rFonts w:ascii="David" w:hAnsi="David" w:cs="David"/>
        <w:b/>
        <w:bCs/>
        <w:color w:val="FF0000"/>
        <w:sz w:val="36"/>
        <w:szCs w:val="36"/>
        <w:u w:val="single"/>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A251E" w14:textId="77777777" w:rsidR="001429F1" w:rsidRDefault="001429F1" w:rsidP="001429F1">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8EEB3EF" w14:textId="77777777" w:rsidR="001429F1" w:rsidRDefault="001429F1" w:rsidP="001429F1">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3879AEF7" w14:textId="77777777" w:rsidR="001429F1" w:rsidRPr="00AC095F" w:rsidRDefault="001429F1" w:rsidP="001429F1">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2F3A1D16" w14:textId="77777777" w:rsidR="001429F1" w:rsidRPr="00AC095F" w:rsidRDefault="001429F1" w:rsidP="001429F1">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Pr>
        <w:rFonts w:cs="David" w:hint="cs"/>
        <w:b/>
        <w:bCs/>
        <w:color w:val="FF0000"/>
        <w:sz w:val="20"/>
        <w:szCs w:val="20"/>
        <w:rtl/>
      </w:rPr>
      <w:t>2</w:t>
    </w:r>
    <w:r w:rsidRPr="00AC095F">
      <w:rPr>
        <w:rFonts w:cs="David" w:hint="cs"/>
        <w:b/>
        <w:bCs/>
        <w:color w:val="FF0000"/>
        <w:sz w:val="20"/>
        <w:szCs w:val="20"/>
        <w:rtl/>
      </w:rPr>
      <w:t xml:space="preserve"> מיום </w:t>
    </w:r>
    <w:r>
      <w:rPr>
        <w:rFonts w:cs="David" w:hint="cs"/>
        <w:b/>
        <w:bCs/>
        <w:color w:val="FF0000"/>
        <w:sz w:val="20"/>
        <w:szCs w:val="20"/>
        <w:rtl/>
      </w:rPr>
      <w:t>25.12.2022</w:t>
    </w:r>
  </w:p>
  <w:p w14:paraId="637AA949" w14:textId="5848A0F1" w:rsidR="001429F1" w:rsidRDefault="001429F1" w:rsidP="001429F1">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16A6D">
      <w:rPr>
        <w:rFonts w:cs="David"/>
        <w:b/>
        <w:bCs/>
        <w:noProof/>
        <w:sz w:val="20"/>
        <w:szCs w:val="20"/>
        <w:rtl/>
      </w:rPr>
      <w:t>124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p w14:paraId="5BA6B39B" w14:textId="77777777" w:rsidR="00D9772F" w:rsidRPr="005206E2" w:rsidRDefault="00D9772F" w:rsidP="006B3649">
    <w:pPr>
      <w:pStyle w:val="af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62C91"/>
    <w:multiLevelType w:val="hybridMultilevel"/>
    <w:tmpl w:val="450AFD7A"/>
    <w:lvl w:ilvl="0" w:tplc="E98C5D16">
      <w:start w:val="1"/>
      <w:numFmt w:val="decimal"/>
      <w:lvlText w:val="%1."/>
      <w:lvlJc w:val="left"/>
      <w:pPr>
        <w:ind w:left="1977" w:hanging="360"/>
      </w:pPr>
      <w:rPr>
        <w:b/>
        <w:bCs/>
      </w:rPr>
    </w:lvl>
    <w:lvl w:ilvl="1" w:tplc="04090019" w:tentative="1">
      <w:start w:val="1"/>
      <w:numFmt w:val="lowerLetter"/>
      <w:lvlText w:val="%2."/>
      <w:lvlJc w:val="left"/>
      <w:pPr>
        <w:ind w:left="2697" w:hanging="360"/>
      </w:pPr>
    </w:lvl>
    <w:lvl w:ilvl="2" w:tplc="0409001B" w:tentative="1">
      <w:start w:val="1"/>
      <w:numFmt w:val="lowerRoman"/>
      <w:lvlText w:val="%3."/>
      <w:lvlJc w:val="right"/>
      <w:pPr>
        <w:ind w:left="3417" w:hanging="180"/>
      </w:pPr>
    </w:lvl>
    <w:lvl w:ilvl="3" w:tplc="0409000F" w:tentative="1">
      <w:start w:val="1"/>
      <w:numFmt w:val="decimal"/>
      <w:lvlText w:val="%4."/>
      <w:lvlJc w:val="left"/>
      <w:pPr>
        <w:ind w:left="4137" w:hanging="360"/>
      </w:pPr>
    </w:lvl>
    <w:lvl w:ilvl="4" w:tplc="04090019" w:tentative="1">
      <w:start w:val="1"/>
      <w:numFmt w:val="lowerLetter"/>
      <w:lvlText w:val="%5."/>
      <w:lvlJc w:val="left"/>
      <w:pPr>
        <w:ind w:left="4857" w:hanging="360"/>
      </w:pPr>
    </w:lvl>
    <w:lvl w:ilvl="5" w:tplc="0409001B" w:tentative="1">
      <w:start w:val="1"/>
      <w:numFmt w:val="lowerRoman"/>
      <w:lvlText w:val="%6."/>
      <w:lvlJc w:val="right"/>
      <w:pPr>
        <w:ind w:left="5577" w:hanging="180"/>
      </w:pPr>
    </w:lvl>
    <w:lvl w:ilvl="6" w:tplc="0409000F" w:tentative="1">
      <w:start w:val="1"/>
      <w:numFmt w:val="decimal"/>
      <w:lvlText w:val="%7."/>
      <w:lvlJc w:val="left"/>
      <w:pPr>
        <w:ind w:left="6297" w:hanging="360"/>
      </w:pPr>
    </w:lvl>
    <w:lvl w:ilvl="7" w:tplc="04090019" w:tentative="1">
      <w:start w:val="1"/>
      <w:numFmt w:val="lowerLetter"/>
      <w:lvlText w:val="%8."/>
      <w:lvlJc w:val="left"/>
      <w:pPr>
        <w:ind w:left="7017" w:hanging="360"/>
      </w:pPr>
    </w:lvl>
    <w:lvl w:ilvl="8" w:tplc="0409001B" w:tentative="1">
      <w:start w:val="1"/>
      <w:numFmt w:val="lowerRoman"/>
      <w:lvlText w:val="%9."/>
      <w:lvlJc w:val="right"/>
      <w:pPr>
        <w:ind w:left="7737"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8D2079"/>
    <w:multiLevelType w:val="multilevel"/>
    <w:tmpl w:val="E0FCD79E"/>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5EB3EA7"/>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25619D"/>
    <w:multiLevelType w:val="multilevel"/>
    <w:tmpl w:val="D1EA8040"/>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AE4C4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0B3B46"/>
    <w:multiLevelType w:val="hybridMultilevel"/>
    <w:tmpl w:val="D6D2DBE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6C3CE1"/>
    <w:multiLevelType w:val="hybridMultilevel"/>
    <w:tmpl w:val="8B7A2938"/>
    <w:name w:val="listhnumber42"/>
    <w:lvl w:ilvl="0" w:tplc="59B87ABC">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0D86EBD"/>
    <w:multiLevelType w:val="hybridMultilevel"/>
    <w:tmpl w:val="441C48C2"/>
    <w:lvl w:ilvl="0" w:tplc="505E9CA8">
      <w:start w:val="1"/>
      <w:numFmt w:val="decimal"/>
      <w:lvlText w:val="%1."/>
      <w:lvlJc w:val="left"/>
      <w:pPr>
        <w:ind w:left="720" w:hanging="360"/>
      </w:pPr>
      <w:rPr>
        <w:rFonts w:hint="default"/>
        <w:color w:val="000000"/>
      </w:rPr>
    </w:lvl>
    <w:lvl w:ilvl="1" w:tplc="C8BEA89C">
      <w:start w:val="1"/>
      <w:numFmt w:val="decimal"/>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C27E0DCA">
      <w:start w:val="1"/>
      <w:numFmt w:val="decimal"/>
      <w:lvlText w:val="%4."/>
      <w:lvlJc w:val="left"/>
      <w:pPr>
        <w:ind w:left="2880" w:hanging="360"/>
      </w:pPr>
      <w:rPr>
        <w:rFonts w:ascii="Times New Roman" w:eastAsia="Times New Roman" w:hAnsi="Times New Roman" w:cs="David"/>
      </w:rPr>
    </w:lvl>
    <w:lvl w:ilvl="4" w:tplc="0A420284">
      <w:start w:val="1"/>
      <w:numFmt w:val="hebrew1"/>
      <w:lvlText w:val="%5."/>
      <w:lvlJc w:val="left"/>
      <w:pPr>
        <w:ind w:left="3600" w:hanging="360"/>
      </w:pPr>
      <w:rPr>
        <w:rFonts w:hint="default"/>
        <w:lang w:val="en-US"/>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B5385F"/>
    <w:multiLevelType w:val="multilevel"/>
    <w:tmpl w:val="A072CB5C"/>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1"/>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2"/>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A33636"/>
    <w:multiLevelType w:val="hybridMultilevel"/>
    <w:tmpl w:val="DF569C0E"/>
    <w:lvl w:ilvl="0" w:tplc="0A420284">
      <w:start w:val="1"/>
      <w:numFmt w:val="hebrew1"/>
      <w:lvlText w:val="%1."/>
      <w:lvlJc w:val="left"/>
      <w:pPr>
        <w:ind w:left="360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7F941E0"/>
    <w:multiLevelType w:val="hybridMultilevel"/>
    <w:tmpl w:val="013A670E"/>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15:restartNumberingAfterBreak="0">
    <w:nsid w:val="2ED85B22"/>
    <w:multiLevelType w:val="multilevel"/>
    <w:tmpl w:val="83A00EC2"/>
    <w:lvl w:ilvl="0">
      <w:start w:val="1"/>
      <w:numFmt w:val="decimal"/>
      <w:pStyle w:val="a5"/>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bidi="he-IL"/>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2E4166"/>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0D22575"/>
    <w:multiLevelType w:val="hybridMultilevel"/>
    <w:tmpl w:val="1C4AB740"/>
    <w:lvl w:ilvl="0" w:tplc="98D47F8E">
      <w:start w:val="1"/>
      <w:numFmt w:val="hebrew1"/>
      <w:lvlText w:val="%1."/>
      <w:lvlJc w:val="center"/>
      <w:pPr>
        <w:ind w:left="540" w:hanging="360"/>
      </w:pPr>
      <w:rPr>
        <w:b w:val="0"/>
        <w:bCs w:val="0"/>
      </w:rPr>
    </w:lvl>
    <w:lvl w:ilvl="1" w:tplc="04090019">
      <w:start w:val="1"/>
      <w:numFmt w:val="lowerLetter"/>
      <w:lvlText w:val="%2."/>
      <w:lvlJc w:val="left"/>
      <w:pPr>
        <w:ind w:left="1170" w:hanging="360"/>
      </w:pPr>
    </w:lvl>
    <w:lvl w:ilvl="2" w:tplc="50F08C5E">
      <w:start w:val="1"/>
      <w:numFmt w:val="bullet"/>
      <w:lvlText w:val="-"/>
      <w:lvlJc w:val="left"/>
      <w:pPr>
        <w:ind w:left="990" w:hanging="180"/>
      </w:pPr>
      <w:rPr>
        <w:rFonts w:ascii="Calibri" w:eastAsia="Calibri" w:hAnsi="Calibri" w:cs="David" w:hint="default"/>
      </w:r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5"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59B429F"/>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5B46D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15:restartNumberingAfterBreak="0">
    <w:nsid w:val="3C8278F3"/>
    <w:multiLevelType w:val="hybridMultilevel"/>
    <w:tmpl w:val="755CA896"/>
    <w:lvl w:ilvl="0" w:tplc="3AAE6F12">
      <w:start w:val="1"/>
      <w:numFmt w:val="decimal"/>
      <w:lvlText w:val="%1."/>
      <w:lvlJc w:val="left"/>
      <w:pPr>
        <w:ind w:left="1880" w:hanging="360"/>
      </w:p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66" w15:restartNumberingAfterBreak="0">
    <w:nsid w:val="3CCD3504"/>
    <w:multiLevelType w:val="hybridMultilevel"/>
    <w:tmpl w:val="7BE214C4"/>
    <w:name w:val="listhnumber432232223222332222222223"/>
    <w:lvl w:ilvl="0" w:tplc="FFFFFFFF">
      <w:start w:val="1"/>
      <w:numFmt w:val="hebrew1"/>
      <w:lvlText w:val="%1."/>
      <w:lvlJc w:val="center"/>
      <w:pPr>
        <w:tabs>
          <w:tab w:val="num" w:pos="720"/>
        </w:tabs>
        <w:ind w:left="720" w:hanging="360"/>
      </w:pPr>
      <w:rPr>
        <w:rFonts w:hint="default"/>
        <w:b w:val="0"/>
        <w:bCs/>
      </w:rPr>
    </w:lvl>
    <w:lvl w:ilvl="1" w:tplc="FFFFFFFF">
      <w:start w:val="1"/>
      <w:numFmt w:val="hebrew1"/>
      <w:lvlText w:val="%2."/>
      <w:lvlJc w:val="left"/>
      <w:pPr>
        <w:tabs>
          <w:tab w:val="num" w:pos="1980"/>
        </w:tabs>
        <w:ind w:left="1980" w:hanging="360"/>
      </w:pPr>
      <w:rPr>
        <w:rFonts w:hint="default"/>
        <w:b w:val="0"/>
        <w:bCs w:val="0"/>
        <w:i w:val="0"/>
        <w:iCs w:val="0"/>
        <w:lang w:val="en-US"/>
      </w:rPr>
    </w:lvl>
    <w:lvl w:ilvl="2" w:tplc="FFFFFFFF">
      <w:start w:val="1"/>
      <w:numFmt w:val="hebrew1"/>
      <w:lvlText w:val="%3."/>
      <w:lvlJc w:val="left"/>
      <w:pPr>
        <w:tabs>
          <w:tab w:val="num" w:pos="2196"/>
        </w:tabs>
        <w:ind w:left="2196" w:hanging="396"/>
      </w:pPr>
      <w:rPr>
        <w:rFonts w:cs="Narkisim" w:hint="cs"/>
        <w:b w:val="0"/>
        <w:bCs/>
        <w:iCs w:val="0"/>
        <w:szCs w:val="24"/>
      </w:rPr>
    </w:lvl>
    <w:lvl w:ilvl="3" w:tplc="FFFFFFFF">
      <w:start w:val="1"/>
      <w:numFmt w:val="bullet"/>
      <w:lvlText w:val=""/>
      <w:lvlJc w:val="left"/>
      <w:pPr>
        <w:tabs>
          <w:tab w:val="num" w:pos="2880"/>
        </w:tabs>
        <w:ind w:left="2880" w:hanging="360"/>
      </w:pPr>
      <w:rPr>
        <w:rFonts w:ascii="Wingdings" w:hAnsi="Wingdings" w:hint="default"/>
        <w:b w:val="0"/>
        <w:bCs/>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1D29B5"/>
    <w:multiLevelType w:val="hybridMultilevel"/>
    <w:tmpl w:val="5E2AE59E"/>
    <w:lvl w:ilvl="0" w:tplc="9FFC3220">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4-"/>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E4D45E6"/>
    <w:multiLevelType w:val="hybridMultilevel"/>
    <w:tmpl w:val="ADE8130C"/>
    <w:lvl w:ilvl="0" w:tplc="5ED2026A">
      <w:numFmt w:val="bullet"/>
      <w:lvlText w:val="-"/>
      <w:lvlJc w:val="left"/>
      <w:pPr>
        <w:ind w:left="1977" w:hanging="360"/>
      </w:pPr>
      <w:rPr>
        <w:rFonts w:cs="Times New Roman" w:hint="default"/>
        <w:sz w:val="26"/>
        <w:szCs w:val="26"/>
      </w:rPr>
    </w:lvl>
    <w:lvl w:ilvl="1" w:tplc="04090003" w:tentative="1">
      <w:start w:val="1"/>
      <w:numFmt w:val="bullet"/>
      <w:lvlText w:val="o"/>
      <w:lvlJc w:val="left"/>
      <w:pPr>
        <w:ind w:left="2697" w:hanging="360"/>
      </w:pPr>
      <w:rPr>
        <w:rFonts w:ascii="Courier New" w:hAnsi="Courier New" w:cs="Courier New" w:hint="default"/>
      </w:rPr>
    </w:lvl>
    <w:lvl w:ilvl="2" w:tplc="04090005" w:tentative="1">
      <w:start w:val="1"/>
      <w:numFmt w:val="bullet"/>
      <w:lvlText w:val=""/>
      <w:lvlJc w:val="left"/>
      <w:pPr>
        <w:ind w:left="3417" w:hanging="360"/>
      </w:pPr>
      <w:rPr>
        <w:rFonts w:ascii="Wingdings" w:hAnsi="Wingdings" w:hint="default"/>
      </w:rPr>
    </w:lvl>
    <w:lvl w:ilvl="3" w:tplc="04090001" w:tentative="1">
      <w:start w:val="1"/>
      <w:numFmt w:val="bullet"/>
      <w:lvlText w:val=""/>
      <w:lvlJc w:val="left"/>
      <w:pPr>
        <w:ind w:left="4137" w:hanging="360"/>
      </w:pPr>
      <w:rPr>
        <w:rFonts w:ascii="Symbol" w:hAnsi="Symbol" w:hint="default"/>
      </w:rPr>
    </w:lvl>
    <w:lvl w:ilvl="4" w:tplc="04090003" w:tentative="1">
      <w:start w:val="1"/>
      <w:numFmt w:val="bullet"/>
      <w:lvlText w:val="o"/>
      <w:lvlJc w:val="left"/>
      <w:pPr>
        <w:ind w:left="4857" w:hanging="360"/>
      </w:pPr>
      <w:rPr>
        <w:rFonts w:ascii="Courier New" w:hAnsi="Courier New" w:cs="Courier New" w:hint="default"/>
      </w:rPr>
    </w:lvl>
    <w:lvl w:ilvl="5" w:tplc="04090005" w:tentative="1">
      <w:start w:val="1"/>
      <w:numFmt w:val="bullet"/>
      <w:lvlText w:val=""/>
      <w:lvlJc w:val="left"/>
      <w:pPr>
        <w:ind w:left="5577" w:hanging="360"/>
      </w:pPr>
      <w:rPr>
        <w:rFonts w:ascii="Wingdings" w:hAnsi="Wingdings" w:hint="default"/>
      </w:rPr>
    </w:lvl>
    <w:lvl w:ilvl="6" w:tplc="04090001" w:tentative="1">
      <w:start w:val="1"/>
      <w:numFmt w:val="bullet"/>
      <w:lvlText w:val=""/>
      <w:lvlJc w:val="left"/>
      <w:pPr>
        <w:ind w:left="6297" w:hanging="360"/>
      </w:pPr>
      <w:rPr>
        <w:rFonts w:ascii="Symbol" w:hAnsi="Symbol" w:hint="default"/>
      </w:rPr>
    </w:lvl>
    <w:lvl w:ilvl="7" w:tplc="04090003" w:tentative="1">
      <w:start w:val="1"/>
      <w:numFmt w:val="bullet"/>
      <w:lvlText w:val="o"/>
      <w:lvlJc w:val="left"/>
      <w:pPr>
        <w:ind w:left="7017" w:hanging="360"/>
      </w:pPr>
      <w:rPr>
        <w:rFonts w:ascii="Courier New" w:hAnsi="Courier New" w:cs="Courier New" w:hint="default"/>
      </w:rPr>
    </w:lvl>
    <w:lvl w:ilvl="8" w:tplc="04090005" w:tentative="1">
      <w:start w:val="1"/>
      <w:numFmt w:val="bullet"/>
      <w:lvlText w:val=""/>
      <w:lvlJc w:val="left"/>
      <w:pPr>
        <w:ind w:left="7737" w:hanging="360"/>
      </w:pPr>
      <w:rPr>
        <w:rFonts w:ascii="Wingdings" w:hAnsi="Wingdings" w:hint="default"/>
      </w:rPr>
    </w:lvl>
  </w:abstractNum>
  <w:abstractNum w:abstractNumId="7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173295B"/>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804976"/>
    <w:multiLevelType w:val="hybridMultilevel"/>
    <w:tmpl w:val="9ADEDF58"/>
    <w:lvl w:ilvl="0" w:tplc="B7B4E95E">
      <w:start w:val="1"/>
      <w:numFmt w:val="bullet"/>
      <w:lvlText w:val=""/>
      <w:lvlJc w:val="left"/>
      <w:pPr>
        <w:tabs>
          <w:tab w:val="num" w:pos="720"/>
        </w:tabs>
        <w:ind w:left="720" w:hanging="360"/>
      </w:pPr>
      <w:rPr>
        <w:rFonts w:ascii="Wingdings" w:hAnsi="Wingdings" w:hint="default"/>
        <w:b/>
        <w:bCs/>
        <w:color w:val="auto"/>
        <w:sz w:val="32"/>
        <w:szCs w:val="3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C5002B"/>
    <w:multiLevelType w:val="multilevel"/>
    <w:tmpl w:val="79D213F0"/>
    <w:lvl w:ilvl="0">
      <w:start w:val="1"/>
      <w:numFmt w:val="decimal"/>
      <w:lvlText w:val="%1."/>
      <w:lvlJc w:val="left"/>
      <w:pPr>
        <w:ind w:left="360" w:hanging="360"/>
      </w:pPr>
      <w:rPr>
        <w:sz w:val="24"/>
        <w:szCs w:val="24"/>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A1C5717"/>
    <w:multiLevelType w:val="hybridMultilevel"/>
    <w:tmpl w:val="031A5A3A"/>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C354E39C">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4C1F78F0"/>
    <w:multiLevelType w:val="multilevel"/>
    <w:tmpl w:val="E47C2E76"/>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2"/>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81" w15:restartNumberingAfterBreak="0">
    <w:nsid w:val="4D520DF8"/>
    <w:multiLevelType w:val="hybridMultilevel"/>
    <w:tmpl w:val="30BE2E0E"/>
    <w:lvl w:ilvl="0" w:tplc="4106D4D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3" w15:restartNumberingAfterBreak="0">
    <w:nsid w:val="4FF24685"/>
    <w:multiLevelType w:val="multilevel"/>
    <w:tmpl w:val="45B809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1F912C6"/>
    <w:multiLevelType w:val="multilevel"/>
    <w:tmpl w:val="B796A3F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6C87D09"/>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B157DB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pStyle w:val="a8"/>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01834F9"/>
    <w:multiLevelType w:val="multilevel"/>
    <w:tmpl w:val="2D3A9886"/>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4."/>
      <w:lvlJc w:val="left"/>
      <w:pPr>
        <w:ind w:left="8280" w:hanging="720"/>
      </w:pPr>
      <w:rPr>
        <w:rFonts w:ascii="David" w:eastAsia="Times New Roman" w:hAnsi="David" w:cs="David" w:hint="default"/>
      </w:r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1C75DA8"/>
    <w:multiLevelType w:val="hybridMultilevel"/>
    <w:tmpl w:val="88E2E5E2"/>
    <w:lvl w:ilvl="0" w:tplc="04090001">
      <w:start w:val="1"/>
      <w:numFmt w:val="bullet"/>
      <w:lvlText w:val=""/>
      <w:lvlJc w:val="left"/>
      <w:pPr>
        <w:ind w:left="1629" w:hanging="360"/>
      </w:pPr>
      <w:rPr>
        <w:rFonts w:ascii="Symbol" w:hAnsi="Symbol" w:hint="default"/>
      </w:rPr>
    </w:lvl>
    <w:lvl w:ilvl="1" w:tplc="04090003" w:tentative="1">
      <w:start w:val="1"/>
      <w:numFmt w:val="bullet"/>
      <w:lvlText w:val="o"/>
      <w:lvlJc w:val="left"/>
      <w:pPr>
        <w:ind w:left="2349" w:hanging="360"/>
      </w:pPr>
      <w:rPr>
        <w:rFonts w:ascii="Courier New" w:hAnsi="Courier New" w:cs="Courier New" w:hint="default"/>
      </w:rPr>
    </w:lvl>
    <w:lvl w:ilvl="2" w:tplc="04090005" w:tentative="1">
      <w:start w:val="1"/>
      <w:numFmt w:val="bullet"/>
      <w:lvlText w:val=""/>
      <w:lvlJc w:val="left"/>
      <w:pPr>
        <w:ind w:left="3069" w:hanging="360"/>
      </w:pPr>
      <w:rPr>
        <w:rFonts w:ascii="Wingdings" w:hAnsi="Wingdings" w:hint="default"/>
      </w:rPr>
    </w:lvl>
    <w:lvl w:ilvl="3" w:tplc="04090001" w:tentative="1">
      <w:start w:val="1"/>
      <w:numFmt w:val="bullet"/>
      <w:lvlText w:val=""/>
      <w:lvlJc w:val="left"/>
      <w:pPr>
        <w:ind w:left="3789" w:hanging="360"/>
      </w:pPr>
      <w:rPr>
        <w:rFonts w:ascii="Symbol" w:hAnsi="Symbol" w:hint="default"/>
      </w:rPr>
    </w:lvl>
    <w:lvl w:ilvl="4" w:tplc="04090003" w:tentative="1">
      <w:start w:val="1"/>
      <w:numFmt w:val="bullet"/>
      <w:lvlText w:val="o"/>
      <w:lvlJc w:val="left"/>
      <w:pPr>
        <w:ind w:left="4509" w:hanging="360"/>
      </w:pPr>
      <w:rPr>
        <w:rFonts w:ascii="Courier New" w:hAnsi="Courier New" w:cs="Courier New" w:hint="default"/>
      </w:rPr>
    </w:lvl>
    <w:lvl w:ilvl="5" w:tplc="04090005" w:tentative="1">
      <w:start w:val="1"/>
      <w:numFmt w:val="bullet"/>
      <w:lvlText w:val=""/>
      <w:lvlJc w:val="left"/>
      <w:pPr>
        <w:ind w:left="5229" w:hanging="360"/>
      </w:pPr>
      <w:rPr>
        <w:rFonts w:ascii="Wingdings" w:hAnsi="Wingdings" w:hint="default"/>
      </w:rPr>
    </w:lvl>
    <w:lvl w:ilvl="6" w:tplc="04090001" w:tentative="1">
      <w:start w:val="1"/>
      <w:numFmt w:val="bullet"/>
      <w:lvlText w:val=""/>
      <w:lvlJc w:val="left"/>
      <w:pPr>
        <w:ind w:left="5949" w:hanging="360"/>
      </w:pPr>
      <w:rPr>
        <w:rFonts w:ascii="Symbol" w:hAnsi="Symbol" w:hint="default"/>
      </w:rPr>
    </w:lvl>
    <w:lvl w:ilvl="7" w:tplc="04090003" w:tentative="1">
      <w:start w:val="1"/>
      <w:numFmt w:val="bullet"/>
      <w:lvlText w:val="o"/>
      <w:lvlJc w:val="left"/>
      <w:pPr>
        <w:ind w:left="6669" w:hanging="360"/>
      </w:pPr>
      <w:rPr>
        <w:rFonts w:ascii="Courier New" w:hAnsi="Courier New" w:cs="Courier New" w:hint="default"/>
      </w:rPr>
    </w:lvl>
    <w:lvl w:ilvl="8" w:tplc="04090005" w:tentative="1">
      <w:start w:val="1"/>
      <w:numFmt w:val="bullet"/>
      <w:lvlText w:val=""/>
      <w:lvlJc w:val="left"/>
      <w:pPr>
        <w:ind w:left="7389" w:hanging="360"/>
      </w:pPr>
      <w:rPr>
        <w:rFonts w:ascii="Wingdings" w:hAnsi="Wingdings" w:hint="default"/>
      </w:r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63C25E2F"/>
    <w:multiLevelType w:val="multilevel"/>
    <w:tmpl w:val="9B2C7C1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46E1AAA"/>
    <w:multiLevelType w:val="hybridMultilevel"/>
    <w:tmpl w:val="4FDC2032"/>
    <w:lvl w:ilvl="0" w:tplc="E5EC2BDE">
      <w:start w:val="1"/>
      <w:numFmt w:val="decimal"/>
      <w:lvlText w:val="%1."/>
      <w:lvlJc w:val="left"/>
      <w:pPr>
        <w:tabs>
          <w:tab w:val="num" w:pos="360"/>
        </w:tabs>
        <w:ind w:left="360" w:hanging="360"/>
      </w:pPr>
      <w:rPr>
        <w:b/>
        <w:bCs/>
      </w:rPr>
    </w:lvl>
    <w:lvl w:ilvl="1" w:tplc="5E8EE27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9"/>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08"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B810F8F"/>
    <w:multiLevelType w:val="hybridMultilevel"/>
    <w:tmpl w:val="2E90D300"/>
    <w:lvl w:ilvl="0" w:tplc="F07EC424">
      <w:start w:val="1"/>
      <w:numFmt w:val="decimal"/>
      <w:lvlText w:val="%1."/>
      <w:lvlJc w:val="left"/>
      <w:pPr>
        <w:ind w:left="750" w:hanging="390"/>
      </w:pPr>
      <w:rPr>
        <w:rFonts w:hint="default"/>
        <w:b/>
      </w:rPr>
    </w:lvl>
    <w:lvl w:ilvl="1" w:tplc="094C198E">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BEC1D8A"/>
    <w:multiLevelType w:val="multilevel"/>
    <w:tmpl w:val="E2A8F8E8"/>
    <w:lvl w:ilvl="0">
      <w:start w:val="3"/>
      <w:numFmt w:val="decimal"/>
      <w:lvlText w:val="%1."/>
      <w:lvlJc w:val="left"/>
      <w:pPr>
        <w:ind w:left="990" w:hanging="990"/>
      </w:pPr>
      <w:rPr>
        <w:rFonts w:hint="default"/>
      </w:rPr>
    </w:lvl>
    <w:lvl w:ilvl="1">
      <w:start w:val="5"/>
      <w:numFmt w:val="decimal"/>
      <w:lvlText w:val="%1.%2."/>
      <w:lvlJc w:val="left"/>
      <w:pPr>
        <w:ind w:left="1261" w:hanging="990"/>
      </w:pPr>
      <w:rPr>
        <w:rFonts w:hint="default"/>
      </w:rPr>
    </w:lvl>
    <w:lvl w:ilvl="2">
      <w:start w:val="2"/>
      <w:numFmt w:val="decimal"/>
      <w:lvlText w:val="%1.%2.%3."/>
      <w:lvlJc w:val="left"/>
      <w:pPr>
        <w:ind w:left="1532" w:hanging="990"/>
      </w:pPr>
      <w:rPr>
        <w:rFonts w:hint="default"/>
      </w:rPr>
    </w:lvl>
    <w:lvl w:ilvl="3">
      <w:start w:val="2"/>
      <w:numFmt w:val="decimal"/>
      <w:lvlText w:val="%1.%2.%3.%4."/>
      <w:lvlJc w:val="left"/>
      <w:pPr>
        <w:ind w:left="1803" w:hanging="990"/>
      </w:pPr>
      <w:rPr>
        <w:rFonts w:hint="default"/>
      </w:rPr>
    </w:lvl>
    <w:lvl w:ilvl="4">
      <w:start w:val="1"/>
      <w:numFmt w:val="decimal"/>
      <w:lvlText w:val="%1.%2.%3.%4.%5."/>
      <w:lvlJc w:val="left"/>
      <w:pPr>
        <w:ind w:left="2164" w:hanging="1080"/>
      </w:pPr>
      <w:rPr>
        <w:rFonts w:hint="default"/>
      </w:rPr>
    </w:lvl>
    <w:lvl w:ilvl="5">
      <w:start w:val="2"/>
      <w:numFmt w:val="decimal"/>
      <w:lvlText w:val="%1.%2.%3.%4.%5.%6."/>
      <w:lvlJc w:val="left"/>
      <w:pPr>
        <w:ind w:left="2435" w:hanging="1080"/>
      </w:pPr>
      <w:rPr>
        <w:rFonts w:hint="default"/>
      </w:rPr>
    </w:lvl>
    <w:lvl w:ilvl="6">
      <w:start w:val="1"/>
      <w:numFmt w:val="decimal"/>
      <w:lvlText w:val="%1.%2.%3.%4.%5.%6.%7."/>
      <w:lvlJc w:val="left"/>
      <w:pPr>
        <w:ind w:left="3066" w:hanging="1440"/>
      </w:pPr>
      <w:rPr>
        <w:rFonts w:hint="default"/>
      </w:rPr>
    </w:lvl>
    <w:lvl w:ilvl="7">
      <w:start w:val="1"/>
      <w:numFmt w:val="decimal"/>
      <w:lvlText w:val="%1.%2.%3.%4.%5.%6.%7.%8."/>
      <w:lvlJc w:val="left"/>
      <w:pPr>
        <w:ind w:left="3337" w:hanging="1440"/>
      </w:pPr>
      <w:rPr>
        <w:rFonts w:hint="default"/>
      </w:rPr>
    </w:lvl>
    <w:lvl w:ilvl="8">
      <w:start w:val="1"/>
      <w:numFmt w:val="decimal"/>
      <w:lvlText w:val="%1.%2.%3.%4.%5.%6.%7.%8.%9."/>
      <w:lvlJc w:val="left"/>
      <w:pPr>
        <w:ind w:left="3608" w:hanging="1440"/>
      </w:pPr>
      <w:rPr>
        <w:rFonts w:hint="default"/>
      </w:rPr>
    </w:lvl>
  </w:abstractNum>
  <w:abstractNum w:abstractNumId="114"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F63750B"/>
    <w:multiLevelType w:val="hybridMultilevel"/>
    <w:tmpl w:val="5EEE6522"/>
    <w:name w:val="listhnumber432232"/>
    <w:lvl w:ilvl="0" w:tplc="FFFFFFFF">
      <w:start w:val="1"/>
      <w:numFmt w:val="decimal"/>
      <w:lvlText w:val="%1."/>
      <w:lvlJc w:val="left"/>
      <w:pPr>
        <w:tabs>
          <w:tab w:val="num" w:pos="2160"/>
        </w:tabs>
        <w:ind w:left="2160" w:hanging="360"/>
      </w:pPr>
      <w:rPr>
        <w:b w:val="0"/>
        <w:bCs w:val="0"/>
      </w:rPr>
    </w:lvl>
    <w:lvl w:ilvl="1" w:tplc="34C6E208">
      <w:start w:val="1"/>
      <w:numFmt w:val="hebrew1"/>
      <w:lvlText w:val="%2."/>
      <w:lvlJc w:val="left"/>
      <w:pPr>
        <w:tabs>
          <w:tab w:val="num" w:pos="3240"/>
        </w:tabs>
        <w:ind w:left="3240" w:hanging="360"/>
      </w:pPr>
      <w:rPr>
        <w:rFonts w:hint="default"/>
        <w:b/>
        <w:bCs/>
      </w:rPr>
    </w:lvl>
    <w:lvl w:ilvl="2" w:tplc="FFFFFFFF">
      <w:start w:val="1"/>
      <w:numFmt w:val="lowerRoman"/>
      <w:lvlText w:val="%3."/>
      <w:lvlJc w:val="right"/>
      <w:pPr>
        <w:tabs>
          <w:tab w:val="num" w:pos="3960"/>
        </w:tabs>
        <w:ind w:left="3960" w:hanging="180"/>
      </w:pPr>
    </w:lvl>
    <w:lvl w:ilvl="3" w:tplc="FFFFFFFF" w:tentative="1">
      <w:start w:val="1"/>
      <w:numFmt w:val="decimal"/>
      <w:lvlText w:val="%4."/>
      <w:lvlJc w:val="left"/>
      <w:pPr>
        <w:tabs>
          <w:tab w:val="num" w:pos="4680"/>
        </w:tabs>
        <w:ind w:left="4680" w:hanging="360"/>
      </w:pPr>
    </w:lvl>
    <w:lvl w:ilvl="4" w:tplc="FFFFFFFF" w:tentative="1">
      <w:start w:val="1"/>
      <w:numFmt w:val="lowerLetter"/>
      <w:lvlText w:val="%5."/>
      <w:lvlJc w:val="left"/>
      <w:pPr>
        <w:tabs>
          <w:tab w:val="num" w:pos="5400"/>
        </w:tabs>
        <w:ind w:left="5400" w:hanging="360"/>
      </w:pPr>
    </w:lvl>
    <w:lvl w:ilvl="5" w:tplc="FFFFFFFF" w:tentative="1">
      <w:start w:val="1"/>
      <w:numFmt w:val="lowerRoman"/>
      <w:lvlText w:val="%6."/>
      <w:lvlJc w:val="right"/>
      <w:pPr>
        <w:tabs>
          <w:tab w:val="num" w:pos="6120"/>
        </w:tabs>
        <w:ind w:left="6120" w:hanging="180"/>
      </w:pPr>
    </w:lvl>
    <w:lvl w:ilvl="6" w:tplc="FFFFFFFF" w:tentative="1">
      <w:start w:val="1"/>
      <w:numFmt w:val="decimal"/>
      <w:lvlText w:val="%7."/>
      <w:lvlJc w:val="left"/>
      <w:pPr>
        <w:tabs>
          <w:tab w:val="num" w:pos="6840"/>
        </w:tabs>
        <w:ind w:left="6840" w:hanging="360"/>
      </w:pPr>
    </w:lvl>
    <w:lvl w:ilvl="7" w:tplc="FFFFFFFF" w:tentative="1">
      <w:start w:val="1"/>
      <w:numFmt w:val="lowerLetter"/>
      <w:lvlText w:val="%8."/>
      <w:lvlJc w:val="left"/>
      <w:pPr>
        <w:tabs>
          <w:tab w:val="num" w:pos="7560"/>
        </w:tabs>
        <w:ind w:left="7560" w:hanging="360"/>
      </w:pPr>
    </w:lvl>
    <w:lvl w:ilvl="8" w:tplc="FFFFFFFF" w:tentative="1">
      <w:start w:val="1"/>
      <w:numFmt w:val="lowerRoman"/>
      <w:lvlText w:val="%9."/>
      <w:lvlJc w:val="right"/>
      <w:pPr>
        <w:tabs>
          <w:tab w:val="num" w:pos="8280"/>
        </w:tabs>
        <w:ind w:left="8280" w:hanging="180"/>
      </w:pPr>
    </w:lvl>
  </w:abstractNum>
  <w:abstractNum w:abstractNumId="11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19" w15:restartNumberingAfterBreak="0">
    <w:nsid w:val="74B93E2C"/>
    <w:multiLevelType w:val="hybridMultilevel"/>
    <w:tmpl w:val="A472484A"/>
    <w:lvl w:ilvl="0" w:tplc="5006593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1912DB"/>
    <w:multiLevelType w:val="multilevel"/>
    <w:tmpl w:val="B1FCB78E"/>
    <w:lvl w:ilvl="0">
      <w:start w:val="1"/>
      <w:numFmt w:val="decimal"/>
      <w:pStyle w:val="14"/>
      <w:lvlText w:val="%1."/>
      <w:lvlJc w:val="left"/>
      <w:pPr>
        <w:ind w:left="360" w:hanging="360"/>
      </w:pPr>
      <w:rPr>
        <w:rFonts w:ascii="David" w:eastAsia="Calibri" w:hAnsi="David" w:cs="David"/>
        <w:lang w:bidi="he-IL"/>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A0E36D1"/>
    <w:multiLevelType w:val="multilevel"/>
    <w:tmpl w:val="6D02866A"/>
    <w:lvl w:ilvl="0">
      <w:numFmt w:val="decimal"/>
      <w:pStyle w:val="15"/>
      <w:lvlText w:val="%1."/>
      <w:lvlJc w:val="left"/>
      <w:pPr>
        <w:ind w:left="360" w:hanging="360"/>
      </w:pPr>
      <w:rPr>
        <w:rFonts w:ascii="David" w:hAnsi="David" w:cs="David" w:hint="default"/>
      </w:rPr>
    </w:lvl>
    <w:lvl w:ilvl="1">
      <w:start w:val="1"/>
      <w:numFmt w:val="decimal"/>
      <w:pStyle w:val="25"/>
      <w:lvlText w:val="%1.%2."/>
      <w:lvlJc w:val="left"/>
      <w:pPr>
        <w:ind w:left="1283"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3"/>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4"/>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2"/>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1"/>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pStyle w:val="8"/>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7C0B013A"/>
    <w:multiLevelType w:val="hybridMultilevel"/>
    <w:tmpl w:val="71962BDA"/>
    <w:lvl w:ilvl="0" w:tplc="C4EE75AE">
      <w:start w:val="2"/>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3"/>
  </w:num>
  <w:num w:numId="2">
    <w:abstractNumId w:val="28"/>
  </w:num>
  <w:num w:numId="3">
    <w:abstractNumId w:val="0"/>
  </w:num>
  <w:num w:numId="4">
    <w:abstractNumId w:val="73"/>
  </w:num>
  <w:num w:numId="5">
    <w:abstractNumId w:val="1"/>
  </w:num>
  <w:num w:numId="6">
    <w:abstractNumId w:val="107"/>
  </w:num>
  <w:num w:numId="7">
    <w:abstractNumId w:val="49"/>
  </w:num>
  <w:num w:numId="8">
    <w:abstractNumId w:val="35"/>
  </w:num>
  <w:num w:numId="9">
    <w:abstractNumId w:val="91"/>
  </w:num>
  <w:num w:numId="10">
    <w:abstractNumId w:val="120"/>
  </w:num>
  <w:num w:numId="11">
    <w:abstractNumId w:val="45"/>
  </w:num>
  <w:num w:numId="12">
    <w:abstractNumId w:val="2"/>
  </w:num>
  <w:num w:numId="13">
    <w:abstractNumId w:val="32"/>
  </w:num>
  <w:num w:numId="14">
    <w:abstractNumId w:val="40"/>
  </w:num>
  <w:num w:numId="15">
    <w:abstractNumId w:val="95"/>
  </w:num>
  <w:num w:numId="16">
    <w:abstractNumId w:val="22"/>
  </w:num>
  <w:num w:numId="17">
    <w:abstractNumId w:val="75"/>
  </w:num>
  <w:num w:numId="18">
    <w:abstractNumId w:val="37"/>
  </w:num>
  <w:num w:numId="19">
    <w:abstractNumId w:val="59"/>
  </w:num>
  <w:num w:numId="20">
    <w:abstractNumId w:val="100"/>
  </w:num>
  <w:num w:numId="21">
    <w:abstractNumId w:val="58"/>
  </w:num>
  <w:num w:numId="22">
    <w:abstractNumId w:val="110"/>
  </w:num>
  <w:num w:numId="23">
    <w:abstractNumId w:val="6"/>
  </w:num>
  <w:num w:numId="24">
    <w:abstractNumId w:val="10"/>
  </w:num>
  <w:num w:numId="25">
    <w:abstractNumId w:val="55"/>
  </w:num>
  <w:num w:numId="26">
    <w:abstractNumId w:val="118"/>
  </w:num>
  <w:num w:numId="27">
    <w:abstractNumId w:val="108"/>
  </w:num>
  <w:num w:numId="28">
    <w:abstractNumId w:val="33"/>
  </w:num>
  <w:num w:numId="29">
    <w:abstractNumId w:val="98"/>
  </w:num>
  <w:num w:numId="30">
    <w:abstractNumId w:val="42"/>
  </w:num>
  <w:num w:numId="31">
    <w:abstractNumId w:val="47"/>
  </w:num>
  <w:num w:numId="32">
    <w:abstractNumId w:val="31"/>
  </w:num>
  <w:num w:numId="33">
    <w:abstractNumId w:val="94"/>
  </w:num>
  <w:num w:numId="34">
    <w:abstractNumId w:val="105"/>
  </w:num>
  <w:num w:numId="35">
    <w:abstractNumId w:val="62"/>
  </w:num>
  <w:num w:numId="36">
    <w:abstractNumId w:val="30"/>
  </w:num>
  <w:num w:numId="37">
    <w:abstractNumId w:val="74"/>
  </w:num>
  <w:num w:numId="38">
    <w:abstractNumId w:val="50"/>
  </w:num>
  <w:num w:numId="39">
    <w:abstractNumId w:val="125"/>
  </w:num>
  <w:num w:numId="40">
    <w:abstractNumId w:val="123"/>
  </w:num>
  <w:num w:numId="41">
    <w:abstractNumId w:val="117"/>
  </w:num>
  <w:num w:numId="42">
    <w:abstractNumId w:val="71"/>
  </w:num>
  <w:num w:numId="43">
    <w:abstractNumId w:val="129"/>
  </w:num>
  <w:num w:numId="44">
    <w:abstractNumId w:val="114"/>
  </w:num>
  <w:num w:numId="45">
    <w:abstractNumId w:val="17"/>
  </w:num>
  <w:num w:numId="46">
    <w:abstractNumId w:val="57"/>
  </w:num>
  <w:num w:numId="47">
    <w:abstractNumId w:val="18"/>
  </w:num>
  <w:num w:numId="48">
    <w:abstractNumId w:val="64"/>
  </w:num>
  <w:num w:numId="49">
    <w:abstractNumId w:val="8"/>
  </w:num>
  <w:num w:numId="50">
    <w:abstractNumId w:val="121"/>
  </w:num>
  <w:num w:numId="51">
    <w:abstractNumId w:val="51"/>
  </w:num>
  <w:num w:numId="52">
    <w:abstractNumId w:val="106"/>
  </w:num>
  <w:num w:numId="53">
    <w:abstractNumId w:val="109"/>
  </w:num>
  <w:num w:numId="54">
    <w:abstractNumId w:val="7"/>
  </w:num>
  <w:num w:numId="55">
    <w:abstractNumId w:val="56"/>
  </w:num>
  <w:num w:numId="56">
    <w:abstractNumId w:val="4"/>
  </w:num>
  <w:num w:numId="57">
    <w:abstractNumId w:val="13"/>
  </w:num>
  <w:num w:numId="58">
    <w:abstractNumId w:val="122"/>
  </w:num>
  <w:num w:numId="59">
    <w:abstractNumId w:val="101"/>
  </w:num>
  <w:num w:numId="60">
    <w:abstractNumId w:val="48"/>
  </w:num>
  <w:num w:numId="61">
    <w:abstractNumId w:val="34"/>
  </w:num>
  <w:num w:numId="62">
    <w:abstractNumId w:val="5"/>
  </w:num>
  <w:num w:numId="63">
    <w:abstractNumId w:val="52"/>
  </w:num>
  <w:num w:numId="64">
    <w:abstractNumId w:val="38"/>
  </w:num>
  <w:num w:numId="65">
    <w:abstractNumId w:val="15"/>
  </w:num>
  <w:num w:numId="66">
    <w:abstractNumId w:val="88"/>
  </w:num>
  <w:num w:numId="67">
    <w:abstractNumId w:val="77"/>
  </w:num>
  <w:num w:numId="68">
    <w:abstractNumId w:val="16"/>
  </w:num>
  <w:num w:numId="69">
    <w:abstractNumId w:val="63"/>
  </w:num>
  <w:num w:numId="70">
    <w:abstractNumId w:val="68"/>
  </w:num>
  <w:num w:numId="71">
    <w:abstractNumId w:val="23"/>
  </w:num>
  <w:num w:numId="72">
    <w:abstractNumId w:val="84"/>
  </w:num>
  <w:num w:numId="73">
    <w:abstractNumId w:val="46"/>
  </w:num>
  <w:num w:numId="74">
    <w:abstractNumId w:val="90"/>
  </w:num>
  <w:num w:numId="75">
    <w:abstractNumId w:val="67"/>
  </w:num>
  <w:num w:numId="76">
    <w:abstractNumId w:val="130"/>
  </w:num>
  <w:num w:numId="77">
    <w:abstractNumId w:val="21"/>
  </w:num>
  <w:num w:numId="78">
    <w:abstractNumId w:val="9"/>
  </w:num>
  <w:num w:numId="79">
    <w:abstractNumId w:val="128"/>
  </w:num>
  <w:num w:numId="80">
    <w:abstractNumId w:val="43"/>
  </w:num>
  <w:num w:numId="81">
    <w:abstractNumId w:val="36"/>
  </w:num>
  <w:num w:numId="82">
    <w:abstractNumId w:val="39"/>
  </w:num>
  <w:num w:numId="83">
    <w:abstractNumId w:val="126"/>
  </w:num>
  <w:num w:numId="84">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3"/>
  </w:num>
  <w:num w:numId="86">
    <w:abstractNumId w:val="104"/>
  </w:num>
  <w:num w:numId="87">
    <w:abstractNumId w:val="44"/>
  </w:num>
  <w:num w:numId="88">
    <w:abstractNumId w:val="79"/>
  </w:num>
  <w:num w:numId="89">
    <w:abstractNumId w:val="3"/>
  </w:num>
  <w:num w:numId="90">
    <w:abstractNumId w:val="70"/>
  </w:num>
  <w:num w:numId="91">
    <w:abstractNumId w:val="78"/>
  </w:num>
  <w:num w:numId="92">
    <w:abstractNumId w:val="24"/>
  </w:num>
  <w:num w:numId="93">
    <w:abstractNumId w:val="61"/>
  </w:num>
  <w:num w:numId="94">
    <w:abstractNumId w:val="102"/>
  </w:num>
  <w:num w:numId="95">
    <w:abstractNumId w:val="83"/>
  </w:num>
  <w:num w:numId="96">
    <w:abstractNumId w:val="76"/>
  </w:num>
  <w:num w:numId="97">
    <w:abstractNumId w:val="92"/>
  </w:num>
  <w:num w:numId="98">
    <w:abstractNumId w:val="14"/>
  </w:num>
  <w:num w:numId="99">
    <w:abstractNumId w:val="12"/>
  </w:num>
  <w:num w:numId="100">
    <w:abstractNumId w:val="11"/>
  </w:num>
  <w:num w:numId="101">
    <w:abstractNumId w:val="76"/>
  </w:num>
  <w:num w:numId="102">
    <w:abstractNumId w:val="89"/>
  </w:num>
  <w:num w:numId="103">
    <w:abstractNumId w:val="19"/>
  </w:num>
  <w:num w:numId="104">
    <w:abstractNumId w:val="69"/>
  </w:num>
  <w:num w:numId="105">
    <w:abstractNumId w:val="9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1"/>
  </w:num>
  <w:num w:numId="107">
    <w:abstractNumId w:val="86"/>
  </w:num>
  <w:num w:numId="108">
    <w:abstractNumId w:val="115"/>
  </w:num>
  <w:num w:numId="109">
    <w:abstractNumId w:val="112"/>
  </w:num>
  <w:num w:numId="110">
    <w:abstractNumId w:val="54"/>
  </w:num>
  <w:num w:numId="1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1"/>
  </w:num>
  <w:num w:numId="117">
    <w:abstractNumId w:val="26"/>
  </w:num>
  <w:num w:numId="118">
    <w:abstractNumId w:val="20"/>
  </w:num>
  <w:num w:numId="119">
    <w:abstractNumId w:val="82"/>
  </w:num>
  <w:num w:numId="12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7"/>
  </w:num>
  <w:num w:numId="122">
    <w:abstractNumId w:val="25"/>
  </w:num>
  <w:num w:numId="1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5"/>
  </w:num>
  <w:num w:numId="125">
    <w:abstractNumId w:val="29"/>
  </w:num>
  <w:num w:numId="126">
    <w:abstractNumId w:val="113"/>
  </w:num>
  <w:num w:numId="127">
    <w:abstractNumId w:val="80"/>
  </w:num>
  <w:num w:numId="128">
    <w:abstractNumId w:val="99"/>
  </w:num>
  <w:num w:numId="129">
    <w:abstractNumId w:val="72"/>
  </w:num>
  <w:num w:numId="130">
    <w:abstractNumId w:val="60"/>
  </w:num>
  <w:num w:numId="131">
    <w:abstractNumId w:val="53"/>
  </w:num>
  <w:num w:numId="132">
    <w:abstractNumId w:val="126"/>
  </w:num>
  <w:num w:numId="13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26"/>
    <w:lvlOverride w:ilvl="0">
      <w:startOverride w:val="2"/>
    </w:lvlOverride>
    <w:lvlOverride w:ilvl="1">
      <w:startOverride w:val="9"/>
    </w:lvlOverride>
    <w:lvlOverride w:ilvl="2">
      <w:startOverride w:val="1"/>
    </w:lvlOverride>
    <w:lvlOverride w:ilvl="3">
      <w:startOverride w:val="1"/>
    </w:lvlOverride>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62"/>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7CC"/>
    <w:rsid w:val="00000B38"/>
    <w:rsid w:val="00000DFE"/>
    <w:rsid w:val="00001872"/>
    <w:rsid w:val="0000229C"/>
    <w:rsid w:val="00002ADD"/>
    <w:rsid w:val="00002AF5"/>
    <w:rsid w:val="00003519"/>
    <w:rsid w:val="0000408A"/>
    <w:rsid w:val="00004490"/>
    <w:rsid w:val="00004CB7"/>
    <w:rsid w:val="00005129"/>
    <w:rsid w:val="0000530D"/>
    <w:rsid w:val="000058D0"/>
    <w:rsid w:val="00005B3A"/>
    <w:rsid w:val="0000646E"/>
    <w:rsid w:val="00006C7D"/>
    <w:rsid w:val="00006D39"/>
    <w:rsid w:val="00007C6C"/>
    <w:rsid w:val="00010E67"/>
    <w:rsid w:val="00011738"/>
    <w:rsid w:val="000118A3"/>
    <w:rsid w:val="00011E8B"/>
    <w:rsid w:val="00012133"/>
    <w:rsid w:val="00012F4D"/>
    <w:rsid w:val="0001344A"/>
    <w:rsid w:val="00013E66"/>
    <w:rsid w:val="00014182"/>
    <w:rsid w:val="000142FF"/>
    <w:rsid w:val="00014F56"/>
    <w:rsid w:val="00015348"/>
    <w:rsid w:val="00015E36"/>
    <w:rsid w:val="00016228"/>
    <w:rsid w:val="000169C7"/>
    <w:rsid w:val="000175CD"/>
    <w:rsid w:val="00017E7B"/>
    <w:rsid w:val="00020A3E"/>
    <w:rsid w:val="00021D64"/>
    <w:rsid w:val="000228B7"/>
    <w:rsid w:val="00022F88"/>
    <w:rsid w:val="00023280"/>
    <w:rsid w:val="0002329D"/>
    <w:rsid w:val="000235B1"/>
    <w:rsid w:val="0002373D"/>
    <w:rsid w:val="00025138"/>
    <w:rsid w:val="000252A2"/>
    <w:rsid w:val="000268DF"/>
    <w:rsid w:val="000275AB"/>
    <w:rsid w:val="00027F64"/>
    <w:rsid w:val="00031438"/>
    <w:rsid w:val="000315E5"/>
    <w:rsid w:val="00031C46"/>
    <w:rsid w:val="000323AD"/>
    <w:rsid w:val="00032E3F"/>
    <w:rsid w:val="00032E5D"/>
    <w:rsid w:val="000344CE"/>
    <w:rsid w:val="000363B7"/>
    <w:rsid w:val="00036548"/>
    <w:rsid w:val="00036830"/>
    <w:rsid w:val="00036C65"/>
    <w:rsid w:val="00037A59"/>
    <w:rsid w:val="00037DC5"/>
    <w:rsid w:val="0004066A"/>
    <w:rsid w:val="00040864"/>
    <w:rsid w:val="0004103A"/>
    <w:rsid w:val="0004141F"/>
    <w:rsid w:val="00041C8B"/>
    <w:rsid w:val="0004229E"/>
    <w:rsid w:val="00042D2A"/>
    <w:rsid w:val="0004320F"/>
    <w:rsid w:val="00044B7D"/>
    <w:rsid w:val="0004698C"/>
    <w:rsid w:val="00047C97"/>
    <w:rsid w:val="000506E2"/>
    <w:rsid w:val="00050782"/>
    <w:rsid w:val="00050DF8"/>
    <w:rsid w:val="0005129A"/>
    <w:rsid w:val="00051744"/>
    <w:rsid w:val="00051C3C"/>
    <w:rsid w:val="000520B7"/>
    <w:rsid w:val="00052571"/>
    <w:rsid w:val="00052F63"/>
    <w:rsid w:val="000540E4"/>
    <w:rsid w:val="00054A05"/>
    <w:rsid w:val="00054A8E"/>
    <w:rsid w:val="00054BBD"/>
    <w:rsid w:val="00054FC0"/>
    <w:rsid w:val="0005519B"/>
    <w:rsid w:val="000556AE"/>
    <w:rsid w:val="000556B0"/>
    <w:rsid w:val="00055C97"/>
    <w:rsid w:val="00056291"/>
    <w:rsid w:val="0005646E"/>
    <w:rsid w:val="00056563"/>
    <w:rsid w:val="000568CE"/>
    <w:rsid w:val="00056A89"/>
    <w:rsid w:val="00057228"/>
    <w:rsid w:val="00057CA4"/>
    <w:rsid w:val="00060372"/>
    <w:rsid w:val="00060426"/>
    <w:rsid w:val="00060BB3"/>
    <w:rsid w:val="00061F94"/>
    <w:rsid w:val="00062BA6"/>
    <w:rsid w:val="0006342B"/>
    <w:rsid w:val="000641DC"/>
    <w:rsid w:val="00064ED7"/>
    <w:rsid w:val="000651C7"/>
    <w:rsid w:val="000659B8"/>
    <w:rsid w:val="0006606E"/>
    <w:rsid w:val="00066383"/>
    <w:rsid w:val="000663CA"/>
    <w:rsid w:val="000663EC"/>
    <w:rsid w:val="00066475"/>
    <w:rsid w:val="00066C27"/>
    <w:rsid w:val="00066D67"/>
    <w:rsid w:val="0006737F"/>
    <w:rsid w:val="00067B01"/>
    <w:rsid w:val="00067D75"/>
    <w:rsid w:val="00070037"/>
    <w:rsid w:val="00070EF9"/>
    <w:rsid w:val="00071780"/>
    <w:rsid w:val="000718EB"/>
    <w:rsid w:val="00071E1F"/>
    <w:rsid w:val="0007263F"/>
    <w:rsid w:val="00073648"/>
    <w:rsid w:val="000739BA"/>
    <w:rsid w:val="0007455C"/>
    <w:rsid w:val="0007496B"/>
    <w:rsid w:val="00074E04"/>
    <w:rsid w:val="00075050"/>
    <w:rsid w:val="000754A3"/>
    <w:rsid w:val="00075622"/>
    <w:rsid w:val="0007598F"/>
    <w:rsid w:val="00076F46"/>
    <w:rsid w:val="00077130"/>
    <w:rsid w:val="000774C1"/>
    <w:rsid w:val="0007774D"/>
    <w:rsid w:val="00080482"/>
    <w:rsid w:val="000806D7"/>
    <w:rsid w:val="000811C4"/>
    <w:rsid w:val="0008185C"/>
    <w:rsid w:val="00082955"/>
    <w:rsid w:val="000839D3"/>
    <w:rsid w:val="00083AFA"/>
    <w:rsid w:val="0008401F"/>
    <w:rsid w:val="00084849"/>
    <w:rsid w:val="00084932"/>
    <w:rsid w:val="00084B9C"/>
    <w:rsid w:val="0008531B"/>
    <w:rsid w:val="00085542"/>
    <w:rsid w:val="000856A5"/>
    <w:rsid w:val="00085B9F"/>
    <w:rsid w:val="00086969"/>
    <w:rsid w:val="0008735B"/>
    <w:rsid w:val="00090159"/>
    <w:rsid w:val="00090312"/>
    <w:rsid w:val="00090DD8"/>
    <w:rsid w:val="00092CD3"/>
    <w:rsid w:val="0009361D"/>
    <w:rsid w:val="00093B9D"/>
    <w:rsid w:val="00094CA9"/>
    <w:rsid w:val="00094D18"/>
    <w:rsid w:val="0009554E"/>
    <w:rsid w:val="00095899"/>
    <w:rsid w:val="00095B5E"/>
    <w:rsid w:val="00095D98"/>
    <w:rsid w:val="00096583"/>
    <w:rsid w:val="000A0150"/>
    <w:rsid w:val="000A0389"/>
    <w:rsid w:val="000A0390"/>
    <w:rsid w:val="000A0594"/>
    <w:rsid w:val="000A1364"/>
    <w:rsid w:val="000A156E"/>
    <w:rsid w:val="000A337B"/>
    <w:rsid w:val="000A4269"/>
    <w:rsid w:val="000A580B"/>
    <w:rsid w:val="000A5B54"/>
    <w:rsid w:val="000A5D82"/>
    <w:rsid w:val="000A5F19"/>
    <w:rsid w:val="000A62A1"/>
    <w:rsid w:val="000A73D3"/>
    <w:rsid w:val="000A7741"/>
    <w:rsid w:val="000A793E"/>
    <w:rsid w:val="000A7A4A"/>
    <w:rsid w:val="000A7AD1"/>
    <w:rsid w:val="000A7C4E"/>
    <w:rsid w:val="000A7FE1"/>
    <w:rsid w:val="000B054E"/>
    <w:rsid w:val="000B08C5"/>
    <w:rsid w:val="000B1262"/>
    <w:rsid w:val="000B17B6"/>
    <w:rsid w:val="000B1BB3"/>
    <w:rsid w:val="000B28C2"/>
    <w:rsid w:val="000B2B1F"/>
    <w:rsid w:val="000B2E8D"/>
    <w:rsid w:val="000B3879"/>
    <w:rsid w:val="000B3E96"/>
    <w:rsid w:val="000B4C2F"/>
    <w:rsid w:val="000B5030"/>
    <w:rsid w:val="000B50DD"/>
    <w:rsid w:val="000B5547"/>
    <w:rsid w:val="000B6078"/>
    <w:rsid w:val="000B6C95"/>
    <w:rsid w:val="000B7282"/>
    <w:rsid w:val="000B7F7D"/>
    <w:rsid w:val="000C04AE"/>
    <w:rsid w:val="000C04D6"/>
    <w:rsid w:val="000C0C29"/>
    <w:rsid w:val="000C15A5"/>
    <w:rsid w:val="000C1D0F"/>
    <w:rsid w:val="000C1EF2"/>
    <w:rsid w:val="000C29C9"/>
    <w:rsid w:val="000C339D"/>
    <w:rsid w:val="000C422D"/>
    <w:rsid w:val="000C4C22"/>
    <w:rsid w:val="000C4D55"/>
    <w:rsid w:val="000C55A9"/>
    <w:rsid w:val="000C67ED"/>
    <w:rsid w:val="000C7ADD"/>
    <w:rsid w:val="000C7F57"/>
    <w:rsid w:val="000D032F"/>
    <w:rsid w:val="000D05DD"/>
    <w:rsid w:val="000D080A"/>
    <w:rsid w:val="000D17CC"/>
    <w:rsid w:val="000D25E0"/>
    <w:rsid w:val="000D28F5"/>
    <w:rsid w:val="000D2C98"/>
    <w:rsid w:val="000D3B42"/>
    <w:rsid w:val="000D3F8F"/>
    <w:rsid w:val="000D44A9"/>
    <w:rsid w:val="000D4EE4"/>
    <w:rsid w:val="000D700E"/>
    <w:rsid w:val="000E0DE5"/>
    <w:rsid w:val="000E0E67"/>
    <w:rsid w:val="000E0F9B"/>
    <w:rsid w:val="000E117B"/>
    <w:rsid w:val="000E1E7C"/>
    <w:rsid w:val="000E20A1"/>
    <w:rsid w:val="000E2C23"/>
    <w:rsid w:val="000E2C55"/>
    <w:rsid w:val="000E3179"/>
    <w:rsid w:val="000E3EAC"/>
    <w:rsid w:val="000E408F"/>
    <w:rsid w:val="000E4549"/>
    <w:rsid w:val="000E5609"/>
    <w:rsid w:val="000E5A90"/>
    <w:rsid w:val="000E6098"/>
    <w:rsid w:val="000E62ED"/>
    <w:rsid w:val="000E632C"/>
    <w:rsid w:val="000E73B4"/>
    <w:rsid w:val="000E7E1C"/>
    <w:rsid w:val="000F01E7"/>
    <w:rsid w:val="000F0A8C"/>
    <w:rsid w:val="000F0B86"/>
    <w:rsid w:val="000F0EFD"/>
    <w:rsid w:val="000F1638"/>
    <w:rsid w:val="000F1B26"/>
    <w:rsid w:val="000F3B87"/>
    <w:rsid w:val="000F47A0"/>
    <w:rsid w:val="000F50FB"/>
    <w:rsid w:val="000F53DA"/>
    <w:rsid w:val="000F6689"/>
    <w:rsid w:val="000F6A31"/>
    <w:rsid w:val="000F71FC"/>
    <w:rsid w:val="000F7EB7"/>
    <w:rsid w:val="00100307"/>
    <w:rsid w:val="001013F2"/>
    <w:rsid w:val="00101A82"/>
    <w:rsid w:val="0010204E"/>
    <w:rsid w:val="00103062"/>
    <w:rsid w:val="0010326C"/>
    <w:rsid w:val="00103361"/>
    <w:rsid w:val="00103ACE"/>
    <w:rsid w:val="0010447C"/>
    <w:rsid w:val="00104698"/>
    <w:rsid w:val="001048A8"/>
    <w:rsid w:val="0010648A"/>
    <w:rsid w:val="00106638"/>
    <w:rsid w:val="001067E7"/>
    <w:rsid w:val="0010724C"/>
    <w:rsid w:val="001077CC"/>
    <w:rsid w:val="00107E11"/>
    <w:rsid w:val="001105AA"/>
    <w:rsid w:val="00110D6F"/>
    <w:rsid w:val="001114C9"/>
    <w:rsid w:val="0011166C"/>
    <w:rsid w:val="00111F84"/>
    <w:rsid w:val="001124C4"/>
    <w:rsid w:val="00112560"/>
    <w:rsid w:val="00112E88"/>
    <w:rsid w:val="001142B4"/>
    <w:rsid w:val="00115B1B"/>
    <w:rsid w:val="00115FD9"/>
    <w:rsid w:val="0011633C"/>
    <w:rsid w:val="00116BEA"/>
    <w:rsid w:val="00116F2F"/>
    <w:rsid w:val="00117C24"/>
    <w:rsid w:val="00117FA7"/>
    <w:rsid w:val="0012024E"/>
    <w:rsid w:val="0012062E"/>
    <w:rsid w:val="00121439"/>
    <w:rsid w:val="00121C64"/>
    <w:rsid w:val="00121E4A"/>
    <w:rsid w:val="0012216F"/>
    <w:rsid w:val="00122971"/>
    <w:rsid w:val="00122E18"/>
    <w:rsid w:val="00124A58"/>
    <w:rsid w:val="001254E8"/>
    <w:rsid w:val="00125AE9"/>
    <w:rsid w:val="001261A1"/>
    <w:rsid w:val="001265B3"/>
    <w:rsid w:val="00126768"/>
    <w:rsid w:val="00126FF0"/>
    <w:rsid w:val="0012702B"/>
    <w:rsid w:val="00130E77"/>
    <w:rsid w:val="001311D0"/>
    <w:rsid w:val="0013155F"/>
    <w:rsid w:val="00131AF4"/>
    <w:rsid w:val="00131B19"/>
    <w:rsid w:val="0013217F"/>
    <w:rsid w:val="001325A8"/>
    <w:rsid w:val="00133D7B"/>
    <w:rsid w:val="001342E3"/>
    <w:rsid w:val="00134653"/>
    <w:rsid w:val="00134A44"/>
    <w:rsid w:val="001363C8"/>
    <w:rsid w:val="00136476"/>
    <w:rsid w:val="001369F9"/>
    <w:rsid w:val="00136F7A"/>
    <w:rsid w:val="001404BF"/>
    <w:rsid w:val="001406D6"/>
    <w:rsid w:val="00140B60"/>
    <w:rsid w:val="00140D8A"/>
    <w:rsid w:val="00140F09"/>
    <w:rsid w:val="00141C10"/>
    <w:rsid w:val="00142229"/>
    <w:rsid w:val="00142424"/>
    <w:rsid w:val="001429F1"/>
    <w:rsid w:val="00142D6E"/>
    <w:rsid w:val="001441EF"/>
    <w:rsid w:val="00144455"/>
    <w:rsid w:val="001444CD"/>
    <w:rsid w:val="0014639F"/>
    <w:rsid w:val="00146875"/>
    <w:rsid w:val="001478F6"/>
    <w:rsid w:val="00150409"/>
    <w:rsid w:val="00150451"/>
    <w:rsid w:val="00150A88"/>
    <w:rsid w:val="00150B76"/>
    <w:rsid w:val="00151B83"/>
    <w:rsid w:val="00152321"/>
    <w:rsid w:val="00152623"/>
    <w:rsid w:val="0015276E"/>
    <w:rsid w:val="00153899"/>
    <w:rsid w:val="0015413A"/>
    <w:rsid w:val="00154406"/>
    <w:rsid w:val="001545DA"/>
    <w:rsid w:val="00154D9E"/>
    <w:rsid w:val="00154DAB"/>
    <w:rsid w:val="001554A6"/>
    <w:rsid w:val="00155CC1"/>
    <w:rsid w:val="00155D7E"/>
    <w:rsid w:val="001560B3"/>
    <w:rsid w:val="001564F6"/>
    <w:rsid w:val="00157F6E"/>
    <w:rsid w:val="001609AA"/>
    <w:rsid w:val="00160A3F"/>
    <w:rsid w:val="00160BD8"/>
    <w:rsid w:val="00161192"/>
    <w:rsid w:val="001611C6"/>
    <w:rsid w:val="001613FF"/>
    <w:rsid w:val="00161B0D"/>
    <w:rsid w:val="00161B2A"/>
    <w:rsid w:val="001633FD"/>
    <w:rsid w:val="0016343C"/>
    <w:rsid w:val="00164B30"/>
    <w:rsid w:val="00164C57"/>
    <w:rsid w:val="00164ED2"/>
    <w:rsid w:val="00165085"/>
    <w:rsid w:val="00165AC2"/>
    <w:rsid w:val="00165EE5"/>
    <w:rsid w:val="00167B86"/>
    <w:rsid w:val="00167FA9"/>
    <w:rsid w:val="00170A4F"/>
    <w:rsid w:val="00171628"/>
    <w:rsid w:val="00171C88"/>
    <w:rsid w:val="0017263C"/>
    <w:rsid w:val="00172F04"/>
    <w:rsid w:val="00173866"/>
    <w:rsid w:val="001741C3"/>
    <w:rsid w:val="00174DDA"/>
    <w:rsid w:val="0017548C"/>
    <w:rsid w:val="001756FA"/>
    <w:rsid w:val="00180578"/>
    <w:rsid w:val="00180BF1"/>
    <w:rsid w:val="00181D08"/>
    <w:rsid w:val="00182628"/>
    <w:rsid w:val="0018292D"/>
    <w:rsid w:val="001830EC"/>
    <w:rsid w:val="00183599"/>
    <w:rsid w:val="00184C54"/>
    <w:rsid w:val="00184FCD"/>
    <w:rsid w:val="0018522C"/>
    <w:rsid w:val="00186466"/>
    <w:rsid w:val="00186836"/>
    <w:rsid w:val="001870F5"/>
    <w:rsid w:val="00187576"/>
    <w:rsid w:val="001905B8"/>
    <w:rsid w:val="001908C8"/>
    <w:rsid w:val="0019155C"/>
    <w:rsid w:val="0019167C"/>
    <w:rsid w:val="001928C7"/>
    <w:rsid w:val="00192B03"/>
    <w:rsid w:val="001962DD"/>
    <w:rsid w:val="00196389"/>
    <w:rsid w:val="00196516"/>
    <w:rsid w:val="0019689E"/>
    <w:rsid w:val="00196901"/>
    <w:rsid w:val="00196A49"/>
    <w:rsid w:val="001A00E2"/>
    <w:rsid w:val="001A01B0"/>
    <w:rsid w:val="001A0C0B"/>
    <w:rsid w:val="001A0C5C"/>
    <w:rsid w:val="001A112E"/>
    <w:rsid w:val="001A13D0"/>
    <w:rsid w:val="001A1537"/>
    <w:rsid w:val="001A17E7"/>
    <w:rsid w:val="001A2A3D"/>
    <w:rsid w:val="001A3224"/>
    <w:rsid w:val="001A33BF"/>
    <w:rsid w:val="001A47A6"/>
    <w:rsid w:val="001A5ABF"/>
    <w:rsid w:val="001A68B3"/>
    <w:rsid w:val="001A725D"/>
    <w:rsid w:val="001A72A6"/>
    <w:rsid w:val="001A7371"/>
    <w:rsid w:val="001A7638"/>
    <w:rsid w:val="001A7C42"/>
    <w:rsid w:val="001A7D8B"/>
    <w:rsid w:val="001A7E3F"/>
    <w:rsid w:val="001B1108"/>
    <w:rsid w:val="001B18E5"/>
    <w:rsid w:val="001B1FA5"/>
    <w:rsid w:val="001B32E9"/>
    <w:rsid w:val="001B349E"/>
    <w:rsid w:val="001B387A"/>
    <w:rsid w:val="001B3CDD"/>
    <w:rsid w:val="001B4471"/>
    <w:rsid w:val="001B4ABB"/>
    <w:rsid w:val="001B566E"/>
    <w:rsid w:val="001B59D2"/>
    <w:rsid w:val="001B5D99"/>
    <w:rsid w:val="001B5F3E"/>
    <w:rsid w:val="001B603C"/>
    <w:rsid w:val="001B69B4"/>
    <w:rsid w:val="001B717D"/>
    <w:rsid w:val="001B7205"/>
    <w:rsid w:val="001B7748"/>
    <w:rsid w:val="001B7FAD"/>
    <w:rsid w:val="001C003F"/>
    <w:rsid w:val="001C0358"/>
    <w:rsid w:val="001C05DE"/>
    <w:rsid w:val="001C08DD"/>
    <w:rsid w:val="001C2AFD"/>
    <w:rsid w:val="001C2C7F"/>
    <w:rsid w:val="001C2EEA"/>
    <w:rsid w:val="001C3219"/>
    <w:rsid w:val="001C325F"/>
    <w:rsid w:val="001C3FD6"/>
    <w:rsid w:val="001C4729"/>
    <w:rsid w:val="001C4F6D"/>
    <w:rsid w:val="001C59E9"/>
    <w:rsid w:val="001C59FA"/>
    <w:rsid w:val="001C5FBE"/>
    <w:rsid w:val="001C666B"/>
    <w:rsid w:val="001D15C8"/>
    <w:rsid w:val="001D266D"/>
    <w:rsid w:val="001D2C5A"/>
    <w:rsid w:val="001D2DCA"/>
    <w:rsid w:val="001D4071"/>
    <w:rsid w:val="001D41D1"/>
    <w:rsid w:val="001D496B"/>
    <w:rsid w:val="001D55DD"/>
    <w:rsid w:val="001D6956"/>
    <w:rsid w:val="001D6D7B"/>
    <w:rsid w:val="001D6EC9"/>
    <w:rsid w:val="001D6FE2"/>
    <w:rsid w:val="001D7283"/>
    <w:rsid w:val="001D7A5D"/>
    <w:rsid w:val="001E24B0"/>
    <w:rsid w:val="001E3556"/>
    <w:rsid w:val="001E548A"/>
    <w:rsid w:val="001E58D0"/>
    <w:rsid w:val="001E77BA"/>
    <w:rsid w:val="001E7B13"/>
    <w:rsid w:val="001F0B62"/>
    <w:rsid w:val="001F0D3E"/>
    <w:rsid w:val="001F0F9A"/>
    <w:rsid w:val="001F17F1"/>
    <w:rsid w:val="001F197A"/>
    <w:rsid w:val="001F1ACE"/>
    <w:rsid w:val="001F24F1"/>
    <w:rsid w:val="001F3021"/>
    <w:rsid w:val="001F3E8C"/>
    <w:rsid w:val="001F52B4"/>
    <w:rsid w:val="001F5519"/>
    <w:rsid w:val="001F5B19"/>
    <w:rsid w:val="001F621D"/>
    <w:rsid w:val="001F694D"/>
    <w:rsid w:val="001F6A4F"/>
    <w:rsid w:val="001F6C5D"/>
    <w:rsid w:val="001F6E66"/>
    <w:rsid w:val="001F77DB"/>
    <w:rsid w:val="001F79FE"/>
    <w:rsid w:val="001F7AE1"/>
    <w:rsid w:val="001F7F70"/>
    <w:rsid w:val="0020017E"/>
    <w:rsid w:val="002002B9"/>
    <w:rsid w:val="00200A50"/>
    <w:rsid w:val="00200B8D"/>
    <w:rsid w:val="00200F3D"/>
    <w:rsid w:val="00201C1B"/>
    <w:rsid w:val="00202025"/>
    <w:rsid w:val="00202102"/>
    <w:rsid w:val="00202121"/>
    <w:rsid w:val="0020288D"/>
    <w:rsid w:val="002028D5"/>
    <w:rsid w:val="00202B84"/>
    <w:rsid w:val="002037A8"/>
    <w:rsid w:val="002038CB"/>
    <w:rsid w:val="00203A3F"/>
    <w:rsid w:val="00203EAD"/>
    <w:rsid w:val="00204138"/>
    <w:rsid w:val="00204415"/>
    <w:rsid w:val="00204857"/>
    <w:rsid w:val="00204B71"/>
    <w:rsid w:val="00204EE0"/>
    <w:rsid w:val="002052F2"/>
    <w:rsid w:val="002057AB"/>
    <w:rsid w:val="00205D96"/>
    <w:rsid w:val="00206D9E"/>
    <w:rsid w:val="00206EA5"/>
    <w:rsid w:val="00207413"/>
    <w:rsid w:val="00207571"/>
    <w:rsid w:val="00210AF9"/>
    <w:rsid w:val="002117C3"/>
    <w:rsid w:val="00212B31"/>
    <w:rsid w:val="002150AB"/>
    <w:rsid w:val="002158A7"/>
    <w:rsid w:val="002160B6"/>
    <w:rsid w:val="0021700E"/>
    <w:rsid w:val="00217289"/>
    <w:rsid w:val="00217BCB"/>
    <w:rsid w:val="0022098B"/>
    <w:rsid w:val="00220C0D"/>
    <w:rsid w:val="0022130E"/>
    <w:rsid w:val="002224F7"/>
    <w:rsid w:val="00222C19"/>
    <w:rsid w:val="0022364D"/>
    <w:rsid w:val="00224438"/>
    <w:rsid w:val="00225151"/>
    <w:rsid w:val="00225241"/>
    <w:rsid w:val="002255B1"/>
    <w:rsid w:val="0022673B"/>
    <w:rsid w:val="00230285"/>
    <w:rsid w:val="00231B0D"/>
    <w:rsid w:val="00232102"/>
    <w:rsid w:val="0023380D"/>
    <w:rsid w:val="002364B5"/>
    <w:rsid w:val="0023656B"/>
    <w:rsid w:val="00236605"/>
    <w:rsid w:val="0023697F"/>
    <w:rsid w:val="00236A11"/>
    <w:rsid w:val="00237229"/>
    <w:rsid w:val="0023728E"/>
    <w:rsid w:val="002376CE"/>
    <w:rsid w:val="00240BAA"/>
    <w:rsid w:val="00240ED0"/>
    <w:rsid w:val="002430DB"/>
    <w:rsid w:val="002435CF"/>
    <w:rsid w:val="002443DD"/>
    <w:rsid w:val="0024466E"/>
    <w:rsid w:val="002446F3"/>
    <w:rsid w:val="0024471C"/>
    <w:rsid w:val="00244E9F"/>
    <w:rsid w:val="00245173"/>
    <w:rsid w:val="00245477"/>
    <w:rsid w:val="00245761"/>
    <w:rsid w:val="00246323"/>
    <w:rsid w:val="0024635E"/>
    <w:rsid w:val="0024663A"/>
    <w:rsid w:val="00247085"/>
    <w:rsid w:val="0024725E"/>
    <w:rsid w:val="0024744E"/>
    <w:rsid w:val="002478BC"/>
    <w:rsid w:val="00247BDA"/>
    <w:rsid w:val="002501B9"/>
    <w:rsid w:val="002505A0"/>
    <w:rsid w:val="0025074B"/>
    <w:rsid w:val="0025120F"/>
    <w:rsid w:val="00252980"/>
    <w:rsid w:val="00252AFA"/>
    <w:rsid w:val="0025307C"/>
    <w:rsid w:val="00254182"/>
    <w:rsid w:val="0025424F"/>
    <w:rsid w:val="00254285"/>
    <w:rsid w:val="002543F6"/>
    <w:rsid w:val="00254B0D"/>
    <w:rsid w:val="00254B88"/>
    <w:rsid w:val="00255384"/>
    <w:rsid w:val="002553D7"/>
    <w:rsid w:val="002556D5"/>
    <w:rsid w:val="00255874"/>
    <w:rsid w:val="00255C25"/>
    <w:rsid w:val="00255E18"/>
    <w:rsid w:val="00256182"/>
    <w:rsid w:val="00256950"/>
    <w:rsid w:val="002577CC"/>
    <w:rsid w:val="00260F2B"/>
    <w:rsid w:val="0026161E"/>
    <w:rsid w:val="00261983"/>
    <w:rsid w:val="00261C7B"/>
    <w:rsid w:val="00262289"/>
    <w:rsid w:val="00262832"/>
    <w:rsid w:val="002636EF"/>
    <w:rsid w:val="00263957"/>
    <w:rsid w:val="0026403B"/>
    <w:rsid w:val="00264138"/>
    <w:rsid w:val="00265FF7"/>
    <w:rsid w:val="002667F5"/>
    <w:rsid w:val="00266877"/>
    <w:rsid w:val="00266DFB"/>
    <w:rsid w:val="00267100"/>
    <w:rsid w:val="0026726D"/>
    <w:rsid w:val="00267BF0"/>
    <w:rsid w:val="00267F62"/>
    <w:rsid w:val="0027232C"/>
    <w:rsid w:val="002730AD"/>
    <w:rsid w:val="002735AB"/>
    <w:rsid w:val="002738E4"/>
    <w:rsid w:val="00275887"/>
    <w:rsid w:val="0027634F"/>
    <w:rsid w:val="002764C0"/>
    <w:rsid w:val="002764D7"/>
    <w:rsid w:val="00276E15"/>
    <w:rsid w:val="002770F6"/>
    <w:rsid w:val="00277749"/>
    <w:rsid w:val="002778ED"/>
    <w:rsid w:val="00277A2C"/>
    <w:rsid w:val="00277E38"/>
    <w:rsid w:val="00280A5F"/>
    <w:rsid w:val="00280E6B"/>
    <w:rsid w:val="00280F4B"/>
    <w:rsid w:val="00281144"/>
    <w:rsid w:val="00282598"/>
    <w:rsid w:val="002827D9"/>
    <w:rsid w:val="0028284C"/>
    <w:rsid w:val="002834F9"/>
    <w:rsid w:val="002836DD"/>
    <w:rsid w:val="00283789"/>
    <w:rsid w:val="002839C2"/>
    <w:rsid w:val="00283B8F"/>
    <w:rsid w:val="0028437D"/>
    <w:rsid w:val="00284BEE"/>
    <w:rsid w:val="002855E4"/>
    <w:rsid w:val="002859FB"/>
    <w:rsid w:val="002863B9"/>
    <w:rsid w:val="00287213"/>
    <w:rsid w:val="00287E3C"/>
    <w:rsid w:val="00287F05"/>
    <w:rsid w:val="00290716"/>
    <w:rsid w:val="002909DB"/>
    <w:rsid w:val="0029169A"/>
    <w:rsid w:val="00291B26"/>
    <w:rsid w:val="00292100"/>
    <w:rsid w:val="002922BA"/>
    <w:rsid w:val="0029277F"/>
    <w:rsid w:val="00293691"/>
    <w:rsid w:val="00293864"/>
    <w:rsid w:val="002946B1"/>
    <w:rsid w:val="00294A13"/>
    <w:rsid w:val="00294E40"/>
    <w:rsid w:val="00294EBD"/>
    <w:rsid w:val="00295339"/>
    <w:rsid w:val="00295433"/>
    <w:rsid w:val="00295CA8"/>
    <w:rsid w:val="002961C8"/>
    <w:rsid w:val="00296443"/>
    <w:rsid w:val="002966ED"/>
    <w:rsid w:val="0029696D"/>
    <w:rsid w:val="00296D10"/>
    <w:rsid w:val="002973D6"/>
    <w:rsid w:val="00297763"/>
    <w:rsid w:val="00297A88"/>
    <w:rsid w:val="00297AAF"/>
    <w:rsid w:val="00297DBA"/>
    <w:rsid w:val="002A0139"/>
    <w:rsid w:val="002A11A8"/>
    <w:rsid w:val="002A20F5"/>
    <w:rsid w:val="002A2115"/>
    <w:rsid w:val="002A2C3D"/>
    <w:rsid w:val="002A34FD"/>
    <w:rsid w:val="002A35D0"/>
    <w:rsid w:val="002A3826"/>
    <w:rsid w:val="002A54A3"/>
    <w:rsid w:val="002A55D1"/>
    <w:rsid w:val="002A577C"/>
    <w:rsid w:val="002A75F5"/>
    <w:rsid w:val="002A7FEA"/>
    <w:rsid w:val="002B0FFD"/>
    <w:rsid w:val="002B117D"/>
    <w:rsid w:val="002B201F"/>
    <w:rsid w:val="002B33F3"/>
    <w:rsid w:val="002B3BF6"/>
    <w:rsid w:val="002B3F37"/>
    <w:rsid w:val="002B3FF6"/>
    <w:rsid w:val="002B489B"/>
    <w:rsid w:val="002B4BCF"/>
    <w:rsid w:val="002B58B2"/>
    <w:rsid w:val="002B5F07"/>
    <w:rsid w:val="002B65FC"/>
    <w:rsid w:val="002B6BA7"/>
    <w:rsid w:val="002B72E5"/>
    <w:rsid w:val="002B7A6B"/>
    <w:rsid w:val="002B7D19"/>
    <w:rsid w:val="002C1435"/>
    <w:rsid w:val="002C190D"/>
    <w:rsid w:val="002C1F8F"/>
    <w:rsid w:val="002C23AD"/>
    <w:rsid w:val="002C2E19"/>
    <w:rsid w:val="002C4F25"/>
    <w:rsid w:val="002C65DC"/>
    <w:rsid w:val="002C7097"/>
    <w:rsid w:val="002C7320"/>
    <w:rsid w:val="002C76D4"/>
    <w:rsid w:val="002C7925"/>
    <w:rsid w:val="002D17C0"/>
    <w:rsid w:val="002D24FF"/>
    <w:rsid w:val="002D2D4B"/>
    <w:rsid w:val="002D32B1"/>
    <w:rsid w:val="002D3BF0"/>
    <w:rsid w:val="002D3CA2"/>
    <w:rsid w:val="002D3EDA"/>
    <w:rsid w:val="002D4693"/>
    <w:rsid w:val="002D5F34"/>
    <w:rsid w:val="002D5F84"/>
    <w:rsid w:val="002D737C"/>
    <w:rsid w:val="002D7516"/>
    <w:rsid w:val="002D7789"/>
    <w:rsid w:val="002D7F36"/>
    <w:rsid w:val="002E0161"/>
    <w:rsid w:val="002E0187"/>
    <w:rsid w:val="002E277E"/>
    <w:rsid w:val="002E2DC5"/>
    <w:rsid w:val="002E38C8"/>
    <w:rsid w:val="002E38F4"/>
    <w:rsid w:val="002E3B77"/>
    <w:rsid w:val="002E45A5"/>
    <w:rsid w:val="002E5625"/>
    <w:rsid w:val="002E5746"/>
    <w:rsid w:val="002E67F9"/>
    <w:rsid w:val="002F03CA"/>
    <w:rsid w:val="002F06E4"/>
    <w:rsid w:val="002F10B6"/>
    <w:rsid w:val="002F150C"/>
    <w:rsid w:val="002F197C"/>
    <w:rsid w:val="002F1ADB"/>
    <w:rsid w:val="002F1D43"/>
    <w:rsid w:val="002F1DE0"/>
    <w:rsid w:val="002F24E0"/>
    <w:rsid w:val="002F2A36"/>
    <w:rsid w:val="002F39BD"/>
    <w:rsid w:val="002F4A8F"/>
    <w:rsid w:val="002F4F18"/>
    <w:rsid w:val="002F5623"/>
    <w:rsid w:val="002F5E17"/>
    <w:rsid w:val="002F6169"/>
    <w:rsid w:val="002F7142"/>
    <w:rsid w:val="002F7394"/>
    <w:rsid w:val="002F75E4"/>
    <w:rsid w:val="002F7A36"/>
    <w:rsid w:val="002F7D02"/>
    <w:rsid w:val="00300CA8"/>
    <w:rsid w:val="00300F51"/>
    <w:rsid w:val="003014D4"/>
    <w:rsid w:val="00301857"/>
    <w:rsid w:val="00301B5E"/>
    <w:rsid w:val="00302283"/>
    <w:rsid w:val="00303AA7"/>
    <w:rsid w:val="0030463D"/>
    <w:rsid w:val="00304823"/>
    <w:rsid w:val="003055AE"/>
    <w:rsid w:val="00305627"/>
    <w:rsid w:val="00306855"/>
    <w:rsid w:val="003104E8"/>
    <w:rsid w:val="00311979"/>
    <w:rsid w:val="00312156"/>
    <w:rsid w:val="003125AA"/>
    <w:rsid w:val="003126B5"/>
    <w:rsid w:val="0031280D"/>
    <w:rsid w:val="003136DE"/>
    <w:rsid w:val="00313A40"/>
    <w:rsid w:val="00313B8E"/>
    <w:rsid w:val="00313C3C"/>
    <w:rsid w:val="003148A1"/>
    <w:rsid w:val="00314980"/>
    <w:rsid w:val="00315310"/>
    <w:rsid w:val="00315DED"/>
    <w:rsid w:val="003167DD"/>
    <w:rsid w:val="00316A6D"/>
    <w:rsid w:val="00316C46"/>
    <w:rsid w:val="00316CB6"/>
    <w:rsid w:val="00316DC6"/>
    <w:rsid w:val="00316EC1"/>
    <w:rsid w:val="00317453"/>
    <w:rsid w:val="00317BFE"/>
    <w:rsid w:val="00317FC8"/>
    <w:rsid w:val="003201E1"/>
    <w:rsid w:val="003204BA"/>
    <w:rsid w:val="003204DA"/>
    <w:rsid w:val="0032070D"/>
    <w:rsid w:val="003211D2"/>
    <w:rsid w:val="003214B0"/>
    <w:rsid w:val="00321E03"/>
    <w:rsid w:val="003226BE"/>
    <w:rsid w:val="003226C8"/>
    <w:rsid w:val="00322983"/>
    <w:rsid w:val="00322B6C"/>
    <w:rsid w:val="00323F09"/>
    <w:rsid w:val="00324446"/>
    <w:rsid w:val="00324664"/>
    <w:rsid w:val="00325042"/>
    <w:rsid w:val="00325C52"/>
    <w:rsid w:val="00325D4C"/>
    <w:rsid w:val="00325E01"/>
    <w:rsid w:val="0032649F"/>
    <w:rsid w:val="00326996"/>
    <w:rsid w:val="00326E47"/>
    <w:rsid w:val="00327517"/>
    <w:rsid w:val="003278FD"/>
    <w:rsid w:val="00327F07"/>
    <w:rsid w:val="00332097"/>
    <w:rsid w:val="003324FC"/>
    <w:rsid w:val="003325B2"/>
    <w:rsid w:val="00332A94"/>
    <w:rsid w:val="00332D0E"/>
    <w:rsid w:val="00332E72"/>
    <w:rsid w:val="00333D29"/>
    <w:rsid w:val="00333D9E"/>
    <w:rsid w:val="00334068"/>
    <w:rsid w:val="0033416B"/>
    <w:rsid w:val="0033544C"/>
    <w:rsid w:val="00335EBF"/>
    <w:rsid w:val="00336207"/>
    <w:rsid w:val="00336372"/>
    <w:rsid w:val="00336AF0"/>
    <w:rsid w:val="00336B02"/>
    <w:rsid w:val="0034044D"/>
    <w:rsid w:val="0034172B"/>
    <w:rsid w:val="00341F57"/>
    <w:rsid w:val="00343014"/>
    <w:rsid w:val="00343259"/>
    <w:rsid w:val="003437A4"/>
    <w:rsid w:val="003440F6"/>
    <w:rsid w:val="00344F01"/>
    <w:rsid w:val="00345085"/>
    <w:rsid w:val="00345CAF"/>
    <w:rsid w:val="00346350"/>
    <w:rsid w:val="0034650B"/>
    <w:rsid w:val="00346E13"/>
    <w:rsid w:val="0034716E"/>
    <w:rsid w:val="00347C68"/>
    <w:rsid w:val="00350D03"/>
    <w:rsid w:val="0035155A"/>
    <w:rsid w:val="00351738"/>
    <w:rsid w:val="003524CA"/>
    <w:rsid w:val="00352A2A"/>
    <w:rsid w:val="00352D84"/>
    <w:rsid w:val="00352FFD"/>
    <w:rsid w:val="00353F55"/>
    <w:rsid w:val="00353FFD"/>
    <w:rsid w:val="003540F6"/>
    <w:rsid w:val="00355074"/>
    <w:rsid w:val="003558F3"/>
    <w:rsid w:val="00356018"/>
    <w:rsid w:val="00356340"/>
    <w:rsid w:val="00357C2B"/>
    <w:rsid w:val="00357F94"/>
    <w:rsid w:val="00357FE4"/>
    <w:rsid w:val="003601CB"/>
    <w:rsid w:val="00360826"/>
    <w:rsid w:val="00360836"/>
    <w:rsid w:val="00360CC5"/>
    <w:rsid w:val="00361114"/>
    <w:rsid w:val="003612CE"/>
    <w:rsid w:val="00361303"/>
    <w:rsid w:val="00361C17"/>
    <w:rsid w:val="00362E45"/>
    <w:rsid w:val="00363D80"/>
    <w:rsid w:val="00363E2A"/>
    <w:rsid w:val="00365B63"/>
    <w:rsid w:val="00366824"/>
    <w:rsid w:val="00366ED8"/>
    <w:rsid w:val="00370176"/>
    <w:rsid w:val="00370DC6"/>
    <w:rsid w:val="00370F8C"/>
    <w:rsid w:val="00371585"/>
    <w:rsid w:val="00372707"/>
    <w:rsid w:val="00372DDD"/>
    <w:rsid w:val="00374228"/>
    <w:rsid w:val="003743C3"/>
    <w:rsid w:val="00375B19"/>
    <w:rsid w:val="00376CCA"/>
    <w:rsid w:val="00377684"/>
    <w:rsid w:val="00377739"/>
    <w:rsid w:val="00377C94"/>
    <w:rsid w:val="003802C8"/>
    <w:rsid w:val="00380CE7"/>
    <w:rsid w:val="00381595"/>
    <w:rsid w:val="00381990"/>
    <w:rsid w:val="00381BEA"/>
    <w:rsid w:val="00381CBB"/>
    <w:rsid w:val="0038212A"/>
    <w:rsid w:val="00383A8F"/>
    <w:rsid w:val="003840FE"/>
    <w:rsid w:val="00384583"/>
    <w:rsid w:val="00385173"/>
    <w:rsid w:val="0038570F"/>
    <w:rsid w:val="003859F8"/>
    <w:rsid w:val="003867D0"/>
    <w:rsid w:val="00386B50"/>
    <w:rsid w:val="00386C41"/>
    <w:rsid w:val="003874C2"/>
    <w:rsid w:val="00387AA9"/>
    <w:rsid w:val="0039012B"/>
    <w:rsid w:val="003907FE"/>
    <w:rsid w:val="00390E6E"/>
    <w:rsid w:val="00391447"/>
    <w:rsid w:val="00391D5F"/>
    <w:rsid w:val="00392FE9"/>
    <w:rsid w:val="003930E1"/>
    <w:rsid w:val="00393AA8"/>
    <w:rsid w:val="00393C6A"/>
    <w:rsid w:val="0039440A"/>
    <w:rsid w:val="00395CE4"/>
    <w:rsid w:val="0039622F"/>
    <w:rsid w:val="00396395"/>
    <w:rsid w:val="00396BDF"/>
    <w:rsid w:val="00396CAE"/>
    <w:rsid w:val="00396DD3"/>
    <w:rsid w:val="003979A4"/>
    <w:rsid w:val="00397C7C"/>
    <w:rsid w:val="00397D27"/>
    <w:rsid w:val="00397EAB"/>
    <w:rsid w:val="003A0E9A"/>
    <w:rsid w:val="003A0FF8"/>
    <w:rsid w:val="003A1B6A"/>
    <w:rsid w:val="003A1D7A"/>
    <w:rsid w:val="003A366C"/>
    <w:rsid w:val="003A4318"/>
    <w:rsid w:val="003A54FD"/>
    <w:rsid w:val="003A596D"/>
    <w:rsid w:val="003A5BC8"/>
    <w:rsid w:val="003A5D4C"/>
    <w:rsid w:val="003A68FD"/>
    <w:rsid w:val="003A696E"/>
    <w:rsid w:val="003A6A8A"/>
    <w:rsid w:val="003A7326"/>
    <w:rsid w:val="003A794F"/>
    <w:rsid w:val="003A7972"/>
    <w:rsid w:val="003A7A1A"/>
    <w:rsid w:val="003B02AB"/>
    <w:rsid w:val="003B040E"/>
    <w:rsid w:val="003B04A5"/>
    <w:rsid w:val="003B081B"/>
    <w:rsid w:val="003B3416"/>
    <w:rsid w:val="003B373D"/>
    <w:rsid w:val="003B3DED"/>
    <w:rsid w:val="003B3F81"/>
    <w:rsid w:val="003B4121"/>
    <w:rsid w:val="003B4D49"/>
    <w:rsid w:val="003B4F2E"/>
    <w:rsid w:val="003B523F"/>
    <w:rsid w:val="003B56F2"/>
    <w:rsid w:val="003B6B6F"/>
    <w:rsid w:val="003B76A2"/>
    <w:rsid w:val="003C0910"/>
    <w:rsid w:val="003C0B5A"/>
    <w:rsid w:val="003C16A3"/>
    <w:rsid w:val="003C1F94"/>
    <w:rsid w:val="003C2059"/>
    <w:rsid w:val="003C25D5"/>
    <w:rsid w:val="003C2D92"/>
    <w:rsid w:val="003C3A4A"/>
    <w:rsid w:val="003C3A5C"/>
    <w:rsid w:val="003C46A8"/>
    <w:rsid w:val="003C47B9"/>
    <w:rsid w:val="003C53DD"/>
    <w:rsid w:val="003C6C4B"/>
    <w:rsid w:val="003C73A6"/>
    <w:rsid w:val="003C7B7C"/>
    <w:rsid w:val="003C7DEB"/>
    <w:rsid w:val="003D2010"/>
    <w:rsid w:val="003D2EB7"/>
    <w:rsid w:val="003D3FA7"/>
    <w:rsid w:val="003D4A1A"/>
    <w:rsid w:val="003D4C08"/>
    <w:rsid w:val="003D5105"/>
    <w:rsid w:val="003D582D"/>
    <w:rsid w:val="003D5CA6"/>
    <w:rsid w:val="003D5CC0"/>
    <w:rsid w:val="003D5DA4"/>
    <w:rsid w:val="003D713F"/>
    <w:rsid w:val="003D7EC7"/>
    <w:rsid w:val="003E026F"/>
    <w:rsid w:val="003E03AA"/>
    <w:rsid w:val="003E0610"/>
    <w:rsid w:val="003E0EEC"/>
    <w:rsid w:val="003E250D"/>
    <w:rsid w:val="003E2857"/>
    <w:rsid w:val="003E29CC"/>
    <w:rsid w:val="003E39C6"/>
    <w:rsid w:val="003E3CCB"/>
    <w:rsid w:val="003E3F01"/>
    <w:rsid w:val="003E63A8"/>
    <w:rsid w:val="003E63B4"/>
    <w:rsid w:val="003E6CA5"/>
    <w:rsid w:val="003E7645"/>
    <w:rsid w:val="003F0606"/>
    <w:rsid w:val="003F0E0F"/>
    <w:rsid w:val="003F0EA6"/>
    <w:rsid w:val="003F1396"/>
    <w:rsid w:val="003F2651"/>
    <w:rsid w:val="003F3445"/>
    <w:rsid w:val="003F3478"/>
    <w:rsid w:val="003F3BD4"/>
    <w:rsid w:val="003F40F3"/>
    <w:rsid w:val="003F4B2C"/>
    <w:rsid w:val="003F554A"/>
    <w:rsid w:val="003F575D"/>
    <w:rsid w:val="003F5A12"/>
    <w:rsid w:val="003F5D38"/>
    <w:rsid w:val="0040055E"/>
    <w:rsid w:val="004006A1"/>
    <w:rsid w:val="00400C58"/>
    <w:rsid w:val="00400F07"/>
    <w:rsid w:val="00400FA8"/>
    <w:rsid w:val="0040181F"/>
    <w:rsid w:val="00401A6C"/>
    <w:rsid w:val="00401EDE"/>
    <w:rsid w:val="004033E4"/>
    <w:rsid w:val="00403D01"/>
    <w:rsid w:val="004040C3"/>
    <w:rsid w:val="00405AC3"/>
    <w:rsid w:val="00405B8E"/>
    <w:rsid w:val="004070B8"/>
    <w:rsid w:val="0040737F"/>
    <w:rsid w:val="004078EE"/>
    <w:rsid w:val="00407BB6"/>
    <w:rsid w:val="00411C4F"/>
    <w:rsid w:val="00412263"/>
    <w:rsid w:val="004128AE"/>
    <w:rsid w:val="004129FC"/>
    <w:rsid w:val="00412ADA"/>
    <w:rsid w:val="00414372"/>
    <w:rsid w:val="0041479E"/>
    <w:rsid w:val="00414B9E"/>
    <w:rsid w:val="00414C49"/>
    <w:rsid w:val="00414D0D"/>
    <w:rsid w:val="00416E77"/>
    <w:rsid w:val="00420317"/>
    <w:rsid w:val="00420862"/>
    <w:rsid w:val="00422A7D"/>
    <w:rsid w:val="00423D6A"/>
    <w:rsid w:val="004242B3"/>
    <w:rsid w:val="00424326"/>
    <w:rsid w:val="00424488"/>
    <w:rsid w:val="00424AC2"/>
    <w:rsid w:val="00425057"/>
    <w:rsid w:val="00425A96"/>
    <w:rsid w:val="00425FB6"/>
    <w:rsid w:val="004269B1"/>
    <w:rsid w:val="00426B14"/>
    <w:rsid w:val="00426E0E"/>
    <w:rsid w:val="00426F7F"/>
    <w:rsid w:val="0042738C"/>
    <w:rsid w:val="0042742A"/>
    <w:rsid w:val="004274F7"/>
    <w:rsid w:val="00427668"/>
    <w:rsid w:val="004276AC"/>
    <w:rsid w:val="00427936"/>
    <w:rsid w:val="00427BEF"/>
    <w:rsid w:val="00430032"/>
    <w:rsid w:val="00430DB7"/>
    <w:rsid w:val="004319CA"/>
    <w:rsid w:val="004323EF"/>
    <w:rsid w:val="004327AD"/>
    <w:rsid w:val="00432D18"/>
    <w:rsid w:val="00432F43"/>
    <w:rsid w:val="0043376A"/>
    <w:rsid w:val="00434483"/>
    <w:rsid w:val="00434865"/>
    <w:rsid w:val="00434DB6"/>
    <w:rsid w:val="0043645D"/>
    <w:rsid w:val="0043752A"/>
    <w:rsid w:val="00437623"/>
    <w:rsid w:val="00437A4F"/>
    <w:rsid w:val="00440BB7"/>
    <w:rsid w:val="004410DE"/>
    <w:rsid w:val="0044133F"/>
    <w:rsid w:val="004413D9"/>
    <w:rsid w:val="004429FA"/>
    <w:rsid w:val="00442CFF"/>
    <w:rsid w:val="00443561"/>
    <w:rsid w:val="0044371F"/>
    <w:rsid w:val="00443EC4"/>
    <w:rsid w:val="0044488A"/>
    <w:rsid w:val="0044493C"/>
    <w:rsid w:val="00444DF3"/>
    <w:rsid w:val="004450E2"/>
    <w:rsid w:val="00445588"/>
    <w:rsid w:val="00445AC9"/>
    <w:rsid w:val="0044663B"/>
    <w:rsid w:val="004468D1"/>
    <w:rsid w:val="0044698D"/>
    <w:rsid w:val="00450836"/>
    <w:rsid w:val="0045094F"/>
    <w:rsid w:val="00450DBC"/>
    <w:rsid w:val="00450F38"/>
    <w:rsid w:val="004510C7"/>
    <w:rsid w:val="00451897"/>
    <w:rsid w:val="00451F2E"/>
    <w:rsid w:val="00451F74"/>
    <w:rsid w:val="004523EB"/>
    <w:rsid w:val="004527DD"/>
    <w:rsid w:val="0045281C"/>
    <w:rsid w:val="00452D7A"/>
    <w:rsid w:val="00452D9C"/>
    <w:rsid w:val="00453FC0"/>
    <w:rsid w:val="00454536"/>
    <w:rsid w:val="0045572B"/>
    <w:rsid w:val="004557C5"/>
    <w:rsid w:val="00455E15"/>
    <w:rsid w:val="00456AB4"/>
    <w:rsid w:val="00456D6C"/>
    <w:rsid w:val="00456E6E"/>
    <w:rsid w:val="00460463"/>
    <w:rsid w:val="00460692"/>
    <w:rsid w:val="00460BBF"/>
    <w:rsid w:val="004611A3"/>
    <w:rsid w:val="00463498"/>
    <w:rsid w:val="00463687"/>
    <w:rsid w:val="00463873"/>
    <w:rsid w:val="004643E1"/>
    <w:rsid w:val="004650C4"/>
    <w:rsid w:val="00466690"/>
    <w:rsid w:val="004674DA"/>
    <w:rsid w:val="00467858"/>
    <w:rsid w:val="00470BD5"/>
    <w:rsid w:val="004713E3"/>
    <w:rsid w:val="00472580"/>
    <w:rsid w:val="004726A7"/>
    <w:rsid w:val="00472F42"/>
    <w:rsid w:val="004743FD"/>
    <w:rsid w:val="004747AB"/>
    <w:rsid w:val="00475195"/>
    <w:rsid w:val="004752E8"/>
    <w:rsid w:val="0047578B"/>
    <w:rsid w:val="00475D84"/>
    <w:rsid w:val="00477598"/>
    <w:rsid w:val="0048020E"/>
    <w:rsid w:val="00480612"/>
    <w:rsid w:val="004809B6"/>
    <w:rsid w:val="00480FAB"/>
    <w:rsid w:val="0048152D"/>
    <w:rsid w:val="00483110"/>
    <w:rsid w:val="00483A54"/>
    <w:rsid w:val="00483FB2"/>
    <w:rsid w:val="00484AEF"/>
    <w:rsid w:val="00486AF1"/>
    <w:rsid w:val="004872E4"/>
    <w:rsid w:val="00487B2B"/>
    <w:rsid w:val="00490A02"/>
    <w:rsid w:val="0049106E"/>
    <w:rsid w:val="00491122"/>
    <w:rsid w:val="00491636"/>
    <w:rsid w:val="004917DF"/>
    <w:rsid w:val="00491B03"/>
    <w:rsid w:val="00491BF4"/>
    <w:rsid w:val="0049229F"/>
    <w:rsid w:val="004922E2"/>
    <w:rsid w:val="004932A2"/>
    <w:rsid w:val="004933FC"/>
    <w:rsid w:val="004940B2"/>
    <w:rsid w:val="0049413E"/>
    <w:rsid w:val="00494A1A"/>
    <w:rsid w:val="004957B5"/>
    <w:rsid w:val="00495DDE"/>
    <w:rsid w:val="00496244"/>
    <w:rsid w:val="00497BA3"/>
    <w:rsid w:val="004A0187"/>
    <w:rsid w:val="004A02A8"/>
    <w:rsid w:val="004A0E25"/>
    <w:rsid w:val="004A11E8"/>
    <w:rsid w:val="004A15FF"/>
    <w:rsid w:val="004A2611"/>
    <w:rsid w:val="004A272E"/>
    <w:rsid w:val="004A3485"/>
    <w:rsid w:val="004A5FC0"/>
    <w:rsid w:val="004A609E"/>
    <w:rsid w:val="004A6A72"/>
    <w:rsid w:val="004A7057"/>
    <w:rsid w:val="004A79F8"/>
    <w:rsid w:val="004B001F"/>
    <w:rsid w:val="004B2EBE"/>
    <w:rsid w:val="004B2F68"/>
    <w:rsid w:val="004B338F"/>
    <w:rsid w:val="004B3FD2"/>
    <w:rsid w:val="004B4163"/>
    <w:rsid w:val="004B4491"/>
    <w:rsid w:val="004B461E"/>
    <w:rsid w:val="004B552B"/>
    <w:rsid w:val="004B5651"/>
    <w:rsid w:val="004B5D2A"/>
    <w:rsid w:val="004B6226"/>
    <w:rsid w:val="004B68DA"/>
    <w:rsid w:val="004B69B8"/>
    <w:rsid w:val="004B76FB"/>
    <w:rsid w:val="004B7AE5"/>
    <w:rsid w:val="004C00E9"/>
    <w:rsid w:val="004C021E"/>
    <w:rsid w:val="004C0367"/>
    <w:rsid w:val="004C127D"/>
    <w:rsid w:val="004C175D"/>
    <w:rsid w:val="004C3119"/>
    <w:rsid w:val="004C3206"/>
    <w:rsid w:val="004C389A"/>
    <w:rsid w:val="004C4886"/>
    <w:rsid w:val="004C5538"/>
    <w:rsid w:val="004C668C"/>
    <w:rsid w:val="004C673E"/>
    <w:rsid w:val="004C6B9E"/>
    <w:rsid w:val="004D35D4"/>
    <w:rsid w:val="004D5BB4"/>
    <w:rsid w:val="004D6040"/>
    <w:rsid w:val="004D6346"/>
    <w:rsid w:val="004D65A1"/>
    <w:rsid w:val="004D6733"/>
    <w:rsid w:val="004D6744"/>
    <w:rsid w:val="004D7FE0"/>
    <w:rsid w:val="004E035F"/>
    <w:rsid w:val="004E0795"/>
    <w:rsid w:val="004E0950"/>
    <w:rsid w:val="004E0DB2"/>
    <w:rsid w:val="004E0E83"/>
    <w:rsid w:val="004E1660"/>
    <w:rsid w:val="004E18CF"/>
    <w:rsid w:val="004E1CA0"/>
    <w:rsid w:val="004E2EFE"/>
    <w:rsid w:val="004E3944"/>
    <w:rsid w:val="004E3C85"/>
    <w:rsid w:val="004E4752"/>
    <w:rsid w:val="004E479D"/>
    <w:rsid w:val="004E4A53"/>
    <w:rsid w:val="004E540D"/>
    <w:rsid w:val="004E6391"/>
    <w:rsid w:val="004E7501"/>
    <w:rsid w:val="004E7E24"/>
    <w:rsid w:val="004E7FDB"/>
    <w:rsid w:val="004F01A4"/>
    <w:rsid w:val="004F0642"/>
    <w:rsid w:val="004F0DED"/>
    <w:rsid w:val="004F0EDA"/>
    <w:rsid w:val="004F10BD"/>
    <w:rsid w:val="004F16FE"/>
    <w:rsid w:val="004F1770"/>
    <w:rsid w:val="004F1A5D"/>
    <w:rsid w:val="004F2379"/>
    <w:rsid w:val="004F3773"/>
    <w:rsid w:val="004F3940"/>
    <w:rsid w:val="004F467F"/>
    <w:rsid w:val="004F489B"/>
    <w:rsid w:val="004F4E5E"/>
    <w:rsid w:val="004F4FEA"/>
    <w:rsid w:val="004F7036"/>
    <w:rsid w:val="004F7D3A"/>
    <w:rsid w:val="00500500"/>
    <w:rsid w:val="005006AA"/>
    <w:rsid w:val="00500735"/>
    <w:rsid w:val="00501518"/>
    <w:rsid w:val="00502613"/>
    <w:rsid w:val="005028F9"/>
    <w:rsid w:val="00502A2A"/>
    <w:rsid w:val="00502A86"/>
    <w:rsid w:val="005032BE"/>
    <w:rsid w:val="005033AA"/>
    <w:rsid w:val="00503FFD"/>
    <w:rsid w:val="005043D3"/>
    <w:rsid w:val="0050504A"/>
    <w:rsid w:val="00505B44"/>
    <w:rsid w:val="00505D36"/>
    <w:rsid w:val="00505F77"/>
    <w:rsid w:val="00506B25"/>
    <w:rsid w:val="00506D9C"/>
    <w:rsid w:val="005071D1"/>
    <w:rsid w:val="00507311"/>
    <w:rsid w:val="00510D8F"/>
    <w:rsid w:val="00511A32"/>
    <w:rsid w:val="00512C24"/>
    <w:rsid w:val="00512F14"/>
    <w:rsid w:val="005138E1"/>
    <w:rsid w:val="0051462F"/>
    <w:rsid w:val="0051499B"/>
    <w:rsid w:val="00514A9C"/>
    <w:rsid w:val="00514AAA"/>
    <w:rsid w:val="00514CB3"/>
    <w:rsid w:val="00515178"/>
    <w:rsid w:val="00515321"/>
    <w:rsid w:val="00515B9C"/>
    <w:rsid w:val="00515E5C"/>
    <w:rsid w:val="00516375"/>
    <w:rsid w:val="00516810"/>
    <w:rsid w:val="00516B65"/>
    <w:rsid w:val="00516DB5"/>
    <w:rsid w:val="00517616"/>
    <w:rsid w:val="00517CE5"/>
    <w:rsid w:val="00520E48"/>
    <w:rsid w:val="0052108B"/>
    <w:rsid w:val="00521364"/>
    <w:rsid w:val="005215C4"/>
    <w:rsid w:val="005219F1"/>
    <w:rsid w:val="00521FCB"/>
    <w:rsid w:val="005237E9"/>
    <w:rsid w:val="005238B9"/>
    <w:rsid w:val="00523957"/>
    <w:rsid w:val="00524211"/>
    <w:rsid w:val="0052485D"/>
    <w:rsid w:val="00524DD0"/>
    <w:rsid w:val="00525DC9"/>
    <w:rsid w:val="00526641"/>
    <w:rsid w:val="005269DC"/>
    <w:rsid w:val="00526ED4"/>
    <w:rsid w:val="00527018"/>
    <w:rsid w:val="0052732B"/>
    <w:rsid w:val="00527947"/>
    <w:rsid w:val="00527D32"/>
    <w:rsid w:val="005302F4"/>
    <w:rsid w:val="005307F7"/>
    <w:rsid w:val="00530880"/>
    <w:rsid w:val="00532137"/>
    <w:rsid w:val="00534452"/>
    <w:rsid w:val="0053549B"/>
    <w:rsid w:val="005359E7"/>
    <w:rsid w:val="005360B7"/>
    <w:rsid w:val="00536C2D"/>
    <w:rsid w:val="00536EFF"/>
    <w:rsid w:val="005371D8"/>
    <w:rsid w:val="00537CE9"/>
    <w:rsid w:val="005405C9"/>
    <w:rsid w:val="00541D72"/>
    <w:rsid w:val="005422FE"/>
    <w:rsid w:val="00542561"/>
    <w:rsid w:val="005439A6"/>
    <w:rsid w:val="00543BDB"/>
    <w:rsid w:val="00543FA9"/>
    <w:rsid w:val="00545342"/>
    <w:rsid w:val="00545858"/>
    <w:rsid w:val="00545B20"/>
    <w:rsid w:val="00546104"/>
    <w:rsid w:val="00546B93"/>
    <w:rsid w:val="00546FBE"/>
    <w:rsid w:val="0054723E"/>
    <w:rsid w:val="00547276"/>
    <w:rsid w:val="0054793D"/>
    <w:rsid w:val="00550F0A"/>
    <w:rsid w:val="00551016"/>
    <w:rsid w:val="0055199B"/>
    <w:rsid w:val="005521BB"/>
    <w:rsid w:val="00552C82"/>
    <w:rsid w:val="0055393A"/>
    <w:rsid w:val="00554235"/>
    <w:rsid w:val="005546C5"/>
    <w:rsid w:val="0055668E"/>
    <w:rsid w:val="00556BE2"/>
    <w:rsid w:val="0055725D"/>
    <w:rsid w:val="00557D63"/>
    <w:rsid w:val="00560145"/>
    <w:rsid w:val="005601A5"/>
    <w:rsid w:val="005603E9"/>
    <w:rsid w:val="00560A21"/>
    <w:rsid w:val="005622BB"/>
    <w:rsid w:val="00562A70"/>
    <w:rsid w:val="00562B71"/>
    <w:rsid w:val="00562B8C"/>
    <w:rsid w:val="00563438"/>
    <w:rsid w:val="005635F3"/>
    <w:rsid w:val="0056518B"/>
    <w:rsid w:val="00565401"/>
    <w:rsid w:val="0056610F"/>
    <w:rsid w:val="00566139"/>
    <w:rsid w:val="0056678B"/>
    <w:rsid w:val="00566A1E"/>
    <w:rsid w:val="00567797"/>
    <w:rsid w:val="00567C06"/>
    <w:rsid w:val="00570AA1"/>
    <w:rsid w:val="00570FC7"/>
    <w:rsid w:val="00571FB5"/>
    <w:rsid w:val="00572013"/>
    <w:rsid w:val="00572792"/>
    <w:rsid w:val="00572C27"/>
    <w:rsid w:val="00573011"/>
    <w:rsid w:val="0057383C"/>
    <w:rsid w:val="005740DC"/>
    <w:rsid w:val="005744B5"/>
    <w:rsid w:val="0057452A"/>
    <w:rsid w:val="005745ED"/>
    <w:rsid w:val="00574AF5"/>
    <w:rsid w:val="00574F46"/>
    <w:rsid w:val="005751DB"/>
    <w:rsid w:val="00575C9A"/>
    <w:rsid w:val="00575CA7"/>
    <w:rsid w:val="005761BA"/>
    <w:rsid w:val="005765D0"/>
    <w:rsid w:val="005772A4"/>
    <w:rsid w:val="00577955"/>
    <w:rsid w:val="00577A59"/>
    <w:rsid w:val="00577A5B"/>
    <w:rsid w:val="005816A1"/>
    <w:rsid w:val="005830DD"/>
    <w:rsid w:val="005831CB"/>
    <w:rsid w:val="0058385B"/>
    <w:rsid w:val="00584D06"/>
    <w:rsid w:val="00584F07"/>
    <w:rsid w:val="0058521D"/>
    <w:rsid w:val="00585617"/>
    <w:rsid w:val="0058563D"/>
    <w:rsid w:val="00585C9C"/>
    <w:rsid w:val="0058634E"/>
    <w:rsid w:val="005871AE"/>
    <w:rsid w:val="00587B8F"/>
    <w:rsid w:val="00587B9A"/>
    <w:rsid w:val="005900A4"/>
    <w:rsid w:val="00590159"/>
    <w:rsid w:val="005905B4"/>
    <w:rsid w:val="00590625"/>
    <w:rsid w:val="005913BD"/>
    <w:rsid w:val="005914AA"/>
    <w:rsid w:val="00591DD1"/>
    <w:rsid w:val="00591E3F"/>
    <w:rsid w:val="00592450"/>
    <w:rsid w:val="00593420"/>
    <w:rsid w:val="00593A0A"/>
    <w:rsid w:val="0059474B"/>
    <w:rsid w:val="005948E0"/>
    <w:rsid w:val="00594ABB"/>
    <w:rsid w:val="005950A9"/>
    <w:rsid w:val="00596398"/>
    <w:rsid w:val="005A0653"/>
    <w:rsid w:val="005A2C81"/>
    <w:rsid w:val="005A2FCA"/>
    <w:rsid w:val="005A3405"/>
    <w:rsid w:val="005A39EE"/>
    <w:rsid w:val="005A4665"/>
    <w:rsid w:val="005A52AC"/>
    <w:rsid w:val="005A5520"/>
    <w:rsid w:val="005A610A"/>
    <w:rsid w:val="005A6DA8"/>
    <w:rsid w:val="005A74CC"/>
    <w:rsid w:val="005B013F"/>
    <w:rsid w:val="005B077F"/>
    <w:rsid w:val="005B09BD"/>
    <w:rsid w:val="005B0F34"/>
    <w:rsid w:val="005B1229"/>
    <w:rsid w:val="005B3981"/>
    <w:rsid w:val="005B3AE8"/>
    <w:rsid w:val="005B3B21"/>
    <w:rsid w:val="005B3E7A"/>
    <w:rsid w:val="005B40F0"/>
    <w:rsid w:val="005B44A8"/>
    <w:rsid w:val="005B56FE"/>
    <w:rsid w:val="005B5E3D"/>
    <w:rsid w:val="005B62DF"/>
    <w:rsid w:val="005B6782"/>
    <w:rsid w:val="005C0342"/>
    <w:rsid w:val="005C0F73"/>
    <w:rsid w:val="005C1FC5"/>
    <w:rsid w:val="005C277D"/>
    <w:rsid w:val="005C27A0"/>
    <w:rsid w:val="005C3E2D"/>
    <w:rsid w:val="005C4379"/>
    <w:rsid w:val="005C4C3C"/>
    <w:rsid w:val="005C4C92"/>
    <w:rsid w:val="005C54D1"/>
    <w:rsid w:val="005C5607"/>
    <w:rsid w:val="005C61EE"/>
    <w:rsid w:val="005C6436"/>
    <w:rsid w:val="005C68B7"/>
    <w:rsid w:val="005C75F8"/>
    <w:rsid w:val="005C779C"/>
    <w:rsid w:val="005C7E73"/>
    <w:rsid w:val="005D05C6"/>
    <w:rsid w:val="005D1F3A"/>
    <w:rsid w:val="005D2338"/>
    <w:rsid w:val="005D294A"/>
    <w:rsid w:val="005D294D"/>
    <w:rsid w:val="005D3E9E"/>
    <w:rsid w:val="005D42E4"/>
    <w:rsid w:val="005D4567"/>
    <w:rsid w:val="005D4970"/>
    <w:rsid w:val="005D5E4F"/>
    <w:rsid w:val="005D664A"/>
    <w:rsid w:val="005D6B2F"/>
    <w:rsid w:val="005D6FD0"/>
    <w:rsid w:val="005E1CDC"/>
    <w:rsid w:val="005E2E3D"/>
    <w:rsid w:val="005E42B9"/>
    <w:rsid w:val="005E53E4"/>
    <w:rsid w:val="005E58C3"/>
    <w:rsid w:val="005E63EC"/>
    <w:rsid w:val="005E6E95"/>
    <w:rsid w:val="005E72DC"/>
    <w:rsid w:val="005E79CB"/>
    <w:rsid w:val="005F084D"/>
    <w:rsid w:val="005F09A0"/>
    <w:rsid w:val="005F0AE6"/>
    <w:rsid w:val="005F1073"/>
    <w:rsid w:val="005F296D"/>
    <w:rsid w:val="005F3353"/>
    <w:rsid w:val="005F38B5"/>
    <w:rsid w:val="005F3CB7"/>
    <w:rsid w:val="005F44C0"/>
    <w:rsid w:val="005F4D69"/>
    <w:rsid w:val="005F4EA8"/>
    <w:rsid w:val="005F5335"/>
    <w:rsid w:val="005F54CA"/>
    <w:rsid w:val="005F55B8"/>
    <w:rsid w:val="005F57BD"/>
    <w:rsid w:val="005F6612"/>
    <w:rsid w:val="005F7460"/>
    <w:rsid w:val="005F74AC"/>
    <w:rsid w:val="00600A17"/>
    <w:rsid w:val="00600BFA"/>
    <w:rsid w:val="00600DD4"/>
    <w:rsid w:val="00600F15"/>
    <w:rsid w:val="00600F1F"/>
    <w:rsid w:val="00601ADC"/>
    <w:rsid w:val="0060259C"/>
    <w:rsid w:val="00602BEA"/>
    <w:rsid w:val="00602DAD"/>
    <w:rsid w:val="00603686"/>
    <w:rsid w:val="00603E95"/>
    <w:rsid w:val="00604A3A"/>
    <w:rsid w:val="006050F7"/>
    <w:rsid w:val="006051D3"/>
    <w:rsid w:val="00606852"/>
    <w:rsid w:val="00606B76"/>
    <w:rsid w:val="00610F71"/>
    <w:rsid w:val="00611F15"/>
    <w:rsid w:val="00612284"/>
    <w:rsid w:val="006145F4"/>
    <w:rsid w:val="00614EAB"/>
    <w:rsid w:val="00615D48"/>
    <w:rsid w:val="006160AF"/>
    <w:rsid w:val="006162DE"/>
    <w:rsid w:val="00616C77"/>
    <w:rsid w:val="006175E8"/>
    <w:rsid w:val="00617E00"/>
    <w:rsid w:val="006208FC"/>
    <w:rsid w:val="00620AF1"/>
    <w:rsid w:val="00620F24"/>
    <w:rsid w:val="00622B77"/>
    <w:rsid w:val="00622DED"/>
    <w:rsid w:val="00622E2C"/>
    <w:rsid w:val="006238E0"/>
    <w:rsid w:val="00624498"/>
    <w:rsid w:val="00624D2B"/>
    <w:rsid w:val="00624E0B"/>
    <w:rsid w:val="00624E98"/>
    <w:rsid w:val="00625045"/>
    <w:rsid w:val="00625C5E"/>
    <w:rsid w:val="00625D25"/>
    <w:rsid w:val="00626A0E"/>
    <w:rsid w:val="006277D9"/>
    <w:rsid w:val="006300A7"/>
    <w:rsid w:val="006309B0"/>
    <w:rsid w:val="006322C4"/>
    <w:rsid w:val="006326FA"/>
    <w:rsid w:val="00632A27"/>
    <w:rsid w:val="00632C1D"/>
    <w:rsid w:val="00632E78"/>
    <w:rsid w:val="0063362F"/>
    <w:rsid w:val="00633EF3"/>
    <w:rsid w:val="00635B0C"/>
    <w:rsid w:val="00635E18"/>
    <w:rsid w:val="00637309"/>
    <w:rsid w:val="006379E9"/>
    <w:rsid w:val="00640A53"/>
    <w:rsid w:val="00640DBD"/>
    <w:rsid w:val="006412D8"/>
    <w:rsid w:val="006414E2"/>
    <w:rsid w:val="006417E7"/>
    <w:rsid w:val="0064221A"/>
    <w:rsid w:val="00642FF2"/>
    <w:rsid w:val="00643D61"/>
    <w:rsid w:val="006448F0"/>
    <w:rsid w:val="00645CAB"/>
    <w:rsid w:val="00645ED7"/>
    <w:rsid w:val="0064710D"/>
    <w:rsid w:val="006475C8"/>
    <w:rsid w:val="0064771D"/>
    <w:rsid w:val="00647861"/>
    <w:rsid w:val="00647C87"/>
    <w:rsid w:val="00650C12"/>
    <w:rsid w:val="00651937"/>
    <w:rsid w:val="00651D9F"/>
    <w:rsid w:val="00652B03"/>
    <w:rsid w:val="00652BBC"/>
    <w:rsid w:val="00652C71"/>
    <w:rsid w:val="00652CE4"/>
    <w:rsid w:val="00653F5C"/>
    <w:rsid w:val="00654C82"/>
    <w:rsid w:val="00655223"/>
    <w:rsid w:val="00655248"/>
    <w:rsid w:val="006556A3"/>
    <w:rsid w:val="00655A6F"/>
    <w:rsid w:val="00655DE4"/>
    <w:rsid w:val="006560AA"/>
    <w:rsid w:val="00656341"/>
    <w:rsid w:val="006568AD"/>
    <w:rsid w:val="00656C75"/>
    <w:rsid w:val="00656E76"/>
    <w:rsid w:val="0065707C"/>
    <w:rsid w:val="0066148C"/>
    <w:rsid w:val="00662080"/>
    <w:rsid w:val="00663575"/>
    <w:rsid w:val="0066664E"/>
    <w:rsid w:val="00666A4E"/>
    <w:rsid w:val="00667602"/>
    <w:rsid w:val="00667A98"/>
    <w:rsid w:val="00667B7B"/>
    <w:rsid w:val="00670849"/>
    <w:rsid w:val="00670EBA"/>
    <w:rsid w:val="0067179F"/>
    <w:rsid w:val="00673EDA"/>
    <w:rsid w:val="0067446C"/>
    <w:rsid w:val="00674511"/>
    <w:rsid w:val="006747CD"/>
    <w:rsid w:val="00675B1B"/>
    <w:rsid w:val="0067673E"/>
    <w:rsid w:val="0067706E"/>
    <w:rsid w:val="00677342"/>
    <w:rsid w:val="00680A82"/>
    <w:rsid w:val="0068103A"/>
    <w:rsid w:val="00681287"/>
    <w:rsid w:val="006824EC"/>
    <w:rsid w:val="006826C5"/>
    <w:rsid w:val="006834C2"/>
    <w:rsid w:val="00683594"/>
    <w:rsid w:val="00684568"/>
    <w:rsid w:val="006849F6"/>
    <w:rsid w:val="00684C66"/>
    <w:rsid w:val="0068519C"/>
    <w:rsid w:val="00685385"/>
    <w:rsid w:val="00685D7A"/>
    <w:rsid w:val="00685FC3"/>
    <w:rsid w:val="00687380"/>
    <w:rsid w:val="006874D2"/>
    <w:rsid w:val="00687E3A"/>
    <w:rsid w:val="00690EEE"/>
    <w:rsid w:val="00691F4D"/>
    <w:rsid w:val="00692772"/>
    <w:rsid w:val="00692C69"/>
    <w:rsid w:val="006930D5"/>
    <w:rsid w:val="00693B12"/>
    <w:rsid w:val="00693D52"/>
    <w:rsid w:val="006952CA"/>
    <w:rsid w:val="00695727"/>
    <w:rsid w:val="006966E4"/>
    <w:rsid w:val="0069698F"/>
    <w:rsid w:val="00696C06"/>
    <w:rsid w:val="006A0B99"/>
    <w:rsid w:val="006A0C90"/>
    <w:rsid w:val="006A118D"/>
    <w:rsid w:val="006A12FD"/>
    <w:rsid w:val="006A13C9"/>
    <w:rsid w:val="006A1B23"/>
    <w:rsid w:val="006A1BD7"/>
    <w:rsid w:val="006A1C79"/>
    <w:rsid w:val="006A2503"/>
    <w:rsid w:val="006A4270"/>
    <w:rsid w:val="006A4BA5"/>
    <w:rsid w:val="006A5350"/>
    <w:rsid w:val="006A5446"/>
    <w:rsid w:val="006A571D"/>
    <w:rsid w:val="006A6AEA"/>
    <w:rsid w:val="006A6B27"/>
    <w:rsid w:val="006A7748"/>
    <w:rsid w:val="006B00D0"/>
    <w:rsid w:val="006B1696"/>
    <w:rsid w:val="006B2731"/>
    <w:rsid w:val="006B2BE8"/>
    <w:rsid w:val="006B309E"/>
    <w:rsid w:val="006B352E"/>
    <w:rsid w:val="006B3649"/>
    <w:rsid w:val="006B3DA5"/>
    <w:rsid w:val="006B3EA3"/>
    <w:rsid w:val="006B4A8C"/>
    <w:rsid w:val="006B5290"/>
    <w:rsid w:val="006B5D40"/>
    <w:rsid w:val="006B7152"/>
    <w:rsid w:val="006B72B0"/>
    <w:rsid w:val="006B7994"/>
    <w:rsid w:val="006C0A43"/>
    <w:rsid w:val="006C1179"/>
    <w:rsid w:val="006C127E"/>
    <w:rsid w:val="006C154D"/>
    <w:rsid w:val="006C2325"/>
    <w:rsid w:val="006C41E1"/>
    <w:rsid w:val="006C4790"/>
    <w:rsid w:val="006C5514"/>
    <w:rsid w:val="006C55AF"/>
    <w:rsid w:val="006C5E22"/>
    <w:rsid w:val="006C6F13"/>
    <w:rsid w:val="006C72D6"/>
    <w:rsid w:val="006D054A"/>
    <w:rsid w:val="006D0744"/>
    <w:rsid w:val="006D0E6E"/>
    <w:rsid w:val="006D172A"/>
    <w:rsid w:val="006D59A4"/>
    <w:rsid w:val="006D5AF8"/>
    <w:rsid w:val="006D5D67"/>
    <w:rsid w:val="006D6264"/>
    <w:rsid w:val="006D686D"/>
    <w:rsid w:val="006D689B"/>
    <w:rsid w:val="006D7787"/>
    <w:rsid w:val="006E04D1"/>
    <w:rsid w:val="006E06B0"/>
    <w:rsid w:val="006E0EFA"/>
    <w:rsid w:val="006E1401"/>
    <w:rsid w:val="006E1C80"/>
    <w:rsid w:val="006E1E58"/>
    <w:rsid w:val="006E23B7"/>
    <w:rsid w:val="006E2F40"/>
    <w:rsid w:val="006E31EC"/>
    <w:rsid w:val="006E3A30"/>
    <w:rsid w:val="006E3C41"/>
    <w:rsid w:val="006E3DD8"/>
    <w:rsid w:val="006E5942"/>
    <w:rsid w:val="006E5AE5"/>
    <w:rsid w:val="006E5C5E"/>
    <w:rsid w:val="006E6721"/>
    <w:rsid w:val="006E6FA0"/>
    <w:rsid w:val="006E7623"/>
    <w:rsid w:val="006E76AF"/>
    <w:rsid w:val="006F0998"/>
    <w:rsid w:val="006F0A4B"/>
    <w:rsid w:val="006F148F"/>
    <w:rsid w:val="006F1A4A"/>
    <w:rsid w:val="006F1F06"/>
    <w:rsid w:val="006F25A9"/>
    <w:rsid w:val="006F3253"/>
    <w:rsid w:val="006F373F"/>
    <w:rsid w:val="006F3EB7"/>
    <w:rsid w:val="006F4262"/>
    <w:rsid w:val="006F4333"/>
    <w:rsid w:val="006F4C91"/>
    <w:rsid w:val="006F54AE"/>
    <w:rsid w:val="006F5C40"/>
    <w:rsid w:val="006F6742"/>
    <w:rsid w:val="006F7C5A"/>
    <w:rsid w:val="006F7F06"/>
    <w:rsid w:val="00700384"/>
    <w:rsid w:val="00700EE3"/>
    <w:rsid w:val="00701760"/>
    <w:rsid w:val="00702403"/>
    <w:rsid w:val="00702897"/>
    <w:rsid w:val="007034DE"/>
    <w:rsid w:val="007035CB"/>
    <w:rsid w:val="007037E1"/>
    <w:rsid w:val="0070392E"/>
    <w:rsid w:val="00703D37"/>
    <w:rsid w:val="0070413D"/>
    <w:rsid w:val="00704689"/>
    <w:rsid w:val="007048B8"/>
    <w:rsid w:val="00704FBD"/>
    <w:rsid w:val="0070507F"/>
    <w:rsid w:val="007059FE"/>
    <w:rsid w:val="00705B59"/>
    <w:rsid w:val="0070607F"/>
    <w:rsid w:val="00706164"/>
    <w:rsid w:val="007078DB"/>
    <w:rsid w:val="00707D03"/>
    <w:rsid w:val="00710728"/>
    <w:rsid w:val="00710D9F"/>
    <w:rsid w:val="007112B7"/>
    <w:rsid w:val="00711495"/>
    <w:rsid w:val="007117F7"/>
    <w:rsid w:val="00714C2A"/>
    <w:rsid w:val="00714C2D"/>
    <w:rsid w:val="0071531D"/>
    <w:rsid w:val="00715C2C"/>
    <w:rsid w:val="00715DB1"/>
    <w:rsid w:val="007163E2"/>
    <w:rsid w:val="00716701"/>
    <w:rsid w:val="00717052"/>
    <w:rsid w:val="00717DCC"/>
    <w:rsid w:val="00720703"/>
    <w:rsid w:val="00721902"/>
    <w:rsid w:val="00721B22"/>
    <w:rsid w:val="00721C2B"/>
    <w:rsid w:val="00722314"/>
    <w:rsid w:val="00722994"/>
    <w:rsid w:val="0072333D"/>
    <w:rsid w:val="00725999"/>
    <w:rsid w:val="007259A9"/>
    <w:rsid w:val="007265BE"/>
    <w:rsid w:val="007268E2"/>
    <w:rsid w:val="00726947"/>
    <w:rsid w:val="00726CEE"/>
    <w:rsid w:val="007270C5"/>
    <w:rsid w:val="00727B58"/>
    <w:rsid w:val="00730E23"/>
    <w:rsid w:val="007313C1"/>
    <w:rsid w:val="0073289F"/>
    <w:rsid w:val="00733000"/>
    <w:rsid w:val="007331FE"/>
    <w:rsid w:val="007332BA"/>
    <w:rsid w:val="00733424"/>
    <w:rsid w:val="00734222"/>
    <w:rsid w:val="00734A6F"/>
    <w:rsid w:val="00735148"/>
    <w:rsid w:val="00735D55"/>
    <w:rsid w:val="0073694D"/>
    <w:rsid w:val="00737B26"/>
    <w:rsid w:val="00737B96"/>
    <w:rsid w:val="007400F0"/>
    <w:rsid w:val="00740BB9"/>
    <w:rsid w:val="00740DB2"/>
    <w:rsid w:val="00741688"/>
    <w:rsid w:val="007419B0"/>
    <w:rsid w:val="00742855"/>
    <w:rsid w:val="0074297E"/>
    <w:rsid w:val="00743323"/>
    <w:rsid w:val="00743847"/>
    <w:rsid w:val="00743EA5"/>
    <w:rsid w:val="00743F3E"/>
    <w:rsid w:val="007444B4"/>
    <w:rsid w:val="0074483F"/>
    <w:rsid w:val="00745081"/>
    <w:rsid w:val="0074645A"/>
    <w:rsid w:val="0074686E"/>
    <w:rsid w:val="00746B14"/>
    <w:rsid w:val="00746C3C"/>
    <w:rsid w:val="0074784E"/>
    <w:rsid w:val="00747EE6"/>
    <w:rsid w:val="00747F04"/>
    <w:rsid w:val="0075056C"/>
    <w:rsid w:val="00750903"/>
    <w:rsid w:val="0075102D"/>
    <w:rsid w:val="00751A5F"/>
    <w:rsid w:val="00751B50"/>
    <w:rsid w:val="0075214E"/>
    <w:rsid w:val="007543E6"/>
    <w:rsid w:val="00755BAA"/>
    <w:rsid w:val="007569D4"/>
    <w:rsid w:val="00757313"/>
    <w:rsid w:val="00757879"/>
    <w:rsid w:val="007606F6"/>
    <w:rsid w:val="007611DA"/>
    <w:rsid w:val="007613A0"/>
    <w:rsid w:val="007617AB"/>
    <w:rsid w:val="00761F7D"/>
    <w:rsid w:val="0076307A"/>
    <w:rsid w:val="007632EB"/>
    <w:rsid w:val="007637A8"/>
    <w:rsid w:val="00764B55"/>
    <w:rsid w:val="00764E73"/>
    <w:rsid w:val="0076674F"/>
    <w:rsid w:val="00766F49"/>
    <w:rsid w:val="007677AA"/>
    <w:rsid w:val="00767AEA"/>
    <w:rsid w:val="00767B25"/>
    <w:rsid w:val="00770805"/>
    <w:rsid w:val="007711DD"/>
    <w:rsid w:val="007715CB"/>
    <w:rsid w:val="007716BE"/>
    <w:rsid w:val="00773EAC"/>
    <w:rsid w:val="00774518"/>
    <w:rsid w:val="00774B9F"/>
    <w:rsid w:val="007757FE"/>
    <w:rsid w:val="00775BCB"/>
    <w:rsid w:val="00776436"/>
    <w:rsid w:val="0077746A"/>
    <w:rsid w:val="00777497"/>
    <w:rsid w:val="007776CF"/>
    <w:rsid w:val="00780056"/>
    <w:rsid w:val="0078007E"/>
    <w:rsid w:val="0078034D"/>
    <w:rsid w:val="0078105E"/>
    <w:rsid w:val="00781863"/>
    <w:rsid w:val="00781B90"/>
    <w:rsid w:val="00781D8D"/>
    <w:rsid w:val="00782371"/>
    <w:rsid w:val="007825A0"/>
    <w:rsid w:val="00782759"/>
    <w:rsid w:val="0078346B"/>
    <w:rsid w:val="00784536"/>
    <w:rsid w:val="00784A62"/>
    <w:rsid w:val="0078643D"/>
    <w:rsid w:val="00786F80"/>
    <w:rsid w:val="0078776C"/>
    <w:rsid w:val="00787947"/>
    <w:rsid w:val="007902B0"/>
    <w:rsid w:val="00790C02"/>
    <w:rsid w:val="00792F80"/>
    <w:rsid w:val="00793215"/>
    <w:rsid w:val="00793714"/>
    <w:rsid w:val="00793930"/>
    <w:rsid w:val="00793C07"/>
    <w:rsid w:val="00793E5C"/>
    <w:rsid w:val="00794C7D"/>
    <w:rsid w:val="007953ED"/>
    <w:rsid w:val="00795B81"/>
    <w:rsid w:val="00795C28"/>
    <w:rsid w:val="00796C78"/>
    <w:rsid w:val="00796D45"/>
    <w:rsid w:val="00797264"/>
    <w:rsid w:val="007972BF"/>
    <w:rsid w:val="0079795F"/>
    <w:rsid w:val="007A0121"/>
    <w:rsid w:val="007A0598"/>
    <w:rsid w:val="007A0D40"/>
    <w:rsid w:val="007A1815"/>
    <w:rsid w:val="007A1F5C"/>
    <w:rsid w:val="007A2EDF"/>
    <w:rsid w:val="007A373A"/>
    <w:rsid w:val="007A376B"/>
    <w:rsid w:val="007A40F7"/>
    <w:rsid w:val="007A4B0B"/>
    <w:rsid w:val="007A581B"/>
    <w:rsid w:val="007A7F3E"/>
    <w:rsid w:val="007B03DF"/>
    <w:rsid w:val="007B05B1"/>
    <w:rsid w:val="007B09CD"/>
    <w:rsid w:val="007B1416"/>
    <w:rsid w:val="007B1619"/>
    <w:rsid w:val="007B1DA4"/>
    <w:rsid w:val="007B2030"/>
    <w:rsid w:val="007B220C"/>
    <w:rsid w:val="007B266B"/>
    <w:rsid w:val="007B275C"/>
    <w:rsid w:val="007B2A0A"/>
    <w:rsid w:val="007B4480"/>
    <w:rsid w:val="007B4F3C"/>
    <w:rsid w:val="007B54D1"/>
    <w:rsid w:val="007B5895"/>
    <w:rsid w:val="007B6028"/>
    <w:rsid w:val="007B60CC"/>
    <w:rsid w:val="007B71BA"/>
    <w:rsid w:val="007B7499"/>
    <w:rsid w:val="007B74F1"/>
    <w:rsid w:val="007B77E4"/>
    <w:rsid w:val="007B7B57"/>
    <w:rsid w:val="007C045C"/>
    <w:rsid w:val="007C06F7"/>
    <w:rsid w:val="007C06F9"/>
    <w:rsid w:val="007C0F9C"/>
    <w:rsid w:val="007C2728"/>
    <w:rsid w:val="007C2DAB"/>
    <w:rsid w:val="007C3520"/>
    <w:rsid w:val="007C37FB"/>
    <w:rsid w:val="007C3A7E"/>
    <w:rsid w:val="007C3B94"/>
    <w:rsid w:val="007C3CEF"/>
    <w:rsid w:val="007C4240"/>
    <w:rsid w:val="007C49B2"/>
    <w:rsid w:val="007C5962"/>
    <w:rsid w:val="007C6917"/>
    <w:rsid w:val="007C726A"/>
    <w:rsid w:val="007C731E"/>
    <w:rsid w:val="007C7400"/>
    <w:rsid w:val="007C76D4"/>
    <w:rsid w:val="007C79AB"/>
    <w:rsid w:val="007C7E7F"/>
    <w:rsid w:val="007D0155"/>
    <w:rsid w:val="007D05E7"/>
    <w:rsid w:val="007D07D2"/>
    <w:rsid w:val="007D105A"/>
    <w:rsid w:val="007D10AD"/>
    <w:rsid w:val="007D13CC"/>
    <w:rsid w:val="007D18C7"/>
    <w:rsid w:val="007D190D"/>
    <w:rsid w:val="007D1C6F"/>
    <w:rsid w:val="007D220F"/>
    <w:rsid w:val="007D2A01"/>
    <w:rsid w:val="007D2F56"/>
    <w:rsid w:val="007D2FA6"/>
    <w:rsid w:val="007D300D"/>
    <w:rsid w:val="007D3A57"/>
    <w:rsid w:val="007D3FF0"/>
    <w:rsid w:val="007D4118"/>
    <w:rsid w:val="007D4C7E"/>
    <w:rsid w:val="007D5200"/>
    <w:rsid w:val="007D55BE"/>
    <w:rsid w:val="007D59F1"/>
    <w:rsid w:val="007D6D93"/>
    <w:rsid w:val="007D70B5"/>
    <w:rsid w:val="007D7B41"/>
    <w:rsid w:val="007D7BC8"/>
    <w:rsid w:val="007E0F85"/>
    <w:rsid w:val="007E11A5"/>
    <w:rsid w:val="007E1FDA"/>
    <w:rsid w:val="007E2393"/>
    <w:rsid w:val="007E2692"/>
    <w:rsid w:val="007E5397"/>
    <w:rsid w:val="007E646B"/>
    <w:rsid w:val="007E686E"/>
    <w:rsid w:val="007E761A"/>
    <w:rsid w:val="007F0070"/>
    <w:rsid w:val="007F0B1D"/>
    <w:rsid w:val="007F106F"/>
    <w:rsid w:val="007F1438"/>
    <w:rsid w:val="007F1BF1"/>
    <w:rsid w:val="007F2476"/>
    <w:rsid w:val="007F28D5"/>
    <w:rsid w:val="007F2D62"/>
    <w:rsid w:val="007F2FD4"/>
    <w:rsid w:val="007F41B8"/>
    <w:rsid w:val="007F42CE"/>
    <w:rsid w:val="007F50F6"/>
    <w:rsid w:val="007F5CFF"/>
    <w:rsid w:val="007F6F28"/>
    <w:rsid w:val="007F77F6"/>
    <w:rsid w:val="007F7829"/>
    <w:rsid w:val="007F7A88"/>
    <w:rsid w:val="008002C6"/>
    <w:rsid w:val="00800A0F"/>
    <w:rsid w:val="00800CA6"/>
    <w:rsid w:val="00801208"/>
    <w:rsid w:val="0080160A"/>
    <w:rsid w:val="00802049"/>
    <w:rsid w:val="00802892"/>
    <w:rsid w:val="00802D2E"/>
    <w:rsid w:val="00803417"/>
    <w:rsid w:val="00803A3A"/>
    <w:rsid w:val="00804CAF"/>
    <w:rsid w:val="008053E2"/>
    <w:rsid w:val="00805BAD"/>
    <w:rsid w:val="00806360"/>
    <w:rsid w:val="008063C6"/>
    <w:rsid w:val="0080684B"/>
    <w:rsid w:val="00806AE3"/>
    <w:rsid w:val="00806BC8"/>
    <w:rsid w:val="00806C0E"/>
    <w:rsid w:val="0080725A"/>
    <w:rsid w:val="00807F1C"/>
    <w:rsid w:val="00810234"/>
    <w:rsid w:val="0081025D"/>
    <w:rsid w:val="00810855"/>
    <w:rsid w:val="00811E09"/>
    <w:rsid w:val="00812954"/>
    <w:rsid w:val="00812A63"/>
    <w:rsid w:val="008132A2"/>
    <w:rsid w:val="0081345D"/>
    <w:rsid w:val="00813AD0"/>
    <w:rsid w:val="00814E32"/>
    <w:rsid w:val="00816608"/>
    <w:rsid w:val="00816EBD"/>
    <w:rsid w:val="008175EA"/>
    <w:rsid w:val="008176B8"/>
    <w:rsid w:val="00817DB2"/>
    <w:rsid w:val="00817F15"/>
    <w:rsid w:val="00820542"/>
    <w:rsid w:val="00820C89"/>
    <w:rsid w:val="00821917"/>
    <w:rsid w:val="008219D6"/>
    <w:rsid w:val="00821D13"/>
    <w:rsid w:val="00824C0F"/>
    <w:rsid w:val="008258FA"/>
    <w:rsid w:val="00826819"/>
    <w:rsid w:val="0082739B"/>
    <w:rsid w:val="00827644"/>
    <w:rsid w:val="00827713"/>
    <w:rsid w:val="008277AD"/>
    <w:rsid w:val="00827CE1"/>
    <w:rsid w:val="0083023E"/>
    <w:rsid w:val="00830980"/>
    <w:rsid w:val="00830EB1"/>
    <w:rsid w:val="008310E0"/>
    <w:rsid w:val="008311ED"/>
    <w:rsid w:val="00831457"/>
    <w:rsid w:val="0083233B"/>
    <w:rsid w:val="00832A4F"/>
    <w:rsid w:val="00832DEF"/>
    <w:rsid w:val="00833255"/>
    <w:rsid w:val="0083381E"/>
    <w:rsid w:val="00833845"/>
    <w:rsid w:val="00833B79"/>
    <w:rsid w:val="00834A66"/>
    <w:rsid w:val="00834D69"/>
    <w:rsid w:val="00834E68"/>
    <w:rsid w:val="00834FB1"/>
    <w:rsid w:val="00835706"/>
    <w:rsid w:val="00835D61"/>
    <w:rsid w:val="00835FFA"/>
    <w:rsid w:val="008365ED"/>
    <w:rsid w:val="00836B79"/>
    <w:rsid w:val="0084006E"/>
    <w:rsid w:val="00840578"/>
    <w:rsid w:val="0084192A"/>
    <w:rsid w:val="00842038"/>
    <w:rsid w:val="0084227D"/>
    <w:rsid w:val="008442ED"/>
    <w:rsid w:val="00844E5F"/>
    <w:rsid w:val="00845107"/>
    <w:rsid w:val="00846025"/>
    <w:rsid w:val="008467F5"/>
    <w:rsid w:val="00846F29"/>
    <w:rsid w:val="0084721F"/>
    <w:rsid w:val="00847318"/>
    <w:rsid w:val="00847C10"/>
    <w:rsid w:val="008509E2"/>
    <w:rsid w:val="00851EDA"/>
    <w:rsid w:val="00851F26"/>
    <w:rsid w:val="00851FD6"/>
    <w:rsid w:val="0085302C"/>
    <w:rsid w:val="00853067"/>
    <w:rsid w:val="00853101"/>
    <w:rsid w:val="00853244"/>
    <w:rsid w:val="0085382B"/>
    <w:rsid w:val="008544F3"/>
    <w:rsid w:val="00854EC6"/>
    <w:rsid w:val="00855187"/>
    <w:rsid w:val="008571F2"/>
    <w:rsid w:val="00857600"/>
    <w:rsid w:val="00857D41"/>
    <w:rsid w:val="00857E91"/>
    <w:rsid w:val="0086047C"/>
    <w:rsid w:val="00860B54"/>
    <w:rsid w:val="00861F2F"/>
    <w:rsid w:val="008621E9"/>
    <w:rsid w:val="008622B7"/>
    <w:rsid w:val="0086264F"/>
    <w:rsid w:val="00862C3C"/>
    <w:rsid w:val="00862FF7"/>
    <w:rsid w:val="008633F8"/>
    <w:rsid w:val="00863C5E"/>
    <w:rsid w:val="00863DEC"/>
    <w:rsid w:val="00864DB3"/>
    <w:rsid w:val="00865DED"/>
    <w:rsid w:val="00865FFA"/>
    <w:rsid w:val="008663FB"/>
    <w:rsid w:val="00867AE5"/>
    <w:rsid w:val="00870CA1"/>
    <w:rsid w:val="00870D8A"/>
    <w:rsid w:val="00871CCF"/>
    <w:rsid w:val="008720E6"/>
    <w:rsid w:val="00872318"/>
    <w:rsid w:val="00872AAD"/>
    <w:rsid w:val="00872D80"/>
    <w:rsid w:val="00872DA1"/>
    <w:rsid w:val="0087387B"/>
    <w:rsid w:val="00873F15"/>
    <w:rsid w:val="00873F74"/>
    <w:rsid w:val="0087490A"/>
    <w:rsid w:val="008757F1"/>
    <w:rsid w:val="00875ED9"/>
    <w:rsid w:val="00876DA1"/>
    <w:rsid w:val="008776BB"/>
    <w:rsid w:val="00877F50"/>
    <w:rsid w:val="00880742"/>
    <w:rsid w:val="00880802"/>
    <w:rsid w:val="00880A1E"/>
    <w:rsid w:val="00882591"/>
    <w:rsid w:val="00882C36"/>
    <w:rsid w:val="00882D55"/>
    <w:rsid w:val="00883921"/>
    <w:rsid w:val="008839CF"/>
    <w:rsid w:val="0088477E"/>
    <w:rsid w:val="00884FAA"/>
    <w:rsid w:val="0088576E"/>
    <w:rsid w:val="00885DA0"/>
    <w:rsid w:val="00890885"/>
    <w:rsid w:val="00890D71"/>
    <w:rsid w:val="0089319E"/>
    <w:rsid w:val="0089395E"/>
    <w:rsid w:val="00894131"/>
    <w:rsid w:val="00895182"/>
    <w:rsid w:val="008955FE"/>
    <w:rsid w:val="00895B12"/>
    <w:rsid w:val="008963AE"/>
    <w:rsid w:val="008963E8"/>
    <w:rsid w:val="00896C36"/>
    <w:rsid w:val="00896E66"/>
    <w:rsid w:val="0089782E"/>
    <w:rsid w:val="00897E76"/>
    <w:rsid w:val="00897FB8"/>
    <w:rsid w:val="008A0766"/>
    <w:rsid w:val="008A0D37"/>
    <w:rsid w:val="008A2175"/>
    <w:rsid w:val="008A2E8D"/>
    <w:rsid w:val="008A3098"/>
    <w:rsid w:val="008A356B"/>
    <w:rsid w:val="008A3B2C"/>
    <w:rsid w:val="008A48C3"/>
    <w:rsid w:val="008A5031"/>
    <w:rsid w:val="008A61D6"/>
    <w:rsid w:val="008A67A8"/>
    <w:rsid w:val="008A6C62"/>
    <w:rsid w:val="008A7005"/>
    <w:rsid w:val="008A747F"/>
    <w:rsid w:val="008B0935"/>
    <w:rsid w:val="008B0A2F"/>
    <w:rsid w:val="008B0E74"/>
    <w:rsid w:val="008B17C3"/>
    <w:rsid w:val="008B1952"/>
    <w:rsid w:val="008B29DB"/>
    <w:rsid w:val="008B39D7"/>
    <w:rsid w:val="008B3DFF"/>
    <w:rsid w:val="008B3F72"/>
    <w:rsid w:val="008B4309"/>
    <w:rsid w:val="008B5274"/>
    <w:rsid w:val="008B5628"/>
    <w:rsid w:val="008B565A"/>
    <w:rsid w:val="008B6049"/>
    <w:rsid w:val="008B607F"/>
    <w:rsid w:val="008B7EA3"/>
    <w:rsid w:val="008C19DE"/>
    <w:rsid w:val="008C1AF5"/>
    <w:rsid w:val="008C27B3"/>
    <w:rsid w:val="008C2E17"/>
    <w:rsid w:val="008C3544"/>
    <w:rsid w:val="008C3A72"/>
    <w:rsid w:val="008C48B2"/>
    <w:rsid w:val="008C4EA7"/>
    <w:rsid w:val="008C6A3C"/>
    <w:rsid w:val="008C6D65"/>
    <w:rsid w:val="008C7628"/>
    <w:rsid w:val="008C7EFE"/>
    <w:rsid w:val="008D00BE"/>
    <w:rsid w:val="008D044F"/>
    <w:rsid w:val="008D0918"/>
    <w:rsid w:val="008D0B82"/>
    <w:rsid w:val="008D0D55"/>
    <w:rsid w:val="008D1389"/>
    <w:rsid w:val="008D1F51"/>
    <w:rsid w:val="008D21D7"/>
    <w:rsid w:val="008D28E4"/>
    <w:rsid w:val="008D2DC1"/>
    <w:rsid w:val="008D3B28"/>
    <w:rsid w:val="008D3E91"/>
    <w:rsid w:val="008D439F"/>
    <w:rsid w:val="008D43EB"/>
    <w:rsid w:val="008D53BE"/>
    <w:rsid w:val="008D5AAF"/>
    <w:rsid w:val="008D65F2"/>
    <w:rsid w:val="008D7AA4"/>
    <w:rsid w:val="008E010C"/>
    <w:rsid w:val="008E0437"/>
    <w:rsid w:val="008E14CA"/>
    <w:rsid w:val="008E188B"/>
    <w:rsid w:val="008E1B26"/>
    <w:rsid w:val="008E2CCE"/>
    <w:rsid w:val="008E3C26"/>
    <w:rsid w:val="008E3FD3"/>
    <w:rsid w:val="008E54C3"/>
    <w:rsid w:val="008E5850"/>
    <w:rsid w:val="008E5BB2"/>
    <w:rsid w:val="008E6117"/>
    <w:rsid w:val="008E6321"/>
    <w:rsid w:val="008E6B01"/>
    <w:rsid w:val="008E6DA0"/>
    <w:rsid w:val="008E7553"/>
    <w:rsid w:val="008E77BE"/>
    <w:rsid w:val="008F033A"/>
    <w:rsid w:val="008F0F8E"/>
    <w:rsid w:val="008F1059"/>
    <w:rsid w:val="008F10F1"/>
    <w:rsid w:val="008F1FF5"/>
    <w:rsid w:val="008F2047"/>
    <w:rsid w:val="008F233F"/>
    <w:rsid w:val="008F23E2"/>
    <w:rsid w:val="008F2613"/>
    <w:rsid w:val="008F3400"/>
    <w:rsid w:val="008F3777"/>
    <w:rsid w:val="008F37BF"/>
    <w:rsid w:val="008F390A"/>
    <w:rsid w:val="008F3934"/>
    <w:rsid w:val="008F39BB"/>
    <w:rsid w:val="008F4141"/>
    <w:rsid w:val="008F4BAA"/>
    <w:rsid w:val="008F5953"/>
    <w:rsid w:val="008F59FF"/>
    <w:rsid w:val="008F6316"/>
    <w:rsid w:val="008F69DC"/>
    <w:rsid w:val="008F6F45"/>
    <w:rsid w:val="009010C0"/>
    <w:rsid w:val="009010D7"/>
    <w:rsid w:val="00901472"/>
    <w:rsid w:val="00901707"/>
    <w:rsid w:val="009019E7"/>
    <w:rsid w:val="009021C9"/>
    <w:rsid w:val="00902549"/>
    <w:rsid w:val="009026D4"/>
    <w:rsid w:val="009037CD"/>
    <w:rsid w:val="00903990"/>
    <w:rsid w:val="00903BBB"/>
    <w:rsid w:val="00904429"/>
    <w:rsid w:val="00904743"/>
    <w:rsid w:val="00904919"/>
    <w:rsid w:val="00904C7B"/>
    <w:rsid w:val="009057AC"/>
    <w:rsid w:val="009061D6"/>
    <w:rsid w:val="0090693E"/>
    <w:rsid w:val="009071C0"/>
    <w:rsid w:val="0091048E"/>
    <w:rsid w:val="00910752"/>
    <w:rsid w:val="009107C8"/>
    <w:rsid w:val="00910BC9"/>
    <w:rsid w:val="00910DA2"/>
    <w:rsid w:val="009110C1"/>
    <w:rsid w:val="00911559"/>
    <w:rsid w:val="0091193D"/>
    <w:rsid w:val="0091211E"/>
    <w:rsid w:val="00912C44"/>
    <w:rsid w:val="00913035"/>
    <w:rsid w:val="00913257"/>
    <w:rsid w:val="0091467C"/>
    <w:rsid w:val="00915619"/>
    <w:rsid w:val="00915A79"/>
    <w:rsid w:val="00915C9A"/>
    <w:rsid w:val="009165E7"/>
    <w:rsid w:val="00917023"/>
    <w:rsid w:val="009173C1"/>
    <w:rsid w:val="00917F7B"/>
    <w:rsid w:val="00917FAE"/>
    <w:rsid w:val="00920A5D"/>
    <w:rsid w:val="00920DB1"/>
    <w:rsid w:val="0092412D"/>
    <w:rsid w:val="009253E1"/>
    <w:rsid w:val="0092579E"/>
    <w:rsid w:val="00925EAE"/>
    <w:rsid w:val="00926723"/>
    <w:rsid w:val="00926E90"/>
    <w:rsid w:val="00926F87"/>
    <w:rsid w:val="009270F3"/>
    <w:rsid w:val="0092722D"/>
    <w:rsid w:val="0092767B"/>
    <w:rsid w:val="0093074D"/>
    <w:rsid w:val="00930A12"/>
    <w:rsid w:val="00931172"/>
    <w:rsid w:val="009319E6"/>
    <w:rsid w:val="00931A72"/>
    <w:rsid w:val="00932118"/>
    <w:rsid w:val="0093248E"/>
    <w:rsid w:val="00932BF2"/>
    <w:rsid w:val="00932E10"/>
    <w:rsid w:val="00933165"/>
    <w:rsid w:val="00934D3E"/>
    <w:rsid w:val="00934DB9"/>
    <w:rsid w:val="00935E81"/>
    <w:rsid w:val="009365D7"/>
    <w:rsid w:val="00937D8E"/>
    <w:rsid w:val="00940493"/>
    <w:rsid w:val="009407FE"/>
    <w:rsid w:val="009411B1"/>
    <w:rsid w:val="00941C2B"/>
    <w:rsid w:val="00941EE3"/>
    <w:rsid w:val="00942075"/>
    <w:rsid w:val="009423F9"/>
    <w:rsid w:val="009425B8"/>
    <w:rsid w:val="009433E0"/>
    <w:rsid w:val="0094343C"/>
    <w:rsid w:val="00943498"/>
    <w:rsid w:val="0094385E"/>
    <w:rsid w:val="00944211"/>
    <w:rsid w:val="0094480E"/>
    <w:rsid w:val="009449F3"/>
    <w:rsid w:val="00944FA1"/>
    <w:rsid w:val="00944FEE"/>
    <w:rsid w:val="0094502A"/>
    <w:rsid w:val="00945402"/>
    <w:rsid w:val="009459AC"/>
    <w:rsid w:val="00945A63"/>
    <w:rsid w:val="00946450"/>
    <w:rsid w:val="00946466"/>
    <w:rsid w:val="00946E01"/>
    <w:rsid w:val="0094738E"/>
    <w:rsid w:val="009509C0"/>
    <w:rsid w:val="009511DB"/>
    <w:rsid w:val="00951326"/>
    <w:rsid w:val="00951A7B"/>
    <w:rsid w:val="00952236"/>
    <w:rsid w:val="009525F7"/>
    <w:rsid w:val="00953483"/>
    <w:rsid w:val="00953684"/>
    <w:rsid w:val="00953C37"/>
    <w:rsid w:val="00953DB0"/>
    <w:rsid w:val="009544A7"/>
    <w:rsid w:val="0095541B"/>
    <w:rsid w:val="00955CCA"/>
    <w:rsid w:val="009569DE"/>
    <w:rsid w:val="00956BD6"/>
    <w:rsid w:val="00956D84"/>
    <w:rsid w:val="00956DCC"/>
    <w:rsid w:val="00956E1D"/>
    <w:rsid w:val="009571B5"/>
    <w:rsid w:val="00957B50"/>
    <w:rsid w:val="009610AF"/>
    <w:rsid w:val="00963690"/>
    <w:rsid w:val="00963D86"/>
    <w:rsid w:val="009641B1"/>
    <w:rsid w:val="009642FF"/>
    <w:rsid w:val="009650D2"/>
    <w:rsid w:val="00965579"/>
    <w:rsid w:val="00965BC4"/>
    <w:rsid w:val="00965FED"/>
    <w:rsid w:val="00966058"/>
    <w:rsid w:val="0096608A"/>
    <w:rsid w:val="009701A8"/>
    <w:rsid w:val="00970609"/>
    <w:rsid w:val="00971980"/>
    <w:rsid w:val="00974CD7"/>
    <w:rsid w:val="00975B60"/>
    <w:rsid w:val="00976118"/>
    <w:rsid w:val="00976263"/>
    <w:rsid w:val="009771EC"/>
    <w:rsid w:val="00977250"/>
    <w:rsid w:val="009774C9"/>
    <w:rsid w:val="00977E48"/>
    <w:rsid w:val="009800A7"/>
    <w:rsid w:val="00981D5F"/>
    <w:rsid w:val="00981D82"/>
    <w:rsid w:val="0098207A"/>
    <w:rsid w:val="0098268D"/>
    <w:rsid w:val="00982B70"/>
    <w:rsid w:val="009837D6"/>
    <w:rsid w:val="00985A19"/>
    <w:rsid w:val="00986444"/>
    <w:rsid w:val="00986BD8"/>
    <w:rsid w:val="009877A2"/>
    <w:rsid w:val="009878E4"/>
    <w:rsid w:val="00987C28"/>
    <w:rsid w:val="00987F47"/>
    <w:rsid w:val="00990A24"/>
    <w:rsid w:val="009919F1"/>
    <w:rsid w:val="0099286D"/>
    <w:rsid w:val="00994140"/>
    <w:rsid w:val="00994C83"/>
    <w:rsid w:val="00995938"/>
    <w:rsid w:val="00996390"/>
    <w:rsid w:val="0099643F"/>
    <w:rsid w:val="009977FC"/>
    <w:rsid w:val="00997D66"/>
    <w:rsid w:val="009A0684"/>
    <w:rsid w:val="009A0769"/>
    <w:rsid w:val="009A2156"/>
    <w:rsid w:val="009A28B3"/>
    <w:rsid w:val="009A2E52"/>
    <w:rsid w:val="009A2ECE"/>
    <w:rsid w:val="009A334A"/>
    <w:rsid w:val="009A342A"/>
    <w:rsid w:val="009A3881"/>
    <w:rsid w:val="009A3B0D"/>
    <w:rsid w:val="009A3FD5"/>
    <w:rsid w:val="009A45BE"/>
    <w:rsid w:val="009A4F74"/>
    <w:rsid w:val="009A5402"/>
    <w:rsid w:val="009A62B2"/>
    <w:rsid w:val="009A75BB"/>
    <w:rsid w:val="009A7A1E"/>
    <w:rsid w:val="009B06C9"/>
    <w:rsid w:val="009B09DA"/>
    <w:rsid w:val="009B46D4"/>
    <w:rsid w:val="009B495C"/>
    <w:rsid w:val="009B567E"/>
    <w:rsid w:val="009B5F89"/>
    <w:rsid w:val="009B64FE"/>
    <w:rsid w:val="009B6C61"/>
    <w:rsid w:val="009B7437"/>
    <w:rsid w:val="009C0A0F"/>
    <w:rsid w:val="009C0E8F"/>
    <w:rsid w:val="009C18F3"/>
    <w:rsid w:val="009C1BC1"/>
    <w:rsid w:val="009C1C2E"/>
    <w:rsid w:val="009C1C66"/>
    <w:rsid w:val="009C2DEC"/>
    <w:rsid w:val="009C2E3F"/>
    <w:rsid w:val="009C3753"/>
    <w:rsid w:val="009C3FCA"/>
    <w:rsid w:val="009C5B1B"/>
    <w:rsid w:val="009C5CCE"/>
    <w:rsid w:val="009C752D"/>
    <w:rsid w:val="009C7A77"/>
    <w:rsid w:val="009D041D"/>
    <w:rsid w:val="009D1024"/>
    <w:rsid w:val="009D2393"/>
    <w:rsid w:val="009D3DD9"/>
    <w:rsid w:val="009D3DFE"/>
    <w:rsid w:val="009D4854"/>
    <w:rsid w:val="009D4C4C"/>
    <w:rsid w:val="009D4EE1"/>
    <w:rsid w:val="009D5325"/>
    <w:rsid w:val="009D582C"/>
    <w:rsid w:val="009D6067"/>
    <w:rsid w:val="009D6B1B"/>
    <w:rsid w:val="009D6F58"/>
    <w:rsid w:val="009D79AD"/>
    <w:rsid w:val="009E00AB"/>
    <w:rsid w:val="009E26C0"/>
    <w:rsid w:val="009E2E63"/>
    <w:rsid w:val="009E37D3"/>
    <w:rsid w:val="009E3D3D"/>
    <w:rsid w:val="009E3F90"/>
    <w:rsid w:val="009E4468"/>
    <w:rsid w:val="009E52B5"/>
    <w:rsid w:val="009E5CD3"/>
    <w:rsid w:val="009E615D"/>
    <w:rsid w:val="009E6F19"/>
    <w:rsid w:val="009E727F"/>
    <w:rsid w:val="009E74B4"/>
    <w:rsid w:val="009F05DE"/>
    <w:rsid w:val="009F0766"/>
    <w:rsid w:val="009F0F89"/>
    <w:rsid w:val="009F1241"/>
    <w:rsid w:val="009F2202"/>
    <w:rsid w:val="009F23A4"/>
    <w:rsid w:val="009F3615"/>
    <w:rsid w:val="009F36C4"/>
    <w:rsid w:val="009F40EC"/>
    <w:rsid w:val="009F50EF"/>
    <w:rsid w:val="009F5B37"/>
    <w:rsid w:val="009F64AD"/>
    <w:rsid w:val="009F6CB5"/>
    <w:rsid w:val="009F7B00"/>
    <w:rsid w:val="009F7C54"/>
    <w:rsid w:val="009F7F7A"/>
    <w:rsid w:val="00A0243A"/>
    <w:rsid w:val="00A02943"/>
    <w:rsid w:val="00A029DD"/>
    <w:rsid w:val="00A02A84"/>
    <w:rsid w:val="00A0350F"/>
    <w:rsid w:val="00A035A8"/>
    <w:rsid w:val="00A03E6B"/>
    <w:rsid w:val="00A04B51"/>
    <w:rsid w:val="00A06A13"/>
    <w:rsid w:val="00A06E90"/>
    <w:rsid w:val="00A07F56"/>
    <w:rsid w:val="00A07FD5"/>
    <w:rsid w:val="00A07FF6"/>
    <w:rsid w:val="00A101C7"/>
    <w:rsid w:val="00A10228"/>
    <w:rsid w:val="00A1022D"/>
    <w:rsid w:val="00A10350"/>
    <w:rsid w:val="00A10A07"/>
    <w:rsid w:val="00A12C97"/>
    <w:rsid w:val="00A132A4"/>
    <w:rsid w:val="00A139EF"/>
    <w:rsid w:val="00A13C20"/>
    <w:rsid w:val="00A13E6D"/>
    <w:rsid w:val="00A13F39"/>
    <w:rsid w:val="00A1410A"/>
    <w:rsid w:val="00A14884"/>
    <w:rsid w:val="00A149E0"/>
    <w:rsid w:val="00A1525F"/>
    <w:rsid w:val="00A15477"/>
    <w:rsid w:val="00A15876"/>
    <w:rsid w:val="00A15D5D"/>
    <w:rsid w:val="00A1707A"/>
    <w:rsid w:val="00A17599"/>
    <w:rsid w:val="00A1760F"/>
    <w:rsid w:val="00A17D71"/>
    <w:rsid w:val="00A20AD8"/>
    <w:rsid w:val="00A21C06"/>
    <w:rsid w:val="00A2207A"/>
    <w:rsid w:val="00A221E3"/>
    <w:rsid w:val="00A228E7"/>
    <w:rsid w:val="00A22BBD"/>
    <w:rsid w:val="00A23347"/>
    <w:rsid w:val="00A24A2A"/>
    <w:rsid w:val="00A256A8"/>
    <w:rsid w:val="00A2727B"/>
    <w:rsid w:val="00A2749B"/>
    <w:rsid w:val="00A27608"/>
    <w:rsid w:val="00A2770F"/>
    <w:rsid w:val="00A2798D"/>
    <w:rsid w:val="00A3040C"/>
    <w:rsid w:val="00A30921"/>
    <w:rsid w:val="00A32705"/>
    <w:rsid w:val="00A3295E"/>
    <w:rsid w:val="00A32BBE"/>
    <w:rsid w:val="00A339D9"/>
    <w:rsid w:val="00A33F01"/>
    <w:rsid w:val="00A34540"/>
    <w:rsid w:val="00A3477B"/>
    <w:rsid w:val="00A34790"/>
    <w:rsid w:val="00A34A6C"/>
    <w:rsid w:val="00A3582E"/>
    <w:rsid w:val="00A36728"/>
    <w:rsid w:val="00A36D2F"/>
    <w:rsid w:val="00A3749E"/>
    <w:rsid w:val="00A40585"/>
    <w:rsid w:val="00A406E9"/>
    <w:rsid w:val="00A40ABD"/>
    <w:rsid w:val="00A40C4D"/>
    <w:rsid w:val="00A4112A"/>
    <w:rsid w:val="00A412AD"/>
    <w:rsid w:val="00A427A8"/>
    <w:rsid w:val="00A428F9"/>
    <w:rsid w:val="00A42C69"/>
    <w:rsid w:val="00A44790"/>
    <w:rsid w:val="00A44D26"/>
    <w:rsid w:val="00A45334"/>
    <w:rsid w:val="00A46145"/>
    <w:rsid w:val="00A4632B"/>
    <w:rsid w:val="00A463CB"/>
    <w:rsid w:val="00A47522"/>
    <w:rsid w:val="00A47C17"/>
    <w:rsid w:val="00A5099B"/>
    <w:rsid w:val="00A51C1B"/>
    <w:rsid w:val="00A52149"/>
    <w:rsid w:val="00A5287D"/>
    <w:rsid w:val="00A52FBD"/>
    <w:rsid w:val="00A5324F"/>
    <w:rsid w:val="00A536D4"/>
    <w:rsid w:val="00A536DF"/>
    <w:rsid w:val="00A53CA2"/>
    <w:rsid w:val="00A5492B"/>
    <w:rsid w:val="00A54CAC"/>
    <w:rsid w:val="00A55175"/>
    <w:rsid w:val="00A55BC0"/>
    <w:rsid w:val="00A56FF3"/>
    <w:rsid w:val="00A5751E"/>
    <w:rsid w:val="00A57A26"/>
    <w:rsid w:val="00A61207"/>
    <w:rsid w:val="00A612DF"/>
    <w:rsid w:val="00A6196F"/>
    <w:rsid w:val="00A624BA"/>
    <w:rsid w:val="00A62A17"/>
    <w:rsid w:val="00A62D06"/>
    <w:rsid w:val="00A62D35"/>
    <w:rsid w:val="00A62F4C"/>
    <w:rsid w:val="00A64EDD"/>
    <w:rsid w:val="00A65113"/>
    <w:rsid w:val="00A65888"/>
    <w:rsid w:val="00A65BD8"/>
    <w:rsid w:val="00A6695F"/>
    <w:rsid w:val="00A66E97"/>
    <w:rsid w:val="00A66F6A"/>
    <w:rsid w:val="00A66F8B"/>
    <w:rsid w:val="00A67200"/>
    <w:rsid w:val="00A677AF"/>
    <w:rsid w:val="00A67A4F"/>
    <w:rsid w:val="00A67D69"/>
    <w:rsid w:val="00A7037F"/>
    <w:rsid w:val="00A70AB7"/>
    <w:rsid w:val="00A7223A"/>
    <w:rsid w:val="00A72D82"/>
    <w:rsid w:val="00A7340F"/>
    <w:rsid w:val="00A7361D"/>
    <w:rsid w:val="00A7396A"/>
    <w:rsid w:val="00A73972"/>
    <w:rsid w:val="00A73A2A"/>
    <w:rsid w:val="00A73D5E"/>
    <w:rsid w:val="00A74496"/>
    <w:rsid w:val="00A74911"/>
    <w:rsid w:val="00A754C7"/>
    <w:rsid w:val="00A75995"/>
    <w:rsid w:val="00A77B24"/>
    <w:rsid w:val="00A77C99"/>
    <w:rsid w:val="00A8171F"/>
    <w:rsid w:val="00A8172C"/>
    <w:rsid w:val="00A828C8"/>
    <w:rsid w:val="00A82915"/>
    <w:rsid w:val="00A82D1B"/>
    <w:rsid w:val="00A832C4"/>
    <w:rsid w:val="00A84333"/>
    <w:rsid w:val="00A84658"/>
    <w:rsid w:val="00A847B1"/>
    <w:rsid w:val="00A84E4B"/>
    <w:rsid w:val="00A85183"/>
    <w:rsid w:val="00A8552A"/>
    <w:rsid w:val="00A857B2"/>
    <w:rsid w:val="00A85DC8"/>
    <w:rsid w:val="00A8723A"/>
    <w:rsid w:val="00A902F3"/>
    <w:rsid w:val="00A9071A"/>
    <w:rsid w:val="00A909DF"/>
    <w:rsid w:val="00A9116C"/>
    <w:rsid w:val="00A91DA1"/>
    <w:rsid w:val="00A92DB6"/>
    <w:rsid w:val="00A92EDF"/>
    <w:rsid w:val="00A94B25"/>
    <w:rsid w:val="00A95534"/>
    <w:rsid w:val="00A95BC7"/>
    <w:rsid w:val="00A9626D"/>
    <w:rsid w:val="00A965A2"/>
    <w:rsid w:val="00A96840"/>
    <w:rsid w:val="00A96B9F"/>
    <w:rsid w:val="00A96CE5"/>
    <w:rsid w:val="00AA0120"/>
    <w:rsid w:val="00AA035B"/>
    <w:rsid w:val="00AA0AB1"/>
    <w:rsid w:val="00AA0E9C"/>
    <w:rsid w:val="00AA1032"/>
    <w:rsid w:val="00AA1362"/>
    <w:rsid w:val="00AA203B"/>
    <w:rsid w:val="00AA242D"/>
    <w:rsid w:val="00AA2527"/>
    <w:rsid w:val="00AA2871"/>
    <w:rsid w:val="00AA3A21"/>
    <w:rsid w:val="00AA4752"/>
    <w:rsid w:val="00AA4E77"/>
    <w:rsid w:val="00AA69F5"/>
    <w:rsid w:val="00AA6C30"/>
    <w:rsid w:val="00AB1988"/>
    <w:rsid w:val="00AB1A7B"/>
    <w:rsid w:val="00AB2018"/>
    <w:rsid w:val="00AB216C"/>
    <w:rsid w:val="00AB23D5"/>
    <w:rsid w:val="00AB2866"/>
    <w:rsid w:val="00AB4D07"/>
    <w:rsid w:val="00AB4E1E"/>
    <w:rsid w:val="00AB67A7"/>
    <w:rsid w:val="00AB6F9A"/>
    <w:rsid w:val="00AB7D21"/>
    <w:rsid w:val="00AC04AC"/>
    <w:rsid w:val="00AC081F"/>
    <w:rsid w:val="00AC0823"/>
    <w:rsid w:val="00AC095F"/>
    <w:rsid w:val="00AC104F"/>
    <w:rsid w:val="00AC1068"/>
    <w:rsid w:val="00AC165D"/>
    <w:rsid w:val="00AC1688"/>
    <w:rsid w:val="00AC1F08"/>
    <w:rsid w:val="00AC2419"/>
    <w:rsid w:val="00AC24EC"/>
    <w:rsid w:val="00AC2F5D"/>
    <w:rsid w:val="00AC353D"/>
    <w:rsid w:val="00AC3AF5"/>
    <w:rsid w:val="00AC3F4C"/>
    <w:rsid w:val="00AC6A5A"/>
    <w:rsid w:val="00AC71E6"/>
    <w:rsid w:val="00AC721B"/>
    <w:rsid w:val="00AC72D5"/>
    <w:rsid w:val="00AD0167"/>
    <w:rsid w:val="00AD1193"/>
    <w:rsid w:val="00AD401C"/>
    <w:rsid w:val="00AD4D24"/>
    <w:rsid w:val="00AD4E81"/>
    <w:rsid w:val="00AD5351"/>
    <w:rsid w:val="00AD5FE9"/>
    <w:rsid w:val="00AD6155"/>
    <w:rsid w:val="00AD6A9E"/>
    <w:rsid w:val="00AD73DF"/>
    <w:rsid w:val="00AD753A"/>
    <w:rsid w:val="00AE03B5"/>
    <w:rsid w:val="00AE063E"/>
    <w:rsid w:val="00AE07D0"/>
    <w:rsid w:val="00AE12DF"/>
    <w:rsid w:val="00AE13D7"/>
    <w:rsid w:val="00AE3CAD"/>
    <w:rsid w:val="00AE4181"/>
    <w:rsid w:val="00AE4673"/>
    <w:rsid w:val="00AE4724"/>
    <w:rsid w:val="00AE61FC"/>
    <w:rsid w:val="00AE6444"/>
    <w:rsid w:val="00AE6477"/>
    <w:rsid w:val="00AE770B"/>
    <w:rsid w:val="00AE7767"/>
    <w:rsid w:val="00AE78BD"/>
    <w:rsid w:val="00AF0D85"/>
    <w:rsid w:val="00AF1016"/>
    <w:rsid w:val="00AF10D5"/>
    <w:rsid w:val="00AF1C24"/>
    <w:rsid w:val="00AF1C47"/>
    <w:rsid w:val="00AF222E"/>
    <w:rsid w:val="00AF24AE"/>
    <w:rsid w:val="00AF2E1C"/>
    <w:rsid w:val="00AF3B60"/>
    <w:rsid w:val="00AF4FE5"/>
    <w:rsid w:val="00AF544B"/>
    <w:rsid w:val="00AF5E41"/>
    <w:rsid w:val="00AF6363"/>
    <w:rsid w:val="00AF6BE0"/>
    <w:rsid w:val="00AF6BFD"/>
    <w:rsid w:val="00AF72BF"/>
    <w:rsid w:val="00AF7310"/>
    <w:rsid w:val="00AF743E"/>
    <w:rsid w:val="00AF789E"/>
    <w:rsid w:val="00AF7AB1"/>
    <w:rsid w:val="00AF7AD0"/>
    <w:rsid w:val="00AF7F75"/>
    <w:rsid w:val="00B00A35"/>
    <w:rsid w:val="00B01241"/>
    <w:rsid w:val="00B019CB"/>
    <w:rsid w:val="00B01CD0"/>
    <w:rsid w:val="00B021C6"/>
    <w:rsid w:val="00B02B6D"/>
    <w:rsid w:val="00B02E5E"/>
    <w:rsid w:val="00B0331D"/>
    <w:rsid w:val="00B035D5"/>
    <w:rsid w:val="00B038EC"/>
    <w:rsid w:val="00B03BD6"/>
    <w:rsid w:val="00B03E2B"/>
    <w:rsid w:val="00B041F7"/>
    <w:rsid w:val="00B046CD"/>
    <w:rsid w:val="00B049C3"/>
    <w:rsid w:val="00B04FDC"/>
    <w:rsid w:val="00B05E84"/>
    <w:rsid w:val="00B065E6"/>
    <w:rsid w:val="00B06911"/>
    <w:rsid w:val="00B06D50"/>
    <w:rsid w:val="00B0700C"/>
    <w:rsid w:val="00B078C6"/>
    <w:rsid w:val="00B07996"/>
    <w:rsid w:val="00B07E1F"/>
    <w:rsid w:val="00B106C9"/>
    <w:rsid w:val="00B1155A"/>
    <w:rsid w:val="00B11887"/>
    <w:rsid w:val="00B121CD"/>
    <w:rsid w:val="00B12210"/>
    <w:rsid w:val="00B125FE"/>
    <w:rsid w:val="00B129AE"/>
    <w:rsid w:val="00B13465"/>
    <w:rsid w:val="00B13902"/>
    <w:rsid w:val="00B1438D"/>
    <w:rsid w:val="00B15001"/>
    <w:rsid w:val="00B15186"/>
    <w:rsid w:val="00B15600"/>
    <w:rsid w:val="00B16046"/>
    <w:rsid w:val="00B16B40"/>
    <w:rsid w:val="00B16BAE"/>
    <w:rsid w:val="00B17926"/>
    <w:rsid w:val="00B2070D"/>
    <w:rsid w:val="00B20CFD"/>
    <w:rsid w:val="00B219E2"/>
    <w:rsid w:val="00B21D74"/>
    <w:rsid w:val="00B220D8"/>
    <w:rsid w:val="00B2248A"/>
    <w:rsid w:val="00B23095"/>
    <w:rsid w:val="00B23F85"/>
    <w:rsid w:val="00B24097"/>
    <w:rsid w:val="00B2433F"/>
    <w:rsid w:val="00B24AA8"/>
    <w:rsid w:val="00B25595"/>
    <w:rsid w:val="00B256DF"/>
    <w:rsid w:val="00B25942"/>
    <w:rsid w:val="00B25A64"/>
    <w:rsid w:val="00B266E2"/>
    <w:rsid w:val="00B271F0"/>
    <w:rsid w:val="00B272B2"/>
    <w:rsid w:val="00B27777"/>
    <w:rsid w:val="00B30286"/>
    <w:rsid w:val="00B3032B"/>
    <w:rsid w:val="00B30555"/>
    <w:rsid w:val="00B305CF"/>
    <w:rsid w:val="00B311D4"/>
    <w:rsid w:val="00B3188D"/>
    <w:rsid w:val="00B31B0E"/>
    <w:rsid w:val="00B31E99"/>
    <w:rsid w:val="00B324A4"/>
    <w:rsid w:val="00B335C1"/>
    <w:rsid w:val="00B3373E"/>
    <w:rsid w:val="00B3376C"/>
    <w:rsid w:val="00B346C2"/>
    <w:rsid w:val="00B354E9"/>
    <w:rsid w:val="00B36805"/>
    <w:rsid w:val="00B368D1"/>
    <w:rsid w:val="00B36B64"/>
    <w:rsid w:val="00B370B1"/>
    <w:rsid w:val="00B3732E"/>
    <w:rsid w:val="00B37D31"/>
    <w:rsid w:val="00B37D92"/>
    <w:rsid w:val="00B40BD5"/>
    <w:rsid w:val="00B40FB7"/>
    <w:rsid w:val="00B41869"/>
    <w:rsid w:val="00B41A74"/>
    <w:rsid w:val="00B429D7"/>
    <w:rsid w:val="00B43E10"/>
    <w:rsid w:val="00B44967"/>
    <w:rsid w:val="00B44E04"/>
    <w:rsid w:val="00B45266"/>
    <w:rsid w:val="00B45725"/>
    <w:rsid w:val="00B4681C"/>
    <w:rsid w:val="00B500D0"/>
    <w:rsid w:val="00B505B6"/>
    <w:rsid w:val="00B507D2"/>
    <w:rsid w:val="00B51A9E"/>
    <w:rsid w:val="00B51BAB"/>
    <w:rsid w:val="00B51DDD"/>
    <w:rsid w:val="00B51E47"/>
    <w:rsid w:val="00B52003"/>
    <w:rsid w:val="00B52239"/>
    <w:rsid w:val="00B533B3"/>
    <w:rsid w:val="00B53DD3"/>
    <w:rsid w:val="00B542E0"/>
    <w:rsid w:val="00B5472E"/>
    <w:rsid w:val="00B54BC3"/>
    <w:rsid w:val="00B55133"/>
    <w:rsid w:val="00B55418"/>
    <w:rsid w:val="00B55559"/>
    <w:rsid w:val="00B5673F"/>
    <w:rsid w:val="00B602AD"/>
    <w:rsid w:val="00B603D6"/>
    <w:rsid w:val="00B603E4"/>
    <w:rsid w:val="00B605D1"/>
    <w:rsid w:val="00B60EE6"/>
    <w:rsid w:val="00B615A0"/>
    <w:rsid w:val="00B619E4"/>
    <w:rsid w:val="00B630F2"/>
    <w:rsid w:val="00B63390"/>
    <w:rsid w:val="00B6391F"/>
    <w:rsid w:val="00B642CF"/>
    <w:rsid w:val="00B643F1"/>
    <w:rsid w:val="00B643FD"/>
    <w:rsid w:val="00B64424"/>
    <w:rsid w:val="00B644E3"/>
    <w:rsid w:val="00B657A3"/>
    <w:rsid w:val="00B65824"/>
    <w:rsid w:val="00B66424"/>
    <w:rsid w:val="00B66B29"/>
    <w:rsid w:val="00B67385"/>
    <w:rsid w:val="00B67828"/>
    <w:rsid w:val="00B678FE"/>
    <w:rsid w:val="00B67FBE"/>
    <w:rsid w:val="00B7079F"/>
    <w:rsid w:val="00B70A2D"/>
    <w:rsid w:val="00B710A9"/>
    <w:rsid w:val="00B7128A"/>
    <w:rsid w:val="00B72613"/>
    <w:rsid w:val="00B72C24"/>
    <w:rsid w:val="00B72F4E"/>
    <w:rsid w:val="00B73EF0"/>
    <w:rsid w:val="00B75014"/>
    <w:rsid w:val="00B75A4F"/>
    <w:rsid w:val="00B75EDE"/>
    <w:rsid w:val="00B764DB"/>
    <w:rsid w:val="00B77375"/>
    <w:rsid w:val="00B8022C"/>
    <w:rsid w:val="00B80935"/>
    <w:rsid w:val="00B80B05"/>
    <w:rsid w:val="00B80BFF"/>
    <w:rsid w:val="00B80CE1"/>
    <w:rsid w:val="00B810D6"/>
    <w:rsid w:val="00B817C1"/>
    <w:rsid w:val="00B81D07"/>
    <w:rsid w:val="00B829BA"/>
    <w:rsid w:val="00B83AAB"/>
    <w:rsid w:val="00B83BD0"/>
    <w:rsid w:val="00B84FA1"/>
    <w:rsid w:val="00B8613C"/>
    <w:rsid w:val="00B8680E"/>
    <w:rsid w:val="00B86B8E"/>
    <w:rsid w:val="00B8728A"/>
    <w:rsid w:val="00B92172"/>
    <w:rsid w:val="00B92A77"/>
    <w:rsid w:val="00B93390"/>
    <w:rsid w:val="00B93A25"/>
    <w:rsid w:val="00B94140"/>
    <w:rsid w:val="00B9488D"/>
    <w:rsid w:val="00B9751F"/>
    <w:rsid w:val="00B97A7B"/>
    <w:rsid w:val="00BA17E5"/>
    <w:rsid w:val="00BA1BB1"/>
    <w:rsid w:val="00BA2E9A"/>
    <w:rsid w:val="00BA36E0"/>
    <w:rsid w:val="00BA56B3"/>
    <w:rsid w:val="00BA597C"/>
    <w:rsid w:val="00BA5D37"/>
    <w:rsid w:val="00BA5E10"/>
    <w:rsid w:val="00BA64E4"/>
    <w:rsid w:val="00BA6947"/>
    <w:rsid w:val="00BA708B"/>
    <w:rsid w:val="00BA748A"/>
    <w:rsid w:val="00BB043F"/>
    <w:rsid w:val="00BB0858"/>
    <w:rsid w:val="00BB15DB"/>
    <w:rsid w:val="00BB1BEC"/>
    <w:rsid w:val="00BB2319"/>
    <w:rsid w:val="00BB28F1"/>
    <w:rsid w:val="00BB2B85"/>
    <w:rsid w:val="00BB3605"/>
    <w:rsid w:val="00BB38BD"/>
    <w:rsid w:val="00BB393A"/>
    <w:rsid w:val="00BB40AC"/>
    <w:rsid w:val="00BB53EF"/>
    <w:rsid w:val="00BB58C7"/>
    <w:rsid w:val="00BB6C28"/>
    <w:rsid w:val="00BB799E"/>
    <w:rsid w:val="00BC0022"/>
    <w:rsid w:val="00BC0E4A"/>
    <w:rsid w:val="00BC1688"/>
    <w:rsid w:val="00BC1FF6"/>
    <w:rsid w:val="00BC2595"/>
    <w:rsid w:val="00BC2605"/>
    <w:rsid w:val="00BC2F79"/>
    <w:rsid w:val="00BC3222"/>
    <w:rsid w:val="00BC3620"/>
    <w:rsid w:val="00BC3B22"/>
    <w:rsid w:val="00BC4363"/>
    <w:rsid w:val="00BC5745"/>
    <w:rsid w:val="00BC5AB5"/>
    <w:rsid w:val="00BC6565"/>
    <w:rsid w:val="00BC711F"/>
    <w:rsid w:val="00BC76E5"/>
    <w:rsid w:val="00BC7AFC"/>
    <w:rsid w:val="00BC7C36"/>
    <w:rsid w:val="00BD0052"/>
    <w:rsid w:val="00BD0526"/>
    <w:rsid w:val="00BD0CAC"/>
    <w:rsid w:val="00BD110F"/>
    <w:rsid w:val="00BD13A6"/>
    <w:rsid w:val="00BD148C"/>
    <w:rsid w:val="00BD21B9"/>
    <w:rsid w:val="00BD23B8"/>
    <w:rsid w:val="00BD2D84"/>
    <w:rsid w:val="00BD2E41"/>
    <w:rsid w:val="00BD3823"/>
    <w:rsid w:val="00BD3852"/>
    <w:rsid w:val="00BD3B62"/>
    <w:rsid w:val="00BD49A5"/>
    <w:rsid w:val="00BD4ABC"/>
    <w:rsid w:val="00BD5520"/>
    <w:rsid w:val="00BD5E2A"/>
    <w:rsid w:val="00BD67E7"/>
    <w:rsid w:val="00BD6E61"/>
    <w:rsid w:val="00BD7354"/>
    <w:rsid w:val="00BE03DF"/>
    <w:rsid w:val="00BE0672"/>
    <w:rsid w:val="00BE0C18"/>
    <w:rsid w:val="00BE1306"/>
    <w:rsid w:val="00BE1EB0"/>
    <w:rsid w:val="00BE2B9C"/>
    <w:rsid w:val="00BE3961"/>
    <w:rsid w:val="00BE3BE3"/>
    <w:rsid w:val="00BE4711"/>
    <w:rsid w:val="00BE48D2"/>
    <w:rsid w:val="00BE4D83"/>
    <w:rsid w:val="00BE53CD"/>
    <w:rsid w:val="00BE5593"/>
    <w:rsid w:val="00BE5A8D"/>
    <w:rsid w:val="00BE6661"/>
    <w:rsid w:val="00BE66FF"/>
    <w:rsid w:val="00BE69F4"/>
    <w:rsid w:val="00BE7694"/>
    <w:rsid w:val="00BF10EF"/>
    <w:rsid w:val="00BF14DA"/>
    <w:rsid w:val="00BF1BAB"/>
    <w:rsid w:val="00BF2F43"/>
    <w:rsid w:val="00BF31D7"/>
    <w:rsid w:val="00BF414F"/>
    <w:rsid w:val="00BF48CB"/>
    <w:rsid w:val="00BF4E02"/>
    <w:rsid w:val="00BF5ABF"/>
    <w:rsid w:val="00BF642E"/>
    <w:rsid w:val="00BF76CB"/>
    <w:rsid w:val="00BF795A"/>
    <w:rsid w:val="00C00E07"/>
    <w:rsid w:val="00C00FC7"/>
    <w:rsid w:val="00C01460"/>
    <w:rsid w:val="00C01841"/>
    <w:rsid w:val="00C0184F"/>
    <w:rsid w:val="00C01906"/>
    <w:rsid w:val="00C01EB3"/>
    <w:rsid w:val="00C02B7D"/>
    <w:rsid w:val="00C03703"/>
    <w:rsid w:val="00C03A1B"/>
    <w:rsid w:val="00C03FC6"/>
    <w:rsid w:val="00C04043"/>
    <w:rsid w:val="00C045BE"/>
    <w:rsid w:val="00C0462C"/>
    <w:rsid w:val="00C0472E"/>
    <w:rsid w:val="00C0483B"/>
    <w:rsid w:val="00C051E2"/>
    <w:rsid w:val="00C053F7"/>
    <w:rsid w:val="00C05DE0"/>
    <w:rsid w:val="00C06516"/>
    <w:rsid w:val="00C065D8"/>
    <w:rsid w:val="00C06916"/>
    <w:rsid w:val="00C07A00"/>
    <w:rsid w:val="00C07FC3"/>
    <w:rsid w:val="00C111A5"/>
    <w:rsid w:val="00C11223"/>
    <w:rsid w:val="00C11505"/>
    <w:rsid w:val="00C1301E"/>
    <w:rsid w:val="00C13192"/>
    <w:rsid w:val="00C13476"/>
    <w:rsid w:val="00C13EA5"/>
    <w:rsid w:val="00C1462D"/>
    <w:rsid w:val="00C15321"/>
    <w:rsid w:val="00C154ED"/>
    <w:rsid w:val="00C171DC"/>
    <w:rsid w:val="00C20D11"/>
    <w:rsid w:val="00C21628"/>
    <w:rsid w:val="00C21E4D"/>
    <w:rsid w:val="00C2218A"/>
    <w:rsid w:val="00C22A16"/>
    <w:rsid w:val="00C22D11"/>
    <w:rsid w:val="00C2336B"/>
    <w:rsid w:val="00C23D52"/>
    <w:rsid w:val="00C260CA"/>
    <w:rsid w:val="00C26965"/>
    <w:rsid w:val="00C26D7D"/>
    <w:rsid w:val="00C27490"/>
    <w:rsid w:val="00C27655"/>
    <w:rsid w:val="00C27AC8"/>
    <w:rsid w:val="00C27BB7"/>
    <w:rsid w:val="00C27BBF"/>
    <w:rsid w:val="00C30600"/>
    <w:rsid w:val="00C30627"/>
    <w:rsid w:val="00C30A31"/>
    <w:rsid w:val="00C30C03"/>
    <w:rsid w:val="00C31456"/>
    <w:rsid w:val="00C318DF"/>
    <w:rsid w:val="00C32A0A"/>
    <w:rsid w:val="00C334DA"/>
    <w:rsid w:val="00C336D8"/>
    <w:rsid w:val="00C34453"/>
    <w:rsid w:val="00C34CB5"/>
    <w:rsid w:val="00C3590F"/>
    <w:rsid w:val="00C35C15"/>
    <w:rsid w:val="00C36067"/>
    <w:rsid w:val="00C36502"/>
    <w:rsid w:val="00C36A9B"/>
    <w:rsid w:val="00C370F7"/>
    <w:rsid w:val="00C3770B"/>
    <w:rsid w:val="00C377DD"/>
    <w:rsid w:val="00C37F33"/>
    <w:rsid w:val="00C40251"/>
    <w:rsid w:val="00C40B02"/>
    <w:rsid w:val="00C411CE"/>
    <w:rsid w:val="00C41C2B"/>
    <w:rsid w:val="00C421C8"/>
    <w:rsid w:val="00C42227"/>
    <w:rsid w:val="00C42E16"/>
    <w:rsid w:val="00C42E8E"/>
    <w:rsid w:val="00C430EA"/>
    <w:rsid w:val="00C43E85"/>
    <w:rsid w:val="00C4531D"/>
    <w:rsid w:val="00C45F83"/>
    <w:rsid w:val="00C46B32"/>
    <w:rsid w:val="00C4726A"/>
    <w:rsid w:val="00C479B0"/>
    <w:rsid w:val="00C50653"/>
    <w:rsid w:val="00C51A54"/>
    <w:rsid w:val="00C51B73"/>
    <w:rsid w:val="00C52060"/>
    <w:rsid w:val="00C532F2"/>
    <w:rsid w:val="00C533F4"/>
    <w:rsid w:val="00C54A62"/>
    <w:rsid w:val="00C54CBD"/>
    <w:rsid w:val="00C5563B"/>
    <w:rsid w:val="00C55882"/>
    <w:rsid w:val="00C55A4D"/>
    <w:rsid w:val="00C55C61"/>
    <w:rsid w:val="00C563F5"/>
    <w:rsid w:val="00C5743D"/>
    <w:rsid w:val="00C57F70"/>
    <w:rsid w:val="00C60CB4"/>
    <w:rsid w:val="00C61141"/>
    <w:rsid w:val="00C6259E"/>
    <w:rsid w:val="00C63212"/>
    <w:rsid w:val="00C63E20"/>
    <w:rsid w:val="00C6413C"/>
    <w:rsid w:val="00C6436C"/>
    <w:rsid w:val="00C64429"/>
    <w:rsid w:val="00C64C87"/>
    <w:rsid w:val="00C65563"/>
    <w:rsid w:val="00C6598C"/>
    <w:rsid w:val="00C67026"/>
    <w:rsid w:val="00C6780F"/>
    <w:rsid w:val="00C67976"/>
    <w:rsid w:val="00C67B86"/>
    <w:rsid w:val="00C67C45"/>
    <w:rsid w:val="00C67D33"/>
    <w:rsid w:val="00C70386"/>
    <w:rsid w:val="00C70945"/>
    <w:rsid w:val="00C70C09"/>
    <w:rsid w:val="00C710EA"/>
    <w:rsid w:val="00C728DA"/>
    <w:rsid w:val="00C72AC7"/>
    <w:rsid w:val="00C73060"/>
    <w:rsid w:val="00C7336C"/>
    <w:rsid w:val="00C74C1B"/>
    <w:rsid w:val="00C74D5B"/>
    <w:rsid w:val="00C7507B"/>
    <w:rsid w:val="00C75BD7"/>
    <w:rsid w:val="00C7632B"/>
    <w:rsid w:val="00C76999"/>
    <w:rsid w:val="00C77449"/>
    <w:rsid w:val="00C80E09"/>
    <w:rsid w:val="00C81A36"/>
    <w:rsid w:val="00C81E75"/>
    <w:rsid w:val="00C8283E"/>
    <w:rsid w:val="00C829A0"/>
    <w:rsid w:val="00C82FB8"/>
    <w:rsid w:val="00C83864"/>
    <w:rsid w:val="00C83914"/>
    <w:rsid w:val="00C83CB9"/>
    <w:rsid w:val="00C841D0"/>
    <w:rsid w:val="00C84444"/>
    <w:rsid w:val="00C8493D"/>
    <w:rsid w:val="00C84ABA"/>
    <w:rsid w:val="00C854A2"/>
    <w:rsid w:val="00C85822"/>
    <w:rsid w:val="00C8590D"/>
    <w:rsid w:val="00C865F1"/>
    <w:rsid w:val="00C86D4B"/>
    <w:rsid w:val="00C86F77"/>
    <w:rsid w:val="00C92146"/>
    <w:rsid w:val="00C93071"/>
    <w:rsid w:val="00C936E7"/>
    <w:rsid w:val="00C94224"/>
    <w:rsid w:val="00C95BBE"/>
    <w:rsid w:val="00C97547"/>
    <w:rsid w:val="00C9756B"/>
    <w:rsid w:val="00C97BDF"/>
    <w:rsid w:val="00C97C58"/>
    <w:rsid w:val="00CA08F9"/>
    <w:rsid w:val="00CA0B5D"/>
    <w:rsid w:val="00CA1C43"/>
    <w:rsid w:val="00CA217B"/>
    <w:rsid w:val="00CA2274"/>
    <w:rsid w:val="00CA24F7"/>
    <w:rsid w:val="00CA274B"/>
    <w:rsid w:val="00CA285D"/>
    <w:rsid w:val="00CA3151"/>
    <w:rsid w:val="00CA3577"/>
    <w:rsid w:val="00CA3916"/>
    <w:rsid w:val="00CA610B"/>
    <w:rsid w:val="00CA61AF"/>
    <w:rsid w:val="00CA6420"/>
    <w:rsid w:val="00CA787B"/>
    <w:rsid w:val="00CA7DD7"/>
    <w:rsid w:val="00CB0118"/>
    <w:rsid w:val="00CB032A"/>
    <w:rsid w:val="00CB0B4A"/>
    <w:rsid w:val="00CB0E91"/>
    <w:rsid w:val="00CB17EA"/>
    <w:rsid w:val="00CB1C44"/>
    <w:rsid w:val="00CB2F32"/>
    <w:rsid w:val="00CB3B26"/>
    <w:rsid w:val="00CB3CBB"/>
    <w:rsid w:val="00CB40A4"/>
    <w:rsid w:val="00CB43BE"/>
    <w:rsid w:val="00CB44CF"/>
    <w:rsid w:val="00CB453E"/>
    <w:rsid w:val="00CB5C3C"/>
    <w:rsid w:val="00CB5FCA"/>
    <w:rsid w:val="00CB6337"/>
    <w:rsid w:val="00CB66E4"/>
    <w:rsid w:val="00CB6DAF"/>
    <w:rsid w:val="00CB7296"/>
    <w:rsid w:val="00CC0211"/>
    <w:rsid w:val="00CC05D1"/>
    <w:rsid w:val="00CC0879"/>
    <w:rsid w:val="00CC1617"/>
    <w:rsid w:val="00CC1718"/>
    <w:rsid w:val="00CC19C2"/>
    <w:rsid w:val="00CC2274"/>
    <w:rsid w:val="00CC248F"/>
    <w:rsid w:val="00CC356E"/>
    <w:rsid w:val="00CC3B0F"/>
    <w:rsid w:val="00CC3BAF"/>
    <w:rsid w:val="00CC4028"/>
    <w:rsid w:val="00CC4DB5"/>
    <w:rsid w:val="00CC5996"/>
    <w:rsid w:val="00CC5EF2"/>
    <w:rsid w:val="00CC63D9"/>
    <w:rsid w:val="00CC75F3"/>
    <w:rsid w:val="00CC7BE6"/>
    <w:rsid w:val="00CC7C19"/>
    <w:rsid w:val="00CC7CF6"/>
    <w:rsid w:val="00CD0659"/>
    <w:rsid w:val="00CD08A2"/>
    <w:rsid w:val="00CD104B"/>
    <w:rsid w:val="00CD19E3"/>
    <w:rsid w:val="00CD2063"/>
    <w:rsid w:val="00CD21A7"/>
    <w:rsid w:val="00CD2862"/>
    <w:rsid w:val="00CD345E"/>
    <w:rsid w:val="00CD35CB"/>
    <w:rsid w:val="00CD3BC8"/>
    <w:rsid w:val="00CD3E0D"/>
    <w:rsid w:val="00CD4866"/>
    <w:rsid w:val="00CD4C09"/>
    <w:rsid w:val="00CD5153"/>
    <w:rsid w:val="00CD57C9"/>
    <w:rsid w:val="00CD6DB8"/>
    <w:rsid w:val="00CD6FC6"/>
    <w:rsid w:val="00CD7B68"/>
    <w:rsid w:val="00CD7BFA"/>
    <w:rsid w:val="00CE0140"/>
    <w:rsid w:val="00CE04A9"/>
    <w:rsid w:val="00CE0517"/>
    <w:rsid w:val="00CE06E7"/>
    <w:rsid w:val="00CE141D"/>
    <w:rsid w:val="00CE1B22"/>
    <w:rsid w:val="00CE1ECF"/>
    <w:rsid w:val="00CE2788"/>
    <w:rsid w:val="00CE2B94"/>
    <w:rsid w:val="00CE3147"/>
    <w:rsid w:val="00CE420A"/>
    <w:rsid w:val="00CE46F7"/>
    <w:rsid w:val="00CE4844"/>
    <w:rsid w:val="00CE55A4"/>
    <w:rsid w:val="00CE5872"/>
    <w:rsid w:val="00CE5B6D"/>
    <w:rsid w:val="00CE5E92"/>
    <w:rsid w:val="00CE64DA"/>
    <w:rsid w:val="00CE6531"/>
    <w:rsid w:val="00CE74CB"/>
    <w:rsid w:val="00CE78BA"/>
    <w:rsid w:val="00CE7DA0"/>
    <w:rsid w:val="00CF0129"/>
    <w:rsid w:val="00CF01FB"/>
    <w:rsid w:val="00CF02DF"/>
    <w:rsid w:val="00CF03FB"/>
    <w:rsid w:val="00CF065C"/>
    <w:rsid w:val="00CF0E1A"/>
    <w:rsid w:val="00CF1135"/>
    <w:rsid w:val="00CF17CE"/>
    <w:rsid w:val="00CF2122"/>
    <w:rsid w:val="00CF355D"/>
    <w:rsid w:val="00CF37D6"/>
    <w:rsid w:val="00CF3850"/>
    <w:rsid w:val="00CF402F"/>
    <w:rsid w:val="00CF44BB"/>
    <w:rsid w:val="00CF518E"/>
    <w:rsid w:val="00CF5E0A"/>
    <w:rsid w:val="00CF6DD8"/>
    <w:rsid w:val="00CF6ECF"/>
    <w:rsid w:val="00D003A2"/>
    <w:rsid w:val="00D01C06"/>
    <w:rsid w:val="00D0207B"/>
    <w:rsid w:val="00D02C24"/>
    <w:rsid w:val="00D03B20"/>
    <w:rsid w:val="00D03F1F"/>
    <w:rsid w:val="00D0446D"/>
    <w:rsid w:val="00D0481F"/>
    <w:rsid w:val="00D04C3C"/>
    <w:rsid w:val="00D052D9"/>
    <w:rsid w:val="00D0569F"/>
    <w:rsid w:val="00D059CE"/>
    <w:rsid w:val="00D071D1"/>
    <w:rsid w:val="00D071E0"/>
    <w:rsid w:val="00D11098"/>
    <w:rsid w:val="00D11707"/>
    <w:rsid w:val="00D13AF1"/>
    <w:rsid w:val="00D13F4E"/>
    <w:rsid w:val="00D14300"/>
    <w:rsid w:val="00D14315"/>
    <w:rsid w:val="00D14533"/>
    <w:rsid w:val="00D151AC"/>
    <w:rsid w:val="00D152CD"/>
    <w:rsid w:val="00D1616A"/>
    <w:rsid w:val="00D162C1"/>
    <w:rsid w:val="00D165D1"/>
    <w:rsid w:val="00D175B6"/>
    <w:rsid w:val="00D175EA"/>
    <w:rsid w:val="00D17935"/>
    <w:rsid w:val="00D17F6F"/>
    <w:rsid w:val="00D201AA"/>
    <w:rsid w:val="00D2038C"/>
    <w:rsid w:val="00D2052C"/>
    <w:rsid w:val="00D206DF"/>
    <w:rsid w:val="00D20703"/>
    <w:rsid w:val="00D20805"/>
    <w:rsid w:val="00D211FD"/>
    <w:rsid w:val="00D2164C"/>
    <w:rsid w:val="00D21C88"/>
    <w:rsid w:val="00D22787"/>
    <w:rsid w:val="00D2336C"/>
    <w:rsid w:val="00D23906"/>
    <w:rsid w:val="00D23D5A"/>
    <w:rsid w:val="00D23E39"/>
    <w:rsid w:val="00D248EA"/>
    <w:rsid w:val="00D24BBF"/>
    <w:rsid w:val="00D25D78"/>
    <w:rsid w:val="00D26896"/>
    <w:rsid w:val="00D27D9D"/>
    <w:rsid w:val="00D304E4"/>
    <w:rsid w:val="00D308C3"/>
    <w:rsid w:val="00D310C0"/>
    <w:rsid w:val="00D3191F"/>
    <w:rsid w:val="00D33979"/>
    <w:rsid w:val="00D3430B"/>
    <w:rsid w:val="00D348B4"/>
    <w:rsid w:val="00D34C88"/>
    <w:rsid w:val="00D34F14"/>
    <w:rsid w:val="00D35321"/>
    <w:rsid w:val="00D35A49"/>
    <w:rsid w:val="00D36301"/>
    <w:rsid w:val="00D36B78"/>
    <w:rsid w:val="00D3737F"/>
    <w:rsid w:val="00D37719"/>
    <w:rsid w:val="00D400AD"/>
    <w:rsid w:val="00D406F9"/>
    <w:rsid w:val="00D40A7E"/>
    <w:rsid w:val="00D41517"/>
    <w:rsid w:val="00D4208F"/>
    <w:rsid w:val="00D42098"/>
    <w:rsid w:val="00D42F08"/>
    <w:rsid w:val="00D437E3"/>
    <w:rsid w:val="00D43B83"/>
    <w:rsid w:val="00D43BF4"/>
    <w:rsid w:val="00D44357"/>
    <w:rsid w:val="00D450C8"/>
    <w:rsid w:val="00D455CE"/>
    <w:rsid w:val="00D4561D"/>
    <w:rsid w:val="00D4571E"/>
    <w:rsid w:val="00D4598C"/>
    <w:rsid w:val="00D471DD"/>
    <w:rsid w:val="00D4755F"/>
    <w:rsid w:val="00D47B5E"/>
    <w:rsid w:val="00D504FA"/>
    <w:rsid w:val="00D50BD8"/>
    <w:rsid w:val="00D51AE5"/>
    <w:rsid w:val="00D52454"/>
    <w:rsid w:val="00D52AEA"/>
    <w:rsid w:val="00D54D8D"/>
    <w:rsid w:val="00D5570F"/>
    <w:rsid w:val="00D55E6A"/>
    <w:rsid w:val="00D56674"/>
    <w:rsid w:val="00D57297"/>
    <w:rsid w:val="00D57488"/>
    <w:rsid w:val="00D57FDB"/>
    <w:rsid w:val="00D600E7"/>
    <w:rsid w:val="00D60716"/>
    <w:rsid w:val="00D609EF"/>
    <w:rsid w:val="00D60CCB"/>
    <w:rsid w:val="00D61AFC"/>
    <w:rsid w:val="00D61E11"/>
    <w:rsid w:val="00D6225E"/>
    <w:rsid w:val="00D624D1"/>
    <w:rsid w:val="00D6276D"/>
    <w:rsid w:val="00D62A44"/>
    <w:rsid w:val="00D62FB3"/>
    <w:rsid w:val="00D636A0"/>
    <w:rsid w:val="00D642D4"/>
    <w:rsid w:val="00D64798"/>
    <w:rsid w:val="00D64B4B"/>
    <w:rsid w:val="00D64BDB"/>
    <w:rsid w:val="00D65707"/>
    <w:rsid w:val="00D66453"/>
    <w:rsid w:val="00D66BE1"/>
    <w:rsid w:val="00D66DBE"/>
    <w:rsid w:val="00D66E9C"/>
    <w:rsid w:val="00D6786B"/>
    <w:rsid w:val="00D707CB"/>
    <w:rsid w:val="00D70ACC"/>
    <w:rsid w:val="00D70B98"/>
    <w:rsid w:val="00D717A5"/>
    <w:rsid w:val="00D71D36"/>
    <w:rsid w:val="00D71E41"/>
    <w:rsid w:val="00D721F0"/>
    <w:rsid w:val="00D72F4B"/>
    <w:rsid w:val="00D731DA"/>
    <w:rsid w:val="00D73376"/>
    <w:rsid w:val="00D735CD"/>
    <w:rsid w:val="00D74AB5"/>
    <w:rsid w:val="00D74BCF"/>
    <w:rsid w:val="00D75244"/>
    <w:rsid w:val="00D7598D"/>
    <w:rsid w:val="00D761A0"/>
    <w:rsid w:val="00D76588"/>
    <w:rsid w:val="00D76626"/>
    <w:rsid w:val="00D769C5"/>
    <w:rsid w:val="00D775FE"/>
    <w:rsid w:val="00D777B0"/>
    <w:rsid w:val="00D80481"/>
    <w:rsid w:val="00D808DD"/>
    <w:rsid w:val="00D814CB"/>
    <w:rsid w:val="00D81CC9"/>
    <w:rsid w:val="00D81FD1"/>
    <w:rsid w:val="00D8268C"/>
    <w:rsid w:val="00D82D07"/>
    <w:rsid w:val="00D836C4"/>
    <w:rsid w:val="00D83708"/>
    <w:rsid w:val="00D845FD"/>
    <w:rsid w:val="00D84625"/>
    <w:rsid w:val="00D8471D"/>
    <w:rsid w:val="00D847AA"/>
    <w:rsid w:val="00D84A74"/>
    <w:rsid w:val="00D84DB8"/>
    <w:rsid w:val="00D857E7"/>
    <w:rsid w:val="00D85FA0"/>
    <w:rsid w:val="00D8670F"/>
    <w:rsid w:val="00D8708F"/>
    <w:rsid w:val="00D87221"/>
    <w:rsid w:val="00D874CA"/>
    <w:rsid w:val="00D87B27"/>
    <w:rsid w:val="00D903B9"/>
    <w:rsid w:val="00D9077E"/>
    <w:rsid w:val="00D913D8"/>
    <w:rsid w:val="00D9152C"/>
    <w:rsid w:val="00D922EC"/>
    <w:rsid w:val="00D92327"/>
    <w:rsid w:val="00D92678"/>
    <w:rsid w:val="00D933D6"/>
    <w:rsid w:val="00D93561"/>
    <w:rsid w:val="00D94809"/>
    <w:rsid w:val="00D94A43"/>
    <w:rsid w:val="00D96586"/>
    <w:rsid w:val="00D969C1"/>
    <w:rsid w:val="00D9772F"/>
    <w:rsid w:val="00DA04D8"/>
    <w:rsid w:val="00DA1459"/>
    <w:rsid w:val="00DA1756"/>
    <w:rsid w:val="00DA2782"/>
    <w:rsid w:val="00DA2B09"/>
    <w:rsid w:val="00DA2C1F"/>
    <w:rsid w:val="00DA2DCB"/>
    <w:rsid w:val="00DA2E38"/>
    <w:rsid w:val="00DA2EAC"/>
    <w:rsid w:val="00DA48A1"/>
    <w:rsid w:val="00DA4B3D"/>
    <w:rsid w:val="00DA4EA3"/>
    <w:rsid w:val="00DA4FD0"/>
    <w:rsid w:val="00DA5CAC"/>
    <w:rsid w:val="00DA5D0B"/>
    <w:rsid w:val="00DA7044"/>
    <w:rsid w:val="00DA746D"/>
    <w:rsid w:val="00DA7870"/>
    <w:rsid w:val="00DA7A9C"/>
    <w:rsid w:val="00DB0295"/>
    <w:rsid w:val="00DB0AA1"/>
    <w:rsid w:val="00DB12CE"/>
    <w:rsid w:val="00DB15E0"/>
    <w:rsid w:val="00DB193E"/>
    <w:rsid w:val="00DB1FCD"/>
    <w:rsid w:val="00DB34D1"/>
    <w:rsid w:val="00DB3C00"/>
    <w:rsid w:val="00DB3CC9"/>
    <w:rsid w:val="00DB440D"/>
    <w:rsid w:val="00DB6DE8"/>
    <w:rsid w:val="00DB7383"/>
    <w:rsid w:val="00DC03DB"/>
    <w:rsid w:val="00DC09A5"/>
    <w:rsid w:val="00DC0AA8"/>
    <w:rsid w:val="00DC0F21"/>
    <w:rsid w:val="00DC27E3"/>
    <w:rsid w:val="00DC2E8B"/>
    <w:rsid w:val="00DC35E2"/>
    <w:rsid w:val="00DC3D04"/>
    <w:rsid w:val="00DC4BCC"/>
    <w:rsid w:val="00DC4C04"/>
    <w:rsid w:val="00DC5EDE"/>
    <w:rsid w:val="00DD0394"/>
    <w:rsid w:val="00DD0C65"/>
    <w:rsid w:val="00DD0EE8"/>
    <w:rsid w:val="00DD0F2E"/>
    <w:rsid w:val="00DD1879"/>
    <w:rsid w:val="00DD191B"/>
    <w:rsid w:val="00DD1BF5"/>
    <w:rsid w:val="00DD1CF9"/>
    <w:rsid w:val="00DD2064"/>
    <w:rsid w:val="00DD253A"/>
    <w:rsid w:val="00DD2E25"/>
    <w:rsid w:val="00DD3BDE"/>
    <w:rsid w:val="00DD4964"/>
    <w:rsid w:val="00DD4B5F"/>
    <w:rsid w:val="00DD4BD4"/>
    <w:rsid w:val="00DD52F2"/>
    <w:rsid w:val="00DD5320"/>
    <w:rsid w:val="00DD579F"/>
    <w:rsid w:val="00DD67AA"/>
    <w:rsid w:val="00DD6AFE"/>
    <w:rsid w:val="00DD6E48"/>
    <w:rsid w:val="00DD74C3"/>
    <w:rsid w:val="00DD7AC0"/>
    <w:rsid w:val="00DE04F5"/>
    <w:rsid w:val="00DE05F3"/>
    <w:rsid w:val="00DE069A"/>
    <w:rsid w:val="00DE0962"/>
    <w:rsid w:val="00DE0CEA"/>
    <w:rsid w:val="00DE149F"/>
    <w:rsid w:val="00DE17FF"/>
    <w:rsid w:val="00DE1F3D"/>
    <w:rsid w:val="00DE2FB5"/>
    <w:rsid w:val="00DE3731"/>
    <w:rsid w:val="00DE3E17"/>
    <w:rsid w:val="00DE439F"/>
    <w:rsid w:val="00DE4ED2"/>
    <w:rsid w:val="00DE5734"/>
    <w:rsid w:val="00DE5CED"/>
    <w:rsid w:val="00DE7CC8"/>
    <w:rsid w:val="00DF194B"/>
    <w:rsid w:val="00DF198C"/>
    <w:rsid w:val="00DF1B69"/>
    <w:rsid w:val="00DF21E1"/>
    <w:rsid w:val="00DF2464"/>
    <w:rsid w:val="00DF3DF6"/>
    <w:rsid w:val="00DF4549"/>
    <w:rsid w:val="00DF55D7"/>
    <w:rsid w:val="00DF581D"/>
    <w:rsid w:val="00DF5BAF"/>
    <w:rsid w:val="00DF73FF"/>
    <w:rsid w:val="00E003EF"/>
    <w:rsid w:val="00E0048C"/>
    <w:rsid w:val="00E00782"/>
    <w:rsid w:val="00E00887"/>
    <w:rsid w:val="00E00AE1"/>
    <w:rsid w:val="00E00EEE"/>
    <w:rsid w:val="00E01359"/>
    <w:rsid w:val="00E015B2"/>
    <w:rsid w:val="00E01D1E"/>
    <w:rsid w:val="00E01FE9"/>
    <w:rsid w:val="00E029C9"/>
    <w:rsid w:val="00E037B7"/>
    <w:rsid w:val="00E05350"/>
    <w:rsid w:val="00E0558C"/>
    <w:rsid w:val="00E05904"/>
    <w:rsid w:val="00E067B1"/>
    <w:rsid w:val="00E0714D"/>
    <w:rsid w:val="00E075C9"/>
    <w:rsid w:val="00E101F9"/>
    <w:rsid w:val="00E10A27"/>
    <w:rsid w:val="00E10A46"/>
    <w:rsid w:val="00E10AAC"/>
    <w:rsid w:val="00E10AB2"/>
    <w:rsid w:val="00E11701"/>
    <w:rsid w:val="00E11829"/>
    <w:rsid w:val="00E11DBD"/>
    <w:rsid w:val="00E123A5"/>
    <w:rsid w:val="00E12E7E"/>
    <w:rsid w:val="00E135C0"/>
    <w:rsid w:val="00E13CF9"/>
    <w:rsid w:val="00E13E20"/>
    <w:rsid w:val="00E140A6"/>
    <w:rsid w:val="00E14909"/>
    <w:rsid w:val="00E15599"/>
    <w:rsid w:val="00E158F2"/>
    <w:rsid w:val="00E16185"/>
    <w:rsid w:val="00E16B24"/>
    <w:rsid w:val="00E17234"/>
    <w:rsid w:val="00E1768D"/>
    <w:rsid w:val="00E17892"/>
    <w:rsid w:val="00E17943"/>
    <w:rsid w:val="00E17F8A"/>
    <w:rsid w:val="00E20537"/>
    <w:rsid w:val="00E20691"/>
    <w:rsid w:val="00E2116A"/>
    <w:rsid w:val="00E213CD"/>
    <w:rsid w:val="00E21682"/>
    <w:rsid w:val="00E23117"/>
    <w:rsid w:val="00E23C30"/>
    <w:rsid w:val="00E24843"/>
    <w:rsid w:val="00E252E0"/>
    <w:rsid w:val="00E262D9"/>
    <w:rsid w:val="00E269E5"/>
    <w:rsid w:val="00E2702D"/>
    <w:rsid w:val="00E30080"/>
    <w:rsid w:val="00E307B6"/>
    <w:rsid w:val="00E309D5"/>
    <w:rsid w:val="00E30AFB"/>
    <w:rsid w:val="00E30BBB"/>
    <w:rsid w:val="00E31152"/>
    <w:rsid w:val="00E315BE"/>
    <w:rsid w:val="00E321DE"/>
    <w:rsid w:val="00E3269F"/>
    <w:rsid w:val="00E32C5E"/>
    <w:rsid w:val="00E33413"/>
    <w:rsid w:val="00E33429"/>
    <w:rsid w:val="00E33F9F"/>
    <w:rsid w:val="00E34809"/>
    <w:rsid w:val="00E34F91"/>
    <w:rsid w:val="00E35033"/>
    <w:rsid w:val="00E35AFC"/>
    <w:rsid w:val="00E35E65"/>
    <w:rsid w:val="00E35F38"/>
    <w:rsid w:val="00E35FD6"/>
    <w:rsid w:val="00E367C4"/>
    <w:rsid w:val="00E3710D"/>
    <w:rsid w:val="00E37E50"/>
    <w:rsid w:val="00E40403"/>
    <w:rsid w:val="00E40A05"/>
    <w:rsid w:val="00E40C4C"/>
    <w:rsid w:val="00E4194D"/>
    <w:rsid w:val="00E41B31"/>
    <w:rsid w:val="00E41D77"/>
    <w:rsid w:val="00E42F31"/>
    <w:rsid w:val="00E43E3C"/>
    <w:rsid w:val="00E44223"/>
    <w:rsid w:val="00E44759"/>
    <w:rsid w:val="00E449F0"/>
    <w:rsid w:val="00E45725"/>
    <w:rsid w:val="00E459D0"/>
    <w:rsid w:val="00E45EB7"/>
    <w:rsid w:val="00E46C05"/>
    <w:rsid w:val="00E4739D"/>
    <w:rsid w:val="00E518C4"/>
    <w:rsid w:val="00E51E45"/>
    <w:rsid w:val="00E53102"/>
    <w:rsid w:val="00E538B4"/>
    <w:rsid w:val="00E53F0D"/>
    <w:rsid w:val="00E54AB3"/>
    <w:rsid w:val="00E54AC1"/>
    <w:rsid w:val="00E54FFC"/>
    <w:rsid w:val="00E56021"/>
    <w:rsid w:val="00E56588"/>
    <w:rsid w:val="00E5711B"/>
    <w:rsid w:val="00E571D7"/>
    <w:rsid w:val="00E575B2"/>
    <w:rsid w:val="00E57DFF"/>
    <w:rsid w:val="00E57E79"/>
    <w:rsid w:val="00E60607"/>
    <w:rsid w:val="00E60D5B"/>
    <w:rsid w:val="00E60FBD"/>
    <w:rsid w:val="00E612F7"/>
    <w:rsid w:val="00E617DA"/>
    <w:rsid w:val="00E63855"/>
    <w:rsid w:val="00E63BF2"/>
    <w:rsid w:val="00E640BC"/>
    <w:rsid w:val="00E649E4"/>
    <w:rsid w:val="00E64D16"/>
    <w:rsid w:val="00E6583C"/>
    <w:rsid w:val="00E65BEE"/>
    <w:rsid w:val="00E6668B"/>
    <w:rsid w:val="00E66BD7"/>
    <w:rsid w:val="00E707D6"/>
    <w:rsid w:val="00E7138F"/>
    <w:rsid w:val="00E72206"/>
    <w:rsid w:val="00E72560"/>
    <w:rsid w:val="00E732AF"/>
    <w:rsid w:val="00E73DEE"/>
    <w:rsid w:val="00E74443"/>
    <w:rsid w:val="00E74B0E"/>
    <w:rsid w:val="00E7506E"/>
    <w:rsid w:val="00E75B96"/>
    <w:rsid w:val="00E81092"/>
    <w:rsid w:val="00E81E58"/>
    <w:rsid w:val="00E81FCF"/>
    <w:rsid w:val="00E82731"/>
    <w:rsid w:val="00E82B02"/>
    <w:rsid w:val="00E82C87"/>
    <w:rsid w:val="00E83AE5"/>
    <w:rsid w:val="00E840AD"/>
    <w:rsid w:val="00E84A5C"/>
    <w:rsid w:val="00E84CF0"/>
    <w:rsid w:val="00E855E8"/>
    <w:rsid w:val="00E8629B"/>
    <w:rsid w:val="00E865B7"/>
    <w:rsid w:val="00E86F89"/>
    <w:rsid w:val="00E87135"/>
    <w:rsid w:val="00E87B1C"/>
    <w:rsid w:val="00E87EE3"/>
    <w:rsid w:val="00E90F42"/>
    <w:rsid w:val="00E9190B"/>
    <w:rsid w:val="00E91AC3"/>
    <w:rsid w:val="00E91D4D"/>
    <w:rsid w:val="00E91ED5"/>
    <w:rsid w:val="00E92FE1"/>
    <w:rsid w:val="00E95411"/>
    <w:rsid w:val="00E95DC0"/>
    <w:rsid w:val="00E95EEF"/>
    <w:rsid w:val="00E966C3"/>
    <w:rsid w:val="00E96AF2"/>
    <w:rsid w:val="00E97DAF"/>
    <w:rsid w:val="00EA0084"/>
    <w:rsid w:val="00EA03FD"/>
    <w:rsid w:val="00EA05D1"/>
    <w:rsid w:val="00EA12E8"/>
    <w:rsid w:val="00EA1764"/>
    <w:rsid w:val="00EA1E15"/>
    <w:rsid w:val="00EA20DF"/>
    <w:rsid w:val="00EA24EF"/>
    <w:rsid w:val="00EA2739"/>
    <w:rsid w:val="00EA3BF9"/>
    <w:rsid w:val="00EA478A"/>
    <w:rsid w:val="00EA4E15"/>
    <w:rsid w:val="00EA5FBE"/>
    <w:rsid w:val="00EA62CB"/>
    <w:rsid w:val="00EA66FC"/>
    <w:rsid w:val="00EA6729"/>
    <w:rsid w:val="00EA73A8"/>
    <w:rsid w:val="00EB037C"/>
    <w:rsid w:val="00EB040E"/>
    <w:rsid w:val="00EB08AA"/>
    <w:rsid w:val="00EB0AE6"/>
    <w:rsid w:val="00EB0EF3"/>
    <w:rsid w:val="00EB10FE"/>
    <w:rsid w:val="00EB1795"/>
    <w:rsid w:val="00EB198A"/>
    <w:rsid w:val="00EB244C"/>
    <w:rsid w:val="00EB2D0E"/>
    <w:rsid w:val="00EB3EDE"/>
    <w:rsid w:val="00EB4900"/>
    <w:rsid w:val="00EB504C"/>
    <w:rsid w:val="00EB50D8"/>
    <w:rsid w:val="00EB5139"/>
    <w:rsid w:val="00EB53D1"/>
    <w:rsid w:val="00EB5F3E"/>
    <w:rsid w:val="00EB6811"/>
    <w:rsid w:val="00EB6A94"/>
    <w:rsid w:val="00EB6B0F"/>
    <w:rsid w:val="00EB7C48"/>
    <w:rsid w:val="00EC0803"/>
    <w:rsid w:val="00EC0F00"/>
    <w:rsid w:val="00EC1144"/>
    <w:rsid w:val="00EC1357"/>
    <w:rsid w:val="00EC18AA"/>
    <w:rsid w:val="00EC1E8D"/>
    <w:rsid w:val="00EC1F44"/>
    <w:rsid w:val="00EC28E8"/>
    <w:rsid w:val="00EC303E"/>
    <w:rsid w:val="00EC4364"/>
    <w:rsid w:val="00EC49EC"/>
    <w:rsid w:val="00EC4BCC"/>
    <w:rsid w:val="00EC52B1"/>
    <w:rsid w:val="00EC5793"/>
    <w:rsid w:val="00EC73B5"/>
    <w:rsid w:val="00EC765B"/>
    <w:rsid w:val="00EC7A87"/>
    <w:rsid w:val="00EC7B9F"/>
    <w:rsid w:val="00ED1822"/>
    <w:rsid w:val="00ED1875"/>
    <w:rsid w:val="00ED2046"/>
    <w:rsid w:val="00ED2F29"/>
    <w:rsid w:val="00ED308A"/>
    <w:rsid w:val="00ED3373"/>
    <w:rsid w:val="00ED346E"/>
    <w:rsid w:val="00ED4641"/>
    <w:rsid w:val="00ED4727"/>
    <w:rsid w:val="00ED4D23"/>
    <w:rsid w:val="00ED56C9"/>
    <w:rsid w:val="00ED5DE5"/>
    <w:rsid w:val="00ED6EE5"/>
    <w:rsid w:val="00ED7FBE"/>
    <w:rsid w:val="00EE05F7"/>
    <w:rsid w:val="00EE10F4"/>
    <w:rsid w:val="00EE122F"/>
    <w:rsid w:val="00EE13A1"/>
    <w:rsid w:val="00EE18E7"/>
    <w:rsid w:val="00EE1F29"/>
    <w:rsid w:val="00EE22B3"/>
    <w:rsid w:val="00EE2615"/>
    <w:rsid w:val="00EE29A1"/>
    <w:rsid w:val="00EE3FD0"/>
    <w:rsid w:val="00EE4FD9"/>
    <w:rsid w:val="00EE571E"/>
    <w:rsid w:val="00EE5C67"/>
    <w:rsid w:val="00EE63B8"/>
    <w:rsid w:val="00EE691A"/>
    <w:rsid w:val="00EE7B18"/>
    <w:rsid w:val="00EE7BE2"/>
    <w:rsid w:val="00EF0140"/>
    <w:rsid w:val="00EF083A"/>
    <w:rsid w:val="00EF0C17"/>
    <w:rsid w:val="00EF123E"/>
    <w:rsid w:val="00EF13F1"/>
    <w:rsid w:val="00EF1AD9"/>
    <w:rsid w:val="00EF27D9"/>
    <w:rsid w:val="00EF27DA"/>
    <w:rsid w:val="00EF3D85"/>
    <w:rsid w:val="00EF534E"/>
    <w:rsid w:val="00EF55E1"/>
    <w:rsid w:val="00EF6A0D"/>
    <w:rsid w:val="00EF71D7"/>
    <w:rsid w:val="00EF76CE"/>
    <w:rsid w:val="00EF7ECE"/>
    <w:rsid w:val="00F00832"/>
    <w:rsid w:val="00F00B6E"/>
    <w:rsid w:val="00F00D41"/>
    <w:rsid w:val="00F011F3"/>
    <w:rsid w:val="00F01BD4"/>
    <w:rsid w:val="00F024F8"/>
    <w:rsid w:val="00F02A5B"/>
    <w:rsid w:val="00F02B60"/>
    <w:rsid w:val="00F02E49"/>
    <w:rsid w:val="00F0308F"/>
    <w:rsid w:val="00F044D4"/>
    <w:rsid w:val="00F0592A"/>
    <w:rsid w:val="00F05EFF"/>
    <w:rsid w:val="00F07AE3"/>
    <w:rsid w:val="00F1025C"/>
    <w:rsid w:val="00F10A2F"/>
    <w:rsid w:val="00F1154A"/>
    <w:rsid w:val="00F12036"/>
    <w:rsid w:val="00F1228C"/>
    <w:rsid w:val="00F1398B"/>
    <w:rsid w:val="00F13C4A"/>
    <w:rsid w:val="00F152D5"/>
    <w:rsid w:val="00F161DF"/>
    <w:rsid w:val="00F16766"/>
    <w:rsid w:val="00F171DD"/>
    <w:rsid w:val="00F20BB4"/>
    <w:rsid w:val="00F20D0D"/>
    <w:rsid w:val="00F218FF"/>
    <w:rsid w:val="00F23313"/>
    <w:rsid w:val="00F2395E"/>
    <w:rsid w:val="00F2530E"/>
    <w:rsid w:val="00F25ABF"/>
    <w:rsid w:val="00F264F7"/>
    <w:rsid w:val="00F274AA"/>
    <w:rsid w:val="00F27D57"/>
    <w:rsid w:val="00F27EFD"/>
    <w:rsid w:val="00F30442"/>
    <w:rsid w:val="00F30774"/>
    <w:rsid w:val="00F30A8F"/>
    <w:rsid w:val="00F31E29"/>
    <w:rsid w:val="00F32954"/>
    <w:rsid w:val="00F32E22"/>
    <w:rsid w:val="00F34411"/>
    <w:rsid w:val="00F345B8"/>
    <w:rsid w:val="00F34BD5"/>
    <w:rsid w:val="00F3513D"/>
    <w:rsid w:val="00F361E5"/>
    <w:rsid w:val="00F37166"/>
    <w:rsid w:val="00F3761F"/>
    <w:rsid w:val="00F40193"/>
    <w:rsid w:val="00F402A9"/>
    <w:rsid w:val="00F40C3B"/>
    <w:rsid w:val="00F40ECD"/>
    <w:rsid w:val="00F41163"/>
    <w:rsid w:val="00F4183D"/>
    <w:rsid w:val="00F42619"/>
    <w:rsid w:val="00F42697"/>
    <w:rsid w:val="00F426DE"/>
    <w:rsid w:val="00F429AF"/>
    <w:rsid w:val="00F435A9"/>
    <w:rsid w:val="00F43D02"/>
    <w:rsid w:val="00F43D8E"/>
    <w:rsid w:val="00F443EB"/>
    <w:rsid w:val="00F44BCB"/>
    <w:rsid w:val="00F4701C"/>
    <w:rsid w:val="00F470E7"/>
    <w:rsid w:val="00F47272"/>
    <w:rsid w:val="00F472D5"/>
    <w:rsid w:val="00F50188"/>
    <w:rsid w:val="00F509E4"/>
    <w:rsid w:val="00F51FA1"/>
    <w:rsid w:val="00F534E2"/>
    <w:rsid w:val="00F5361B"/>
    <w:rsid w:val="00F54964"/>
    <w:rsid w:val="00F56909"/>
    <w:rsid w:val="00F5718E"/>
    <w:rsid w:val="00F6113B"/>
    <w:rsid w:val="00F61418"/>
    <w:rsid w:val="00F61C2C"/>
    <w:rsid w:val="00F61E12"/>
    <w:rsid w:val="00F6287B"/>
    <w:rsid w:val="00F62F19"/>
    <w:rsid w:val="00F630AB"/>
    <w:rsid w:val="00F6425D"/>
    <w:rsid w:val="00F64289"/>
    <w:rsid w:val="00F64788"/>
    <w:rsid w:val="00F64C53"/>
    <w:rsid w:val="00F65169"/>
    <w:rsid w:val="00F65855"/>
    <w:rsid w:val="00F6658E"/>
    <w:rsid w:val="00F66B43"/>
    <w:rsid w:val="00F672DD"/>
    <w:rsid w:val="00F70019"/>
    <w:rsid w:val="00F717BF"/>
    <w:rsid w:val="00F72EA1"/>
    <w:rsid w:val="00F73273"/>
    <w:rsid w:val="00F73FA7"/>
    <w:rsid w:val="00F74586"/>
    <w:rsid w:val="00F7477D"/>
    <w:rsid w:val="00F74EF7"/>
    <w:rsid w:val="00F75222"/>
    <w:rsid w:val="00F75768"/>
    <w:rsid w:val="00F75807"/>
    <w:rsid w:val="00F76D0D"/>
    <w:rsid w:val="00F77600"/>
    <w:rsid w:val="00F77E21"/>
    <w:rsid w:val="00F80105"/>
    <w:rsid w:val="00F8020B"/>
    <w:rsid w:val="00F8045D"/>
    <w:rsid w:val="00F80892"/>
    <w:rsid w:val="00F80B32"/>
    <w:rsid w:val="00F80DA7"/>
    <w:rsid w:val="00F81F0D"/>
    <w:rsid w:val="00F82360"/>
    <w:rsid w:val="00F82926"/>
    <w:rsid w:val="00F82FC6"/>
    <w:rsid w:val="00F83A3F"/>
    <w:rsid w:val="00F8436D"/>
    <w:rsid w:val="00F84E39"/>
    <w:rsid w:val="00F87FE4"/>
    <w:rsid w:val="00F90045"/>
    <w:rsid w:val="00F90A0B"/>
    <w:rsid w:val="00F91183"/>
    <w:rsid w:val="00F913F6"/>
    <w:rsid w:val="00F92443"/>
    <w:rsid w:val="00F929FB"/>
    <w:rsid w:val="00F92E5B"/>
    <w:rsid w:val="00F92F2A"/>
    <w:rsid w:val="00F93051"/>
    <w:rsid w:val="00F932AD"/>
    <w:rsid w:val="00F93556"/>
    <w:rsid w:val="00F953BE"/>
    <w:rsid w:val="00F9692A"/>
    <w:rsid w:val="00F97358"/>
    <w:rsid w:val="00F975CB"/>
    <w:rsid w:val="00FA0385"/>
    <w:rsid w:val="00FA0AFC"/>
    <w:rsid w:val="00FA1A5E"/>
    <w:rsid w:val="00FA23A0"/>
    <w:rsid w:val="00FA2A43"/>
    <w:rsid w:val="00FA2FBC"/>
    <w:rsid w:val="00FA366A"/>
    <w:rsid w:val="00FA37F6"/>
    <w:rsid w:val="00FA3A82"/>
    <w:rsid w:val="00FA49C2"/>
    <w:rsid w:val="00FA5BB4"/>
    <w:rsid w:val="00FA61AD"/>
    <w:rsid w:val="00FA666F"/>
    <w:rsid w:val="00FA7C87"/>
    <w:rsid w:val="00FA7C9A"/>
    <w:rsid w:val="00FB0820"/>
    <w:rsid w:val="00FB08E3"/>
    <w:rsid w:val="00FB120A"/>
    <w:rsid w:val="00FB150C"/>
    <w:rsid w:val="00FB1A19"/>
    <w:rsid w:val="00FB1F4E"/>
    <w:rsid w:val="00FB2533"/>
    <w:rsid w:val="00FB2D00"/>
    <w:rsid w:val="00FB4433"/>
    <w:rsid w:val="00FB4488"/>
    <w:rsid w:val="00FB471B"/>
    <w:rsid w:val="00FB5A59"/>
    <w:rsid w:val="00FB5B2B"/>
    <w:rsid w:val="00FB6D70"/>
    <w:rsid w:val="00FB70AF"/>
    <w:rsid w:val="00FB7841"/>
    <w:rsid w:val="00FB7FB7"/>
    <w:rsid w:val="00FC17F0"/>
    <w:rsid w:val="00FC259F"/>
    <w:rsid w:val="00FC34AE"/>
    <w:rsid w:val="00FC387A"/>
    <w:rsid w:val="00FC3D64"/>
    <w:rsid w:val="00FC3F13"/>
    <w:rsid w:val="00FC4EF6"/>
    <w:rsid w:val="00FC5751"/>
    <w:rsid w:val="00FC5E47"/>
    <w:rsid w:val="00FC6A49"/>
    <w:rsid w:val="00FC6C8A"/>
    <w:rsid w:val="00FC6D98"/>
    <w:rsid w:val="00FC7559"/>
    <w:rsid w:val="00FC7CDE"/>
    <w:rsid w:val="00FD018C"/>
    <w:rsid w:val="00FD0191"/>
    <w:rsid w:val="00FD0420"/>
    <w:rsid w:val="00FD1291"/>
    <w:rsid w:val="00FD1CB1"/>
    <w:rsid w:val="00FD1E67"/>
    <w:rsid w:val="00FD1F0B"/>
    <w:rsid w:val="00FD372A"/>
    <w:rsid w:val="00FD3AB2"/>
    <w:rsid w:val="00FD3B08"/>
    <w:rsid w:val="00FD420C"/>
    <w:rsid w:val="00FD4713"/>
    <w:rsid w:val="00FD51D7"/>
    <w:rsid w:val="00FD58F0"/>
    <w:rsid w:val="00FD5C6C"/>
    <w:rsid w:val="00FD62C7"/>
    <w:rsid w:val="00FD67D3"/>
    <w:rsid w:val="00FD6CB5"/>
    <w:rsid w:val="00FD774E"/>
    <w:rsid w:val="00FD7C95"/>
    <w:rsid w:val="00FE0E90"/>
    <w:rsid w:val="00FE1DF8"/>
    <w:rsid w:val="00FE273D"/>
    <w:rsid w:val="00FE292C"/>
    <w:rsid w:val="00FE2E79"/>
    <w:rsid w:val="00FE3086"/>
    <w:rsid w:val="00FE3093"/>
    <w:rsid w:val="00FE3193"/>
    <w:rsid w:val="00FE3365"/>
    <w:rsid w:val="00FE3F33"/>
    <w:rsid w:val="00FE50CE"/>
    <w:rsid w:val="00FE5719"/>
    <w:rsid w:val="00FE6A08"/>
    <w:rsid w:val="00FE6C74"/>
    <w:rsid w:val="00FE71A0"/>
    <w:rsid w:val="00FE7485"/>
    <w:rsid w:val="00FE7772"/>
    <w:rsid w:val="00FE7A53"/>
    <w:rsid w:val="00FF0175"/>
    <w:rsid w:val="00FF09CD"/>
    <w:rsid w:val="00FF12A0"/>
    <w:rsid w:val="00FF1AFE"/>
    <w:rsid w:val="00FF2EB3"/>
    <w:rsid w:val="00FF32E0"/>
    <w:rsid w:val="00FF4EB4"/>
    <w:rsid w:val="00FF50B9"/>
    <w:rsid w:val="00FF5C5C"/>
    <w:rsid w:val="00FF697D"/>
    <w:rsid w:val="00FF6E55"/>
    <w:rsid w:val="00FF790A"/>
    <w:rsid w:val="00FF790C"/>
    <w:rsid w:val="00FF7A3A"/>
    <w:rsid w:val="00FF7C3E"/>
    <w:rsid w:val="00FF7C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62"/>
    <o:shapelayout v:ext="edit">
      <o:idmap v:ext="edit" data="2"/>
    </o:shapelayout>
  </w:shapeDefaults>
  <w:decimalSymbol w:val="."/>
  <w:listSeparator w:val=","/>
  <w14:docId w14:val="1085873B"/>
  <w15:docId w15:val="{0F510E5B-878C-4D83-8847-D13747E1A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rsid w:val="00986BD8"/>
    <w:pPr>
      <w:bidi/>
    </w:pPr>
    <w:rPr>
      <w:rFonts w:ascii="Times New Roman" w:eastAsia="Times New Roman" w:hAnsi="Times New Roman" w:cs="Times New Roman"/>
      <w:sz w:val="24"/>
      <w:szCs w:val="24"/>
    </w:rPr>
  </w:style>
  <w:style w:type="paragraph" w:styleId="15">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f0"/>
    <w:next w:val="af0"/>
    <w:link w:val="17"/>
    <w:qFormat/>
    <w:rsid w:val="007400F0"/>
    <w:pPr>
      <w:numPr>
        <w:numId w:val="83"/>
      </w:numPr>
      <w:spacing w:after="200" w:line="276" w:lineRule="auto"/>
      <w:jc w:val="center"/>
      <w:outlineLvl w:val="0"/>
    </w:pPr>
    <w:rPr>
      <w:rFonts w:ascii="David" w:hAnsi="David" w:cs="David"/>
      <w:b/>
      <w:bCs/>
      <w:caps/>
      <w:spacing w:val="15"/>
      <w:sz w:val="36"/>
      <w:szCs w:val="36"/>
      <w:u w:val="single"/>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0"/>
    <w:next w:val="af0"/>
    <w:link w:val="28"/>
    <w:unhideWhenUsed/>
    <w:qFormat/>
    <w:rsid w:val="00632A27"/>
    <w:pPr>
      <w:widowControl w:val="0"/>
      <w:ind w:right="-142"/>
      <w:jc w:val="center"/>
      <w:outlineLvl w:val="1"/>
    </w:pPr>
    <w:rPr>
      <w:rFonts w:ascii="David" w:hAnsi="David" w:cs="David"/>
      <w:b/>
      <w:bCs/>
      <w:caps/>
      <w:spacing w:val="15"/>
      <w:sz w:val="32"/>
      <w:szCs w:val="32"/>
      <w:u w:val="single"/>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0"/>
    <w:next w:val="af0"/>
    <w:link w:val="34"/>
    <w:unhideWhenUsed/>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0"/>
    <w:next w:val="af0"/>
    <w:link w:val="45"/>
    <w:uiPriority w:val="9"/>
    <w:unhideWhenUsed/>
    <w:rsid w:val="003A1D7A"/>
    <w:pPr>
      <w:bidi w:val="0"/>
      <w:spacing w:before="300"/>
      <w:outlineLvl w:val="3"/>
    </w:pPr>
    <w:rPr>
      <w:b/>
      <w:bCs/>
      <w:caps/>
      <w:spacing w:val="10"/>
    </w:rPr>
  </w:style>
  <w:style w:type="paragraph" w:styleId="55">
    <w:name w:val="heading 5"/>
    <w:aliases w:val="Heading 5 תו,ASAPHeading 5, תו12,Heading 5 Char Char,תו12,רגיל ממוספר אב"/>
    <w:basedOn w:val="af0"/>
    <w:next w:val="af0"/>
    <w:link w:val="56"/>
    <w:unhideWhenUsed/>
    <w:rsid w:val="003A1D7A"/>
    <w:pPr>
      <w:widowControl w:val="0"/>
      <w:bidi w:val="0"/>
      <w:spacing w:before="300"/>
      <w:outlineLvl w:val="4"/>
    </w:pPr>
    <w:rPr>
      <w:b/>
      <w:bCs/>
      <w:caps/>
      <w:spacing w:val="10"/>
    </w:rPr>
  </w:style>
  <w:style w:type="paragraph" w:styleId="63">
    <w:name w:val="heading 6"/>
    <w:aliases w:val="ASAPHeading 6,רגיל ממוספר 123 תחת אב"/>
    <w:basedOn w:val="af0"/>
    <w:next w:val="af0"/>
    <w:link w:val="64"/>
    <w:unhideWhenUsed/>
    <w:rsid w:val="00066383"/>
    <w:pPr>
      <w:widowControl w:val="0"/>
      <w:bidi w:val="0"/>
      <w:spacing w:before="300"/>
      <w:outlineLvl w:val="5"/>
    </w:pPr>
    <w:rPr>
      <w:b/>
      <w:bCs/>
      <w:caps/>
      <w:spacing w:val="10"/>
    </w:rPr>
  </w:style>
  <w:style w:type="paragraph" w:styleId="72">
    <w:name w:val="heading 7"/>
    <w:aliases w:val="ASAPHeading 7"/>
    <w:basedOn w:val="af0"/>
    <w:next w:val="af0"/>
    <w:link w:val="73"/>
    <w:unhideWhenUsed/>
    <w:rsid w:val="003A1D7A"/>
    <w:pPr>
      <w:widowControl w:val="0"/>
      <w:bidi w:val="0"/>
      <w:spacing w:before="300"/>
      <w:outlineLvl w:val="6"/>
    </w:pPr>
    <w:rPr>
      <w:b/>
      <w:bCs/>
      <w:caps/>
      <w:spacing w:val="10"/>
    </w:rPr>
  </w:style>
  <w:style w:type="paragraph" w:styleId="80">
    <w:name w:val="heading 8"/>
    <w:aliases w:val="ASAPHeading 8"/>
    <w:basedOn w:val="af0"/>
    <w:next w:val="af0"/>
    <w:link w:val="81"/>
    <w:unhideWhenUsed/>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link w:val="15"/>
    <w:rsid w:val="007400F0"/>
    <w:rPr>
      <w:rFonts w:ascii="David" w:eastAsia="Times New Roman" w:hAnsi="David" w:cs="David"/>
      <w:b/>
      <w:bCs/>
      <w:caps/>
      <w:spacing w:val="15"/>
      <w:sz w:val="36"/>
      <w:szCs w:val="36"/>
      <w:u w:val="single"/>
    </w:rPr>
  </w:style>
  <w:style w:type="paragraph" w:styleId="af4">
    <w:name w:val="Quote"/>
    <w:basedOn w:val="af0"/>
    <w:next w:val="af0"/>
    <w:link w:val="af5"/>
    <w:uiPriority w:val="29"/>
    <w:rsid w:val="003A1D7A"/>
    <w:pPr>
      <w:widowControl w:val="0"/>
      <w:ind w:left="567" w:right="567"/>
    </w:pPr>
    <w:rPr>
      <w:i/>
      <w:iCs/>
    </w:rPr>
  </w:style>
  <w:style w:type="character" w:customStyle="1" w:styleId="af5">
    <w:name w:val="ציטוט תו"/>
    <w:link w:val="af4"/>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7"/>
    <w:rsid w:val="00632A27"/>
    <w:rPr>
      <w:rFonts w:ascii="David" w:eastAsia="Times New Roman" w:hAnsi="David" w:cs="David"/>
      <w:b/>
      <w:bCs/>
      <w:caps/>
      <w:spacing w:val="15"/>
      <w:sz w:val="32"/>
      <w:szCs w:val="32"/>
      <w:u w:val="single"/>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link w:val="33"/>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4"/>
    <w:uiPriority w:val="9"/>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רגיל ממוספר אב תו"/>
    <w:link w:val="55"/>
    <w:rsid w:val="003A1D7A"/>
    <w:rPr>
      <w:rFonts w:ascii="Times New Roman" w:hAnsi="Times New Roman" w:cs="David"/>
      <w:b/>
      <w:bCs/>
      <w:caps/>
      <w:spacing w:val="10"/>
      <w:sz w:val="24"/>
      <w:szCs w:val="24"/>
    </w:rPr>
  </w:style>
  <w:style w:type="character" w:customStyle="1" w:styleId="64">
    <w:name w:val="כותרת 6 תו"/>
    <w:aliases w:val="ASAPHeading 6 תו,רגיל ממוספר 123 תחת אב תו"/>
    <w:link w:val="63"/>
    <w:rsid w:val="00066383"/>
    <w:rPr>
      <w:rFonts w:ascii="Times New Roman" w:hAnsi="Times New Roman" w:cs="David"/>
      <w:b/>
      <w:bCs/>
      <w:caps/>
      <w:spacing w:val="10"/>
      <w:sz w:val="24"/>
      <w:szCs w:val="24"/>
    </w:rPr>
  </w:style>
  <w:style w:type="character" w:customStyle="1" w:styleId="73">
    <w:name w:val="כותרת 7 תו"/>
    <w:aliases w:val="ASAPHeading 7 תו"/>
    <w:link w:val="72"/>
    <w:rsid w:val="003A1D7A"/>
    <w:rPr>
      <w:rFonts w:ascii="Times New Roman" w:hAnsi="Times New Roman" w:cs="David"/>
      <w:b/>
      <w:bCs/>
      <w:caps/>
      <w:spacing w:val="10"/>
      <w:sz w:val="24"/>
      <w:szCs w:val="24"/>
    </w:rPr>
  </w:style>
  <w:style w:type="character" w:customStyle="1" w:styleId="81">
    <w:name w:val="כותרת 8 תו"/>
    <w:aliases w:val="ASAPHeading 8 תו"/>
    <w:link w:val="80"/>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6">
    <w:name w:val="caption"/>
    <w:basedOn w:val="af0"/>
    <w:next w:val="af0"/>
    <w:unhideWhenUsed/>
    <w:rsid w:val="00014182"/>
    <w:pPr>
      <w:bidi w:val="0"/>
    </w:pPr>
    <w:rPr>
      <w:b/>
      <w:bCs/>
      <w:color w:val="365F91"/>
      <w:sz w:val="16"/>
      <w:szCs w:val="16"/>
    </w:rPr>
  </w:style>
  <w:style w:type="paragraph" w:styleId="af7">
    <w:name w:val="TOC Heading"/>
    <w:basedOn w:val="15"/>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EE691A"/>
    <w:pPr>
      <w:spacing w:before="80"/>
      <w:ind w:left="238"/>
    </w:pPr>
    <w:rPr>
      <w:rFonts w:asciiTheme="minorHAnsi" w:hAnsiTheme="minorHAnsi" w:cs="David"/>
      <w:sz w:val="20"/>
    </w:rPr>
  </w:style>
  <w:style w:type="paragraph" w:styleId="TOC1">
    <w:name w:val="toc 1"/>
    <w:basedOn w:val="af0"/>
    <w:next w:val="af0"/>
    <w:autoRedefine/>
    <w:uiPriority w:val="39"/>
    <w:unhideWhenUsed/>
    <w:rsid w:val="00EE691A"/>
    <w:pPr>
      <w:tabs>
        <w:tab w:val="left" w:pos="482"/>
        <w:tab w:val="right" w:leader="dot" w:pos="8270"/>
      </w:tabs>
      <w:spacing w:before="180"/>
      <w:ind w:left="-225"/>
    </w:pPr>
    <w:rPr>
      <w:rFonts w:asciiTheme="majorHAnsi" w:hAnsiTheme="majorHAnsi" w:cs="David"/>
      <w:b/>
      <w:caps/>
    </w:rPr>
  </w:style>
  <w:style w:type="paragraph" w:styleId="TOC2">
    <w:name w:val="toc 2"/>
    <w:basedOn w:val="af0"/>
    <w:next w:val="af0"/>
    <w:autoRedefine/>
    <w:uiPriority w:val="39"/>
    <w:unhideWhenUsed/>
    <w:rsid w:val="00EE691A"/>
    <w:pPr>
      <w:tabs>
        <w:tab w:val="left" w:pos="720"/>
        <w:tab w:val="right" w:leader="dot" w:pos="8270"/>
      </w:tabs>
      <w:spacing w:before="180"/>
      <w:ind w:left="200"/>
    </w:pPr>
    <w:rPr>
      <w:rFonts w:asciiTheme="minorHAnsi" w:hAnsiTheme="minorHAnsi" w:cs="David"/>
      <w:b/>
      <w:sz w:val="20"/>
    </w:rPr>
  </w:style>
  <w:style w:type="paragraph" w:styleId="TOC7">
    <w:name w:val="toc 7"/>
    <w:basedOn w:val="af0"/>
    <w:next w:val="af0"/>
    <w:autoRedefine/>
    <w:uiPriority w:val="39"/>
    <w:unhideWhenUsed/>
    <w:rsid w:val="00600BFA"/>
    <w:pPr>
      <w:ind w:left="1200"/>
    </w:pPr>
    <w:rPr>
      <w:rFonts w:asciiTheme="minorHAnsi" w:hAnsiTheme="minorHAnsi"/>
      <w:sz w:val="20"/>
      <w:szCs w:val="20"/>
    </w:rPr>
  </w:style>
  <w:style w:type="paragraph" w:styleId="TOC6">
    <w:name w:val="toc 6"/>
    <w:basedOn w:val="af0"/>
    <w:next w:val="af0"/>
    <w:autoRedefine/>
    <w:uiPriority w:val="39"/>
    <w:unhideWhenUsed/>
    <w:rsid w:val="00600BFA"/>
    <w:pPr>
      <w:ind w:left="960"/>
    </w:pPr>
    <w:rPr>
      <w:rFonts w:asciiTheme="minorHAnsi" w:hAnsiTheme="minorHAnsi"/>
      <w:sz w:val="20"/>
      <w:szCs w:val="20"/>
    </w:rPr>
  </w:style>
  <w:style w:type="paragraph" w:styleId="TOC5">
    <w:name w:val="toc 5"/>
    <w:basedOn w:val="af0"/>
    <w:next w:val="af0"/>
    <w:autoRedefine/>
    <w:uiPriority w:val="39"/>
    <w:unhideWhenUsed/>
    <w:rsid w:val="00600BFA"/>
    <w:pPr>
      <w:ind w:left="720"/>
    </w:pPr>
    <w:rPr>
      <w:rFonts w:asciiTheme="minorHAnsi" w:hAnsiTheme="minorHAnsi"/>
      <w:sz w:val="20"/>
      <w:szCs w:val="20"/>
    </w:rPr>
  </w:style>
  <w:style w:type="paragraph" w:styleId="TOC4">
    <w:name w:val="toc 4"/>
    <w:basedOn w:val="af0"/>
    <w:next w:val="af0"/>
    <w:autoRedefine/>
    <w:uiPriority w:val="39"/>
    <w:unhideWhenUsed/>
    <w:rsid w:val="00EE691A"/>
    <w:pPr>
      <w:spacing w:before="80"/>
      <w:ind w:left="482"/>
    </w:pPr>
    <w:rPr>
      <w:rFonts w:asciiTheme="minorHAnsi" w:hAnsiTheme="minorHAnsi" w:cs="David"/>
      <w:sz w:val="20"/>
    </w:rPr>
  </w:style>
  <w:style w:type="paragraph" w:styleId="af8">
    <w:name w:val="List Paragraph"/>
    <w:aliases w:val="lp1,FooterText,numbered,Paragraphe de liste1,פיסקת bullets,LP1,פיסקת רשימה11,נספח 2 מתוקן,x.x.x.x,List Paragraph_0,List Paragraph_1"/>
    <w:basedOn w:val="af0"/>
    <w:link w:val="af9"/>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0"/>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6">
    <w:name w:val="ממוספר 4"/>
    <w:basedOn w:val="35"/>
    <w:link w:val="47"/>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0"/>
    <w:link w:val="2b"/>
    <w:uiPriority w:val="99"/>
    <w:rsid w:val="00FA2FBC"/>
    <w:pPr>
      <w:keepNext/>
      <w:keepLines/>
      <w:widowControl/>
      <w:tabs>
        <w:tab w:val="left" w:pos="1050"/>
      </w:tabs>
      <w:spacing w:before="240" w:after="240"/>
    </w:pPr>
    <w:rPr>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7">
    <w:name w:val="ממוספר 4 תו"/>
    <w:link w:val="46"/>
    <w:rsid w:val="00FA2FBC"/>
    <w:rPr>
      <w:rFonts w:ascii="Times New Roman" w:eastAsia="Times New Roman" w:hAnsi="Times New Roman" w:cs="David"/>
      <w:color w:val="000000"/>
      <w:sz w:val="24"/>
      <w:szCs w:val="24"/>
    </w:rPr>
  </w:style>
  <w:style w:type="paragraph" w:customStyle="1" w:styleId="57">
    <w:name w:val="ממוספר 5 תו תו תו תו תו"/>
    <w:basedOn w:val="46"/>
    <w:rsid w:val="00FA2FBC"/>
    <w:pPr>
      <w:tabs>
        <w:tab w:val="clear" w:pos="1759"/>
        <w:tab w:val="num" w:pos="360"/>
        <w:tab w:val="left" w:pos="2043"/>
      </w:tabs>
      <w:ind w:left="2043" w:hanging="1028"/>
    </w:pPr>
  </w:style>
  <w:style w:type="paragraph" w:customStyle="1" w:styleId="13">
    <w:name w:val="כותרת1"/>
    <w:basedOn w:val="af0"/>
    <w:next w:val="af0"/>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1"/>
    <w:link w:val="afd"/>
    <w:uiPriority w:val="99"/>
    <w:rsid w:val="00FA2FBC"/>
  </w:style>
  <w:style w:type="paragraph" w:styleId="afd">
    <w:name w:val="annotation text"/>
    <w:basedOn w:val="af0"/>
    <w:link w:val="afc"/>
    <w:uiPriority w:val="99"/>
    <w:rsid w:val="00FA2FBC"/>
    <w:rPr>
      <w:rFonts w:ascii="Calibri" w:eastAsia="Calibri" w:hAnsi="Calibri" w:cs="Arial"/>
      <w:sz w:val="22"/>
      <w:szCs w:val="22"/>
    </w:rPr>
  </w:style>
  <w:style w:type="character" w:customStyle="1" w:styleId="18">
    <w:name w:val="טקסט הערה תו1"/>
    <w:aliases w:val="Comment Text תו1"/>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0"/>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0"/>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f"/>
    <w:rsid w:val="00FA2FBC"/>
    <w:rPr>
      <w:rFonts w:ascii="Times New Roman" w:eastAsia="Times New Roman" w:hAnsi="Times New Roman" w:cs="Times New Roman"/>
      <w:noProof/>
      <w:sz w:val="24"/>
      <w:szCs w:val="24"/>
    </w:rPr>
  </w:style>
  <w:style w:type="paragraph" w:customStyle="1" w:styleId="text2">
    <w:name w:val="text 2"/>
    <w:basedOn w:val="af0"/>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3">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3"/>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link w:val="Normal1"/>
    <w:uiPriority w:val="99"/>
    <w:rsid w:val="00FA2FBC"/>
    <w:rPr>
      <w:rFonts w:ascii="Times New Roman" w:eastAsia="Times New Roman" w:hAnsi="Times New Roman" w:cs="David"/>
    </w:rPr>
  </w:style>
  <w:style w:type="paragraph" w:customStyle="1" w:styleId="-5">
    <w:name w:val="טבלת דרישות  - כותרת"/>
    <w:basedOn w:val="af0"/>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f0"/>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FA2FBC"/>
    <w:pPr>
      <w:keepNext/>
      <w:jc w:val="center"/>
    </w:pPr>
    <w:rPr>
      <w:b/>
      <w:bCs/>
    </w:rPr>
  </w:style>
  <w:style w:type="paragraph" w:styleId="aff2">
    <w:name w:val="Body Text"/>
    <w:basedOn w:val="af0"/>
    <w:link w:val="aff3"/>
    <w:rsid w:val="00FA2FBC"/>
    <w:rPr>
      <w:sz w:val="26"/>
      <w:szCs w:val="26"/>
    </w:rPr>
  </w:style>
  <w:style w:type="character" w:customStyle="1" w:styleId="aff3">
    <w:name w:val="גוף טקסט תו"/>
    <w:link w:val="aff2"/>
    <w:uiPriority w:val="99"/>
    <w:rsid w:val="00FA2FBC"/>
    <w:rPr>
      <w:rFonts w:ascii="Times New Roman" w:eastAsia="Times New Roman" w:hAnsi="Times New Roman" w:cs="Times New Roman"/>
      <w:sz w:val="26"/>
      <w:szCs w:val="26"/>
    </w:rPr>
  </w:style>
  <w:style w:type="paragraph" w:styleId="2c">
    <w:name w:val="Body Text 2"/>
    <w:basedOn w:val="af0"/>
    <w:link w:val="2d"/>
    <w:rsid w:val="00FA2FBC"/>
    <w:pPr>
      <w:spacing w:before="240" w:line="360" w:lineRule="auto"/>
    </w:pPr>
    <w:rPr>
      <w:rFonts w:cs="David"/>
      <w:noProof/>
      <w:sz w:val="26"/>
      <w:szCs w:val="22"/>
    </w:rPr>
  </w:style>
  <w:style w:type="character" w:customStyle="1" w:styleId="2d">
    <w:name w:val="גוף טקסט 2 תו"/>
    <w:link w:val="2c"/>
    <w:uiPriority w:val="99"/>
    <w:rsid w:val="00FA2FBC"/>
    <w:rPr>
      <w:rFonts w:ascii="Times New Roman" w:eastAsia="Times New Roman" w:hAnsi="Times New Roman" w:cs="David"/>
      <w:noProof/>
      <w:sz w:val="26"/>
    </w:rPr>
  </w:style>
  <w:style w:type="paragraph" w:styleId="39">
    <w:name w:val="Body Text 3"/>
    <w:basedOn w:val="af0"/>
    <w:link w:val="3a"/>
    <w:rsid w:val="00FA2FBC"/>
    <w:pPr>
      <w:jc w:val="center"/>
    </w:pPr>
    <w:rPr>
      <w:rFonts w:cs="Narkisim"/>
      <w:sz w:val="26"/>
    </w:rPr>
  </w:style>
  <w:style w:type="character" w:customStyle="1" w:styleId="3a">
    <w:name w:val="גוף טקסט 3 תו"/>
    <w:link w:val="39"/>
    <w:uiPriority w:val="99"/>
    <w:rsid w:val="00FA2FBC"/>
    <w:rPr>
      <w:rFonts w:ascii="Times New Roman" w:eastAsia="Times New Roman" w:hAnsi="Times New Roman" w:cs="Narkisim"/>
      <w:sz w:val="26"/>
      <w:szCs w:val="24"/>
    </w:rPr>
  </w:style>
  <w:style w:type="paragraph" w:styleId="aff4">
    <w:name w:val="Body Text Indent"/>
    <w:basedOn w:val="af0"/>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link w:val="aff4"/>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6">
    <w:name w:val="List Number"/>
    <w:basedOn w:val="af0"/>
    <w:rsid w:val="00FA2FBC"/>
    <w:pPr>
      <w:numPr>
        <w:numId w:val="25"/>
      </w:numPr>
      <w:spacing w:before="240"/>
      <w:ind w:left="0" w:right="360"/>
    </w:pPr>
    <w:rPr>
      <w:rFonts w:cs="David"/>
      <w:noProof/>
    </w:rPr>
  </w:style>
  <w:style w:type="paragraph" w:customStyle="1" w:styleId="ListNumber1">
    <w:name w:val="List Number 1"/>
    <w:basedOn w:val="a6"/>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rsid w:val="00FA2FBC"/>
    <w:pPr>
      <w:numPr>
        <w:numId w:val="0"/>
      </w:numPr>
      <w:ind w:left="1418" w:right="0" w:hanging="284"/>
    </w:pPr>
  </w:style>
  <w:style w:type="paragraph" w:styleId="41">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0"/>
    <w:link w:val="aff9"/>
    <w:rsid w:val="00FA2FBC"/>
    <w:pPr>
      <w:spacing w:before="240"/>
      <w:jc w:val="center"/>
    </w:pPr>
    <w:rPr>
      <w:rFonts w:cs="David"/>
      <w:noProof/>
      <w:sz w:val="20"/>
      <w:u w:val="single"/>
    </w:rPr>
  </w:style>
  <w:style w:type="character" w:customStyle="1" w:styleId="aff9">
    <w:name w:val="כותרת טקסט תו"/>
    <w:link w:val="aff8"/>
    <w:uiPriority w:val="99"/>
    <w:rsid w:val="00FA2FBC"/>
    <w:rPr>
      <w:rFonts w:ascii="Times New Roman" w:eastAsia="Times New Roman" w:hAnsi="Times New Roman" w:cs="David"/>
      <w:noProof/>
      <w:sz w:val="20"/>
      <w:szCs w:val="24"/>
      <w:u w:val="single"/>
    </w:rPr>
  </w:style>
  <w:style w:type="paragraph" w:styleId="TOC8">
    <w:name w:val="toc 8"/>
    <w:basedOn w:val="af0"/>
    <w:next w:val="af0"/>
    <w:autoRedefine/>
    <w:uiPriority w:val="39"/>
    <w:rsid w:val="00FA2FBC"/>
    <w:pPr>
      <w:ind w:left="1440"/>
    </w:pPr>
    <w:rPr>
      <w:rFonts w:asciiTheme="minorHAnsi" w:hAnsiTheme="minorHAnsi"/>
      <w:sz w:val="20"/>
      <w:szCs w:val="20"/>
    </w:rPr>
  </w:style>
  <w:style w:type="paragraph" w:styleId="TOC9">
    <w:name w:val="toc 9"/>
    <w:basedOn w:val="af0"/>
    <w:next w:val="af0"/>
    <w:autoRedefine/>
    <w:uiPriority w:val="39"/>
    <w:rsid w:val="00FA2FBC"/>
    <w:pPr>
      <w:ind w:left="1680"/>
    </w:pPr>
    <w:rPr>
      <w:rFonts w:asciiTheme="minorHAnsi" w:hAnsiTheme="minorHAnsi"/>
      <w:sz w:val="20"/>
      <w:szCs w:val="20"/>
    </w:rPr>
  </w:style>
  <w:style w:type="paragraph" w:customStyle="1" w:styleId="aa">
    <w:name w:val="אב"/>
    <w:basedOn w:val="af0"/>
    <w:uiPriority w:val="99"/>
    <w:rsid w:val="00FA2FBC"/>
    <w:pPr>
      <w:numPr>
        <w:numId w:val="6"/>
      </w:numPr>
      <w:spacing w:before="240" w:line="360" w:lineRule="auto"/>
      <w:ind w:left="1254" w:right="0" w:hanging="596"/>
    </w:pPr>
    <w:rPr>
      <w:rFonts w:cs="Narkisim"/>
      <w:noProof/>
      <w:sz w:val="26"/>
      <w:szCs w:val="26"/>
    </w:rPr>
  </w:style>
  <w:style w:type="paragraph" w:customStyle="1" w:styleId="a3">
    <w:name w:val="בולט בטבלא"/>
    <w:basedOn w:val="af0"/>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1">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1"/>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line="300" w:lineRule="auto"/>
      <w:ind w:left="0"/>
    </w:pPr>
    <w:rPr>
      <w:rFonts w:ascii="Times New Roman" w:eastAsia="Times New Roman" w:hAnsi="Times New Roman" w:cs="David"/>
      <w:szCs w:val="24"/>
    </w:rPr>
  </w:style>
  <w:style w:type="paragraph" w:customStyle="1" w:styleId="afff0">
    <w:name w:val="מלל בתרשים"/>
    <w:basedOn w:val="af0"/>
    <w:uiPriority w:val="99"/>
    <w:rsid w:val="00FA2FBC"/>
    <w:pPr>
      <w:bidi w:val="0"/>
      <w:jc w:val="center"/>
    </w:pPr>
    <w:rPr>
      <w:rFonts w:cs="David"/>
      <w:snapToGrid w:val="0"/>
      <w:color w:val="000000"/>
      <w:sz w:val="20"/>
      <w:szCs w:val="20"/>
      <w:lang w:eastAsia="he-IL"/>
    </w:rPr>
  </w:style>
  <w:style w:type="paragraph" w:styleId="2f0">
    <w:name w:val="Body Text Indent 2"/>
    <w:basedOn w:val="af0"/>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link w:val="2f0"/>
    <w:uiPriority w:val="99"/>
    <w:rsid w:val="00FA2FBC"/>
    <w:rPr>
      <w:rFonts w:ascii="David" w:eastAsia="Times New Roman" w:hAnsi="David" w:cs="David"/>
      <w:noProof/>
    </w:rPr>
  </w:style>
  <w:style w:type="paragraph" w:styleId="2f2">
    <w:name w:val="List Continue 2"/>
    <w:basedOn w:val="af0"/>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FA2FBC"/>
    <w:rPr>
      <w:rFonts w:ascii="Tahoma" w:hAnsi="Tahoma" w:cs="Tahoma"/>
      <w:sz w:val="16"/>
      <w:szCs w:val="16"/>
    </w:rPr>
  </w:style>
  <w:style w:type="character" w:customStyle="1" w:styleId="afff2">
    <w:name w:val="טקסט בלונים תו"/>
    <w:link w:val="afff1"/>
    <w:uiPriority w:val="99"/>
    <w:rsid w:val="00FA2FBC"/>
    <w:rPr>
      <w:rFonts w:ascii="Tahoma" w:eastAsia="Times New Roman" w:hAnsi="Tahoma" w:cs="Tahoma"/>
      <w:sz w:val="16"/>
      <w:szCs w:val="16"/>
    </w:rPr>
  </w:style>
  <w:style w:type="paragraph" w:styleId="afff3">
    <w:name w:val="Document Map"/>
    <w:basedOn w:val="af0"/>
    <w:link w:val="afff4"/>
    <w:uiPriority w:val="99"/>
    <w:rsid w:val="00FA2FBC"/>
    <w:pPr>
      <w:shd w:val="clear" w:color="auto" w:fill="000080"/>
    </w:pPr>
    <w:rPr>
      <w:rFonts w:ascii="Tahoma" w:hAnsi="Tahoma" w:cs="Tahoma"/>
    </w:rPr>
  </w:style>
  <w:style w:type="character" w:customStyle="1" w:styleId="afff4">
    <w:name w:val="מפת מסמך תו"/>
    <w:link w:val="afff3"/>
    <w:uiPriority w:val="99"/>
    <w:rsid w:val="00FA2FBC"/>
    <w:rPr>
      <w:rFonts w:ascii="Tahoma" w:eastAsia="Times New Roman" w:hAnsi="Tahoma" w:cs="Tahoma"/>
      <w:sz w:val="24"/>
      <w:szCs w:val="24"/>
      <w:shd w:val="clear" w:color="auto" w:fill="000080"/>
    </w:rPr>
  </w:style>
  <w:style w:type="paragraph" w:styleId="NormalWeb">
    <w:name w:val="Normal (Web)"/>
    <w:basedOn w:val="af0"/>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f0"/>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0"/>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0"/>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link w:val="afffa"/>
    <w:rsid w:val="00FA2FBC"/>
    <w:rPr>
      <w:rFonts w:ascii="Times New Roman" w:eastAsia="Times New Roman" w:hAnsi="Times New Roman" w:cs="David"/>
      <w:b/>
      <w:bCs/>
      <w:spacing w:val="20"/>
      <w:sz w:val="28"/>
      <w:szCs w:val="28"/>
    </w:rPr>
  </w:style>
  <w:style w:type="paragraph" w:customStyle="1" w:styleId="DataItem">
    <w:name w:val="DataItem"/>
    <w:basedOn w:val="af0"/>
    <w:uiPriority w:val="99"/>
    <w:rsid w:val="00FA2FBC"/>
    <w:pPr>
      <w:spacing w:before="120" w:line="320" w:lineRule="exact"/>
      <w:jc w:val="both"/>
    </w:pPr>
    <w:rPr>
      <w:rFonts w:cs="David"/>
      <w:sz w:val="22"/>
      <w:lang w:eastAsia="he-IL"/>
    </w:rPr>
  </w:style>
  <w:style w:type="paragraph" w:customStyle="1" w:styleId="DataItemB">
    <w:name w:val="DataItemB"/>
    <w:basedOn w:val="af0"/>
    <w:uiPriority w:val="99"/>
    <w:rsid w:val="00FA2FBC"/>
    <w:pPr>
      <w:spacing w:before="120" w:line="320" w:lineRule="exact"/>
      <w:jc w:val="both"/>
    </w:pPr>
    <w:rPr>
      <w:rFonts w:cs="David"/>
      <w:b/>
      <w:bCs/>
      <w:sz w:val="22"/>
      <w:lang w:eastAsia="he-IL"/>
    </w:rPr>
  </w:style>
  <w:style w:type="paragraph" w:customStyle="1" w:styleId="82">
    <w:name w:val="8"/>
    <w:basedOn w:val="afff8"/>
    <w:next w:val="afffc"/>
    <w:uiPriority w:val="99"/>
    <w:rsid w:val="00FA2FBC"/>
    <w:pPr>
      <w:keepLines/>
      <w:ind w:left="568" w:right="284" w:hanging="284"/>
    </w:pPr>
    <w:rPr>
      <w:sz w:val="16"/>
      <w:szCs w:val="20"/>
    </w:rPr>
  </w:style>
  <w:style w:type="paragraph" w:styleId="afffc">
    <w:name w:val="footnote text"/>
    <w:basedOn w:val="af0"/>
    <w:link w:val="afffd"/>
    <w:uiPriority w:val="99"/>
    <w:rsid w:val="00FA2FBC"/>
    <w:rPr>
      <w:sz w:val="20"/>
      <w:szCs w:val="20"/>
    </w:rPr>
  </w:style>
  <w:style w:type="character" w:customStyle="1" w:styleId="afffd">
    <w:name w:val="טקסט הערת שוליים תו"/>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0"/>
    <w:uiPriority w:val="99"/>
    <w:rsid w:val="00FA2FBC"/>
    <w:pPr>
      <w:spacing w:before="75" w:line="280" w:lineRule="atLeast"/>
    </w:pPr>
    <w:rPr>
      <w:rFonts w:cs="David"/>
      <w:sz w:val="22"/>
      <w:lang w:eastAsia="he-IL"/>
    </w:rPr>
  </w:style>
  <w:style w:type="paragraph" w:styleId="afffe">
    <w:name w:val="Plain Text"/>
    <w:basedOn w:val="af0"/>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tabs>
        <w:tab w:val="left" w:pos="283"/>
      </w:tabs>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jc w:val="both"/>
    </w:pPr>
    <w:rPr>
      <w:rFonts w:ascii="Tahoma" w:eastAsia="Times New Roman" w:hAnsi="Tahoma" w:cs="Tahoma"/>
      <w:noProof/>
      <w:sz w:val="22"/>
      <w:szCs w:val="22"/>
      <w:lang w:eastAsia="he-IL"/>
    </w:rPr>
  </w:style>
  <w:style w:type="paragraph" w:customStyle="1" w:styleId="doublepara">
    <w:name w:val="double para"/>
    <w:basedOn w:val="af0"/>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2">
    <w:name w:val="כותרת"/>
    <w:basedOn w:val="af0"/>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0"/>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0"/>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2"/>
    <w:uiPriority w:val="59"/>
    <w:rsid w:val="00FA2F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0"/>
    <w:rsid w:val="00FA2FBC"/>
    <w:pPr>
      <w:ind w:left="720" w:hanging="360"/>
    </w:pPr>
  </w:style>
  <w:style w:type="paragraph" w:customStyle="1" w:styleId="31">
    <w:name w:val="כותרת3 מכרז"/>
    <w:basedOn w:val="af0"/>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0"/>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0"/>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0"/>
    <w:rsid w:val="00FA2FBC"/>
    <w:pPr>
      <w:keepNext/>
      <w:keepLines/>
      <w:spacing w:before="120" w:after="120"/>
      <w:ind w:right="969"/>
      <w:outlineLvl w:val="2"/>
    </w:pPr>
    <w:rPr>
      <w:rFonts w:cs="David"/>
      <w:sz w:val="22"/>
    </w:rPr>
  </w:style>
  <w:style w:type="paragraph" w:customStyle="1" w:styleId="22">
    <w:name w:val="רמה 2"/>
    <w:basedOn w:val="afb"/>
    <w:link w:val="2f5"/>
    <w:uiPriority w:val="99"/>
    <w:rsid w:val="00FA2FBC"/>
    <w:pPr>
      <w:numPr>
        <w:numId w:val="35"/>
      </w:numPr>
      <w:tabs>
        <w:tab w:val="clear" w:pos="360"/>
        <w:tab w:val="num" w:pos="3240"/>
      </w:tabs>
      <w:spacing w:line="360" w:lineRule="auto"/>
      <w:ind w:left="2880" w:right="2880"/>
    </w:pPr>
  </w:style>
  <w:style w:type="character" w:customStyle="1" w:styleId="2f5">
    <w:name w:val="רמה 2 תו"/>
    <w:link w:val="22"/>
    <w:uiPriority w:val="99"/>
    <w:rsid w:val="00FA2FBC"/>
    <w:rPr>
      <w:rFonts w:cs="Narkisim"/>
      <w:sz w:val="24"/>
      <w:szCs w:val="24"/>
    </w:rPr>
  </w:style>
  <w:style w:type="paragraph" w:styleId="3b">
    <w:name w:val="Body Text Indent 3"/>
    <w:basedOn w:val="af0"/>
    <w:link w:val="3c"/>
    <w:uiPriority w:val="99"/>
    <w:rsid w:val="00FA2FBC"/>
    <w:pPr>
      <w:spacing w:after="120"/>
      <w:ind w:left="360"/>
    </w:pPr>
    <w:rPr>
      <w:sz w:val="16"/>
      <w:szCs w:val="16"/>
    </w:rPr>
  </w:style>
  <w:style w:type="character" w:customStyle="1" w:styleId="3c">
    <w:name w:val="כניסה בגוף טקסט 3 תו"/>
    <w:link w:val="3b"/>
    <w:uiPriority w:val="99"/>
    <w:rsid w:val="00FA2FBC"/>
    <w:rPr>
      <w:rFonts w:ascii="Times New Roman" w:eastAsia="Times New Roman" w:hAnsi="Times New Roman" w:cs="Times New Roman"/>
      <w:sz w:val="16"/>
      <w:szCs w:val="16"/>
    </w:rPr>
  </w:style>
  <w:style w:type="paragraph" w:customStyle="1" w:styleId="58">
    <w:name w:val="5"/>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0"/>
    <w:next w:val="afffe"/>
    <w:uiPriority w:val="99"/>
    <w:rsid w:val="00FA2FBC"/>
    <w:pPr>
      <w:tabs>
        <w:tab w:val="num" w:pos="1492"/>
      </w:tabs>
    </w:pPr>
    <w:rPr>
      <w:rFonts w:ascii="Courier New" w:hAnsi="Courier New" w:cs="Courier New"/>
      <w:sz w:val="20"/>
      <w:szCs w:val="20"/>
    </w:rPr>
  </w:style>
  <w:style w:type="paragraph" w:customStyle="1" w:styleId="1d">
    <w:name w:val="1"/>
    <w:basedOn w:val="af0"/>
    <w:next w:val="aff"/>
    <w:rsid w:val="00FA2FBC"/>
    <w:pPr>
      <w:tabs>
        <w:tab w:val="center" w:pos="4153"/>
        <w:tab w:val="right" w:pos="8306"/>
      </w:tabs>
    </w:pPr>
  </w:style>
  <w:style w:type="paragraph" w:customStyle="1" w:styleId="3e">
    <w:name w:val="תוכן3"/>
    <w:basedOn w:val="af0"/>
    <w:link w:val="3f"/>
    <w:rsid w:val="00FA2FBC"/>
    <w:pPr>
      <w:spacing w:before="120" w:line="360" w:lineRule="auto"/>
      <w:ind w:left="2160"/>
      <w:jc w:val="both"/>
    </w:pPr>
    <w:rPr>
      <w:rFonts w:cs="FrankRuehl"/>
      <w:sz w:val="26"/>
      <w:szCs w:val="26"/>
      <w:lang w:eastAsia="he-IL"/>
    </w:rPr>
  </w:style>
  <w:style w:type="character" w:customStyle="1" w:styleId="3f">
    <w:name w:val="תוכן3 תו"/>
    <w:link w:val="3e"/>
    <w:rsid w:val="00FA2FBC"/>
    <w:rPr>
      <w:rFonts w:ascii="Times New Roman" w:eastAsia="Times New Roman" w:hAnsi="Times New Roman" w:cs="FrankRuehl"/>
      <w:sz w:val="26"/>
      <w:szCs w:val="26"/>
      <w:lang w:eastAsia="he-IL"/>
    </w:rPr>
  </w:style>
  <w:style w:type="character" w:customStyle="1" w:styleId="49">
    <w:name w:val="סגנון4 תו"/>
    <w:link w:val="4a"/>
    <w:rsid w:val="00FA2FBC"/>
    <w:rPr>
      <w:rFonts w:cs="David"/>
      <w:szCs w:val="24"/>
      <w:lang w:eastAsia="he-IL"/>
    </w:rPr>
  </w:style>
  <w:style w:type="paragraph" w:customStyle="1" w:styleId="4a">
    <w:name w:val="סגנון4"/>
    <w:basedOn w:val="3f0"/>
    <w:link w:val="49"/>
    <w:rsid w:val="00FA2FBC"/>
    <w:pPr>
      <w:overflowPunct/>
      <w:autoSpaceDE/>
      <w:autoSpaceDN/>
      <w:adjustRightInd/>
      <w:spacing w:before="120" w:line="320" w:lineRule="exact"/>
      <w:ind w:left="0" w:right="2155" w:firstLine="0"/>
    </w:pPr>
    <w:rPr>
      <w:rFonts w:ascii="Calibri" w:eastAsia="Calibri" w:hAnsi="Calibri" w:cs="David"/>
      <w:sz w:val="22"/>
      <w:szCs w:val="24"/>
    </w:rPr>
  </w:style>
  <w:style w:type="paragraph" w:styleId="3f0">
    <w:name w:val="List 3"/>
    <w:basedOn w:val="af0"/>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7">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caps w:val="0"/>
      <w:spacing w:val="0"/>
      <w:sz w:val="36"/>
    </w:rPr>
  </w:style>
  <w:style w:type="character" w:customStyle="1" w:styleId="affff8">
    <w:name w:val="כותרת נספח תו תו תו"/>
    <w:link w:val="a7"/>
    <w:uiPriority w:val="99"/>
    <w:rsid w:val="00FA2FBC"/>
    <w:rPr>
      <w:rFonts w:ascii="David" w:eastAsia="Times New Roman" w:hAnsi="David" w:cs="David"/>
      <w:b/>
      <w:bCs/>
      <w:sz w:val="36"/>
      <w:szCs w:val="32"/>
      <w:u w:val="single"/>
    </w:rPr>
  </w:style>
  <w:style w:type="paragraph" w:customStyle="1" w:styleId="3f1">
    <w:name w:val="פיסקה3"/>
    <w:basedOn w:val="af0"/>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0"/>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f0"/>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FA2FBC"/>
    <w:pPr>
      <w:numPr>
        <w:ilvl w:val="5"/>
        <w:numId w:val="49"/>
      </w:numPr>
      <w:tabs>
        <w:tab w:val="num" w:pos="360"/>
        <w:tab w:val="num" w:pos="3240"/>
      </w:tabs>
      <w:ind w:left="2043" w:hanging="284"/>
    </w:pPr>
  </w:style>
  <w:style w:type="paragraph" w:styleId="affff9">
    <w:name w:val="List"/>
    <w:aliases w:val="list1"/>
    <w:basedOn w:val="af0"/>
    <w:rsid w:val="00FA2FBC"/>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0"/>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f0"/>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f0"/>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0"/>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f0"/>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0"/>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f0"/>
    <w:next w:val="af0"/>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0"/>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0"/>
    <w:rsid w:val="00FA2FBC"/>
    <w:pPr>
      <w:numPr>
        <w:numId w:val="36"/>
      </w:numPr>
      <w:spacing w:before="120" w:line="320" w:lineRule="exact"/>
      <w:jc w:val="both"/>
    </w:pPr>
    <w:rPr>
      <w:rFonts w:cs="David"/>
      <w:sz w:val="22"/>
      <w:lang w:eastAsia="he-IL"/>
    </w:rPr>
  </w:style>
  <w:style w:type="paragraph" w:customStyle="1" w:styleId="NumberList2">
    <w:name w:val="Number List 2"/>
    <w:basedOn w:val="af0"/>
    <w:rsid w:val="00FA2FBC"/>
    <w:pPr>
      <w:numPr>
        <w:numId w:val="37"/>
      </w:numPr>
      <w:spacing w:before="120" w:line="320" w:lineRule="exact"/>
      <w:jc w:val="both"/>
    </w:pPr>
    <w:rPr>
      <w:rFonts w:cs="David"/>
      <w:sz w:val="22"/>
      <w:lang w:eastAsia="he-IL"/>
    </w:rPr>
  </w:style>
  <w:style w:type="paragraph" w:customStyle="1" w:styleId="Frame1">
    <w:name w:val="Frame 1"/>
    <w:basedOn w:val="af0"/>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FA2FBC"/>
    <w:pPr>
      <w:widowControl/>
      <w:tabs>
        <w:tab w:val="left" w:pos="1050"/>
      </w:tabs>
      <w:spacing w:after="720"/>
      <w:ind w:left="794" w:hanging="794"/>
      <w:outlineLvl w:val="9"/>
    </w:pPr>
    <w:rPr>
      <w:caps w:val="0"/>
      <w:smallCaps/>
      <w:spacing w:val="70"/>
      <w:szCs w:val="36"/>
      <w:lang w:eastAsia="he-IL"/>
    </w:rPr>
  </w:style>
  <w:style w:type="paragraph" w:customStyle="1" w:styleId="Tableofcontents">
    <w:name w:val="Table of contents"/>
    <w:basedOn w:val="af0"/>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0"/>
    <w:uiPriority w:val="99"/>
    <w:rsid w:val="00FA2FBC"/>
    <w:pPr>
      <w:numPr>
        <w:numId w:val="39"/>
      </w:numPr>
      <w:spacing w:before="120" w:after="120"/>
      <w:ind w:right="720"/>
      <w:jc w:val="both"/>
    </w:pPr>
    <w:rPr>
      <w:rFonts w:cs="David"/>
    </w:rPr>
  </w:style>
  <w:style w:type="paragraph" w:customStyle="1" w:styleId="Letter2">
    <w:name w:val="Letter2"/>
    <w:basedOn w:val="af0"/>
    <w:uiPriority w:val="99"/>
    <w:rsid w:val="00FA2FBC"/>
    <w:pPr>
      <w:numPr>
        <w:ilvl w:val="1"/>
        <w:numId w:val="40"/>
      </w:numPr>
      <w:spacing w:before="120" w:after="120"/>
      <w:jc w:val="both"/>
    </w:pPr>
    <w:rPr>
      <w:rFonts w:cs="David"/>
    </w:rPr>
  </w:style>
  <w:style w:type="paragraph" w:styleId="affffd">
    <w:name w:val="Block Text"/>
    <w:basedOn w:val="af0"/>
    <w:rsid w:val="00FA2FBC"/>
    <w:pPr>
      <w:spacing w:before="120" w:after="120"/>
      <w:ind w:left="720"/>
    </w:pPr>
  </w:style>
  <w:style w:type="paragraph" w:customStyle="1" w:styleId="1e">
    <w:name w:val="גופן ברירת המחדל של פיסקה1"/>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0"/>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0"/>
    <w:uiPriority w:val="99"/>
    <w:rsid w:val="00FA2FBC"/>
    <w:pPr>
      <w:ind w:left="720"/>
    </w:pPr>
    <w:rPr>
      <w:rFonts w:cs="FrankRuehl"/>
      <w:szCs w:val="26"/>
      <w:lang w:eastAsia="he-IL"/>
    </w:rPr>
  </w:style>
  <w:style w:type="table" w:styleId="-20">
    <w:name w:val="Light List Accent 2"/>
    <w:basedOn w:val="af2"/>
    <w:uiPriority w:val="61"/>
    <w:rsid w:val="00FA2FBC"/>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FA2F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8"/>
    <w:next w:val="afffc"/>
    <w:uiPriority w:val="99"/>
    <w:rsid w:val="00FA2FBC"/>
    <w:pPr>
      <w:keepLines/>
      <w:ind w:left="568" w:right="284" w:hanging="284"/>
    </w:pPr>
    <w:rPr>
      <w:sz w:val="16"/>
      <w:szCs w:val="20"/>
    </w:rPr>
  </w:style>
  <w:style w:type="paragraph" w:customStyle="1" w:styleId="3f6">
    <w:name w:val="תוכן3 ממוספר"/>
    <w:basedOn w:val="af0"/>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Cs w:val="24"/>
    </w:rPr>
  </w:style>
  <w:style w:type="paragraph" w:customStyle="1" w:styleId="AlphaListContinue">
    <w:name w:val="Alpha List Continue"/>
    <w:basedOn w:val="af0"/>
    <w:uiPriority w:val="99"/>
    <w:rsid w:val="00FA2FBC"/>
    <w:pPr>
      <w:spacing w:before="120" w:line="360" w:lineRule="auto"/>
      <w:ind w:left="1559"/>
      <w:jc w:val="both"/>
    </w:pPr>
    <w:rPr>
      <w:rFonts w:cs="David"/>
      <w:sz w:val="20"/>
    </w:rPr>
  </w:style>
  <w:style w:type="paragraph" w:customStyle="1" w:styleId="Frame-Single">
    <w:name w:val="Frame-Single"/>
    <w:basedOn w:val="af0"/>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rsid w:val="00FA2FBC"/>
    <w:pPr>
      <w:spacing w:before="120" w:after="120" w:line="320" w:lineRule="exact"/>
      <w:jc w:val="center"/>
    </w:pPr>
    <w:rPr>
      <w:rFonts w:cs="David"/>
      <w:b/>
      <w:bCs/>
      <w:sz w:val="22"/>
      <w:lang w:eastAsia="he-IL"/>
    </w:rPr>
  </w:style>
  <w:style w:type="paragraph" w:customStyle="1" w:styleId="Frame-Double">
    <w:name w:val="Frame-Double"/>
    <w:basedOn w:val="af0"/>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0"/>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1"/>
    <w:rsid w:val="00FA2FBC"/>
  </w:style>
  <w:style w:type="paragraph" w:customStyle="1" w:styleId="16">
    <w:name w:val="מכרז 1"/>
    <w:basedOn w:val="15"/>
    <w:rsid w:val="00FA2FBC"/>
    <w:pPr>
      <w:keepNext/>
      <w:keepLines/>
      <w:pageBreakBefore/>
      <w:numPr>
        <w:numId w:val="43"/>
      </w:numPr>
      <w:tabs>
        <w:tab w:val="left" w:pos="283"/>
      </w:tabs>
      <w:spacing w:before="240" w:after="360"/>
    </w:pPr>
    <w:rPr>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0"/>
    <w:rsid w:val="00FA2FBC"/>
    <w:pPr>
      <w:keepLines/>
      <w:spacing w:before="60" w:line="360" w:lineRule="auto"/>
      <w:ind w:left="1177" w:right="-1620"/>
      <w:jc w:val="both"/>
    </w:pPr>
    <w:rPr>
      <w:rFonts w:cs="Narkisim"/>
    </w:rPr>
  </w:style>
  <w:style w:type="paragraph" w:styleId="afffff">
    <w:name w:val="Revision"/>
    <w:hidden/>
    <w:uiPriority w:val="99"/>
    <w:rsid w:val="00FA2FBC"/>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e">
    <w:name w:val="ממוספר 4 תו תו תו"/>
    <w:basedOn w:val="af0"/>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caps w:val="0"/>
      <w:spacing w:val="0"/>
      <w:sz w:val="36"/>
      <w:szCs w:val="36"/>
    </w:rPr>
  </w:style>
  <w:style w:type="character" w:customStyle="1" w:styleId="afffff3">
    <w:name w:val="כותרת ללא מספור תו"/>
    <w:link w:val="afffff2"/>
    <w:uiPriority w:val="99"/>
    <w:rsid w:val="00FA2FBC"/>
    <w:rPr>
      <w:rFonts w:ascii="Times New Roman" w:eastAsia="Times New Roman" w:hAnsi="Times New Roman" w:cs="David"/>
      <w:b/>
      <w:bCs/>
      <w:sz w:val="36"/>
      <w:szCs w:val="36"/>
    </w:rPr>
  </w:style>
  <w:style w:type="paragraph" w:customStyle="1" w:styleId="4f">
    <w:name w:val="כותרת 4 חדש"/>
    <w:basedOn w:val="46"/>
    <w:rsid w:val="00FA2FBC"/>
    <w:pPr>
      <w:ind w:left="0" w:firstLine="0"/>
    </w:pPr>
    <w:rPr>
      <w:b/>
      <w:bCs/>
      <w:sz w:val="28"/>
      <w:szCs w:val="28"/>
    </w:rPr>
  </w:style>
  <w:style w:type="paragraph" w:customStyle="1" w:styleId="afffff4">
    <w:name w:val="כותרת נספח"/>
    <w:basedOn w:val="27"/>
    <w:next w:val="af0"/>
    <w:link w:val="afffff5"/>
    <w:rsid w:val="00FA2FBC"/>
    <w:pPr>
      <w:keepNext/>
      <w:keepLines/>
      <w:pageBreakBefore/>
      <w:widowControl/>
      <w:tabs>
        <w:tab w:val="left" w:pos="1050"/>
      </w:tabs>
      <w:spacing w:after="360"/>
      <w:ind w:right="340"/>
    </w:pPr>
    <w:rPr>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rPr>
  </w:style>
  <w:style w:type="paragraph" w:customStyle="1" w:styleId="ac">
    <w:name w:val="כותרת סעיף"/>
    <w:basedOn w:val="af0"/>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FA2FBC"/>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FA2FBC"/>
    <w:pPr>
      <w:numPr>
        <w:ilvl w:val="3"/>
      </w:numPr>
    </w:pPr>
  </w:style>
  <w:style w:type="character" w:customStyle="1" w:styleId="4f0">
    <w:name w:val="ממוספר 4 תו תו"/>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0"/>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0"/>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FA2FBC"/>
    <w:rPr>
      <w:b/>
      <w:bCs/>
    </w:rPr>
  </w:style>
  <w:style w:type="paragraph" w:customStyle="1" w:styleId="4TimesNewRoman">
    <w:name w:val="סגנון ממוספר 4 תו תו תו תו + (לטיני) Times New Roman לא רישיות מוק..."/>
    <w:basedOn w:val="af0"/>
    <w:rsid w:val="00FA2FBC"/>
    <w:pPr>
      <w:keepLines/>
      <w:numPr>
        <w:numId w:val="46"/>
      </w:numPr>
      <w:spacing w:before="60" w:line="360" w:lineRule="auto"/>
      <w:jc w:val="both"/>
    </w:pPr>
    <w:rPr>
      <w:rFonts w:cs="David"/>
    </w:rPr>
  </w:style>
  <w:style w:type="paragraph" w:styleId="afffff8">
    <w:name w:val="Normal Indent"/>
    <w:basedOn w:val="af0"/>
    <w:rsid w:val="00FA2FBC"/>
    <w:pPr>
      <w:keepLines/>
      <w:spacing w:after="240"/>
      <w:ind w:left="1588" w:right="720"/>
      <w:jc w:val="both"/>
    </w:pPr>
    <w:rPr>
      <w:rFonts w:cs="David"/>
      <w:sz w:val="20"/>
    </w:rPr>
  </w:style>
  <w:style w:type="paragraph" w:customStyle="1" w:styleId="afffff9">
    <w:name w:val="ללא עיצוב"/>
    <w:basedOn w:val="Normal2"/>
    <w:rsid w:val="00FA2FBC"/>
    <w:pPr>
      <w:spacing w:before="100" w:beforeAutospacing="1"/>
      <w:ind w:left="57" w:right="-1620"/>
    </w:pPr>
  </w:style>
  <w:style w:type="character" w:customStyle="1" w:styleId="content">
    <w:name w:val="content"/>
    <w:basedOn w:val="af1"/>
    <w:rsid w:val="00FA2FBC"/>
  </w:style>
  <w:style w:type="paragraph" w:customStyle="1" w:styleId="CharChar">
    <w:name w:val="Char Char 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0"/>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rsid w:val="00FA2FBC"/>
    <w:rPr>
      <w:rFonts w:cs="Narkisim"/>
      <w:sz w:val="24"/>
    </w:rPr>
  </w:style>
  <w:style w:type="paragraph" w:customStyle="1" w:styleId="1f0">
    <w:name w:val="מיכל 1"/>
    <w:autoRedefine/>
    <w:rsid w:val="00FA2FBC"/>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rsid w:val="00FA2FBC"/>
    <w:rPr>
      <w:rFonts w:ascii="Times New Roman" w:eastAsia="Times New Roman" w:hAnsi="Times New Roman" w:cs="Narkisim"/>
      <w:sz w:val="24"/>
      <w:szCs w:val="24"/>
    </w:rPr>
  </w:style>
  <w:style w:type="paragraph" w:customStyle="1" w:styleId="2f7">
    <w:name w:val="סגנון2"/>
    <w:basedOn w:val="af0"/>
    <w:next w:val="3f7"/>
    <w:rsid w:val="00FA2FBC"/>
    <w:pPr>
      <w:tabs>
        <w:tab w:val="num" w:pos="792"/>
      </w:tabs>
      <w:spacing w:before="120" w:line="360" w:lineRule="auto"/>
      <w:ind w:left="792" w:right="792" w:hanging="432"/>
    </w:pPr>
    <w:rPr>
      <w:rFonts w:cs="Narkisim"/>
      <w:u w:val="single"/>
      <w:lang w:eastAsia="he-IL"/>
    </w:rPr>
  </w:style>
  <w:style w:type="paragraph" w:customStyle="1" w:styleId="3f7">
    <w:name w:val="סגנון3"/>
    <w:basedOn w:val="af0"/>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7"/>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lang w:eastAsia="he-IL"/>
    </w:rPr>
  </w:style>
  <w:style w:type="paragraph" w:customStyle="1" w:styleId="5d">
    <w:name w:val="אותיות רמה 5"/>
    <w:basedOn w:val="af0"/>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f0"/>
    <w:uiPriority w:val="99"/>
    <w:rsid w:val="00FA2FBC"/>
    <w:pPr>
      <w:spacing w:before="40" w:after="40"/>
      <w:ind w:left="1843" w:hanging="284"/>
      <w:jc w:val="both"/>
    </w:pPr>
    <w:rPr>
      <w:rFonts w:cs="David"/>
      <w:sz w:val="20"/>
    </w:rPr>
  </w:style>
  <w:style w:type="paragraph" w:customStyle="1" w:styleId="410">
    <w:name w:val="רשימה 41"/>
    <w:basedOn w:val="3f0"/>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rsid w:val="00FA2FBC"/>
    <w:pPr>
      <w:numPr>
        <w:ilvl w:val="0"/>
        <w:numId w:val="0"/>
      </w:numPr>
      <w:tabs>
        <w:tab w:val="num" w:pos="-668"/>
      </w:tabs>
      <w:ind w:left="-668" w:right="-668" w:hanging="360"/>
    </w:pPr>
    <w:rPr>
      <w:rFonts w:ascii="Arial" w:hAnsi="Arial"/>
    </w:rPr>
  </w:style>
  <w:style w:type="character" w:customStyle="1" w:styleId="4f3">
    <w:name w:val="כותרת 4 מכרז תו תו תו תו תו תו"/>
    <w:link w:val="4f2"/>
    <w:rsid w:val="00FA2FBC"/>
    <w:rPr>
      <w:rFonts w:ascii="Arial" w:eastAsia="Times New Roman" w:hAnsi="Arial" w:cs="FrankRuehl"/>
      <w:b/>
      <w:bCs/>
      <w:i/>
      <w:iCs/>
      <w:caps/>
      <w:spacing w:val="40"/>
      <w:kern w:val="40"/>
      <w:sz w:val="26"/>
      <w:szCs w:val="26"/>
    </w:rPr>
  </w:style>
  <w:style w:type="paragraph" w:customStyle="1" w:styleId="afffffa">
    <w:name w:val="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FA2FBC"/>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0"/>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rsid w:val="00FA2FBC"/>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FA2FBC"/>
    <w:pPr>
      <w:spacing w:before="0"/>
    </w:pPr>
    <w:rPr>
      <w:b w:val="0"/>
      <w:bCs w:val="0"/>
    </w:rPr>
  </w:style>
  <w:style w:type="paragraph" w:customStyle="1" w:styleId="4f5">
    <w:name w:val="סגנון4א"/>
    <w:basedOn w:val="4f4"/>
    <w:uiPriority w:val="99"/>
    <w:rsid w:val="00FA2FBC"/>
    <w:pPr>
      <w:spacing w:before="0"/>
    </w:pPr>
    <w:rPr>
      <w:b w:val="0"/>
      <w:bCs w:val="0"/>
    </w:rPr>
  </w:style>
  <w:style w:type="character" w:styleId="afffffb">
    <w:name w:val="Placeholder Text"/>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c">
    <w:name w:val="פסקה א"/>
    <w:basedOn w:val="af0"/>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FA2FBC"/>
  </w:style>
  <w:style w:type="character" w:customStyle="1" w:styleId="default">
    <w:name w:val="default"/>
    <w:rsid w:val="00FA2FBC"/>
    <w:rPr>
      <w:rFonts w:ascii="Times New Roman" w:hAnsi="Times New Roman" w:cs="Times New Roman"/>
      <w:sz w:val="26"/>
      <w:szCs w:val="26"/>
    </w:rPr>
  </w:style>
  <w:style w:type="character" w:customStyle="1" w:styleId="big-number">
    <w:name w:val="big-number"/>
    <w:rsid w:val="00FA2FBC"/>
    <w:rPr>
      <w:rFonts w:ascii="Times New Roman" w:hAnsi="Times New Roman" w:cs="Times New Roman"/>
      <w:sz w:val="32"/>
      <w:szCs w:val="32"/>
    </w:rPr>
  </w:style>
  <w:style w:type="paragraph" w:customStyle="1" w:styleId="-4">
    <w:name w:val="טקסט בסיסי - רשימה"/>
    <w:basedOn w:val="af0"/>
    <w:rsid w:val="00FA2FBC"/>
    <w:pPr>
      <w:numPr>
        <w:numId w:val="52"/>
      </w:numPr>
    </w:pPr>
    <w:rPr>
      <w:rFonts w:cs="FrankRuehl"/>
      <w:szCs w:val="26"/>
      <w:lang w:eastAsia="he-IL"/>
    </w:rPr>
  </w:style>
  <w:style w:type="paragraph" w:customStyle="1" w:styleId="indent2">
    <w:name w:val="indent2"/>
    <w:basedOn w:val="af0"/>
    <w:rsid w:val="00FA2FBC"/>
    <w:pPr>
      <w:keepLines/>
      <w:bidi w:val="0"/>
      <w:ind w:left="1418" w:hanging="709"/>
      <w:jc w:val="right"/>
    </w:pPr>
    <w:rPr>
      <w:rFonts w:ascii="Garamond" w:eastAsia="Calibri" w:hAnsi="Garamond" w:cs="David"/>
    </w:rPr>
  </w:style>
  <w:style w:type="paragraph" w:customStyle="1" w:styleId="indent4">
    <w:name w:val="indent4"/>
    <w:basedOn w:val="af0"/>
    <w:rsid w:val="00FA2FBC"/>
    <w:pPr>
      <w:keepLines/>
      <w:bidi w:val="0"/>
      <w:ind w:left="2835" w:hanging="709"/>
      <w:jc w:val="right"/>
    </w:pPr>
    <w:rPr>
      <w:rFonts w:ascii="Garamond" w:eastAsia="Calibri" w:hAnsi="Garamond" w:cs="David"/>
    </w:rPr>
  </w:style>
  <w:style w:type="paragraph" w:customStyle="1" w:styleId="afffffd">
    <w:name w:val="היסט"/>
    <w:basedOn w:val="af0"/>
    <w:rsid w:val="00FA2FBC"/>
    <w:pPr>
      <w:ind w:left="709"/>
      <w:jc w:val="both"/>
    </w:pPr>
    <w:rPr>
      <w:rFonts w:ascii="Garamond" w:eastAsia="Calibri" w:hAnsi="Garamond" w:cs="David"/>
    </w:rPr>
  </w:style>
  <w:style w:type="paragraph" w:styleId="afffffe">
    <w:name w:val="envelope address"/>
    <w:basedOn w:val="af0"/>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FA2FBC"/>
    <w:pPr>
      <w:keepLines/>
      <w:bidi w:val="0"/>
      <w:ind w:left="709"/>
      <w:jc w:val="right"/>
    </w:pPr>
    <w:rPr>
      <w:rFonts w:ascii="Garamond" w:eastAsia="Calibri" w:hAnsi="Garamond" w:cs="David"/>
    </w:rPr>
  </w:style>
  <w:style w:type="paragraph" w:customStyle="1" w:styleId="IndentDouble">
    <w:name w:val="Indent_Double"/>
    <w:basedOn w:val="af0"/>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FA2FBC"/>
    <w:pPr>
      <w:keepLines/>
      <w:bidi w:val="0"/>
      <w:ind w:left="709" w:hanging="709"/>
      <w:jc w:val="right"/>
    </w:pPr>
    <w:rPr>
      <w:rFonts w:ascii="Garamond" w:eastAsia="Calibri" w:hAnsi="Garamond" w:cs="David"/>
    </w:rPr>
  </w:style>
  <w:style w:type="paragraph" w:customStyle="1" w:styleId="indent3">
    <w:name w:val="indent3"/>
    <w:basedOn w:val="af0"/>
    <w:rsid w:val="00FA2FBC"/>
    <w:pPr>
      <w:keepLines/>
      <w:bidi w:val="0"/>
      <w:ind w:left="2127" w:hanging="709"/>
      <w:jc w:val="right"/>
    </w:pPr>
    <w:rPr>
      <w:rFonts w:ascii="Garamond" w:eastAsia="Calibri" w:hAnsi="Garamond" w:cs="David"/>
    </w:rPr>
  </w:style>
  <w:style w:type="paragraph" w:customStyle="1" w:styleId="NormalE">
    <w:name w:val="NormalE"/>
    <w:basedOn w:val="af0"/>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
    <w:name w:val="היסט_כפול"/>
    <w:basedOn w:val="af0"/>
    <w:rsid w:val="00FA2FBC"/>
    <w:pPr>
      <w:tabs>
        <w:tab w:val="left" w:pos="709"/>
      </w:tabs>
      <w:ind w:left="1418" w:hanging="1418"/>
      <w:jc w:val="both"/>
    </w:pPr>
    <w:rPr>
      <w:rFonts w:ascii="Garamond" w:eastAsia="Calibri" w:hAnsi="Garamond" w:cs="David"/>
    </w:rPr>
  </w:style>
  <w:style w:type="paragraph" w:customStyle="1" w:styleId="1f5">
    <w:name w:val="היסט_כפול1"/>
    <w:basedOn w:val="af0"/>
    <w:rsid w:val="00FA2FBC"/>
    <w:pPr>
      <w:tabs>
        <w:tab w:val="left" w:pos="1418"/>
      </w:tabs>
      <w:ind w:left="2126" w:hanging="2126"/>
      <w:jc w:val="both"/>
    </w:pPr>
    <w:rPr>
      <w:rFonts w:ascii="Garamond" w:eastAsia="Calibri" w:hAnsi="Garamond" w:cs="David"/>
    </w:rPr>
  </w:style>
  <w:style w:type="paragraph" w:customStyle="1" w:styleId="2fa">
    <w:name w:val="היסט_כפול2"/>
    <w:basedOn w:val="af0"/>
    <w:rsid w:val="00FA2FBC"/>
    <w:pPr>
      <w:tabs>
        <w:tab w:val="left" w:pos="1701"/>
      </w:tabs>
      <w:ind w:left="2127" w:hanging="1418"/>
      <w:jc w:val="both"/>
    </w:pPr>
    <w:rPr>
      <w:rFonts w:ascii="Garamond" w:eastAsia="Calibri" w:hAnsi="Garamond" w:cs="David"/>
    </w:rPr>
  </w:style>
  <w:style w:type="paragraph" w:customStyle="1" w:styleId="1f6">
    <w:name w:val="היסט1"/>
    <w:basedOn w:val="af0"/>
    <w:rsid w:val="00FA2FBC"/>
    <w:pPr>
      <w:spacing w:before="240"/>
      <w:ind w:left="709" w:hanging="709"/>
      <w:jc w:val="both"/>
    </w:pPr>
    <w:rPr>
      <w:rFonts w:ascii="Garamond" w:eastAsia="Calibri" w:hAnsi="Garamond" w:cs="David"/>
    </w:rPr>
  </w:style>
  <w:style w:type="paragraph" w:customStyle="1" w:styleId="2fb">
    <w:name w:val="היסט2"/>
    <w:basedOn w:val="af0"/>
    <w:rsid w:val="00FA2FBC"/>
    <w:pPr>
      <w:spacing w:before="240"/>
      <w:ind w:left="1418" w:hanging="709"/>
      <w:jc w:val="both"/>
    </w:pPr>
    <w:rPr>
      <w:rFonts w:ascii="Garamond" w:eastAsia="Calibri" w:hAnsi="Garamond" w:cs="David"/>
    </w:rPr>
  </w:style>
  <w:style w:type="paragraph" w:customStyle="1" w:styleId="3fb">
    <w:name w:val="היסט3"/>
    <w:basedOn w:val="af0"/>
    <w:rsid w:val="00FA2FBC"/>
    <w:pPr>
      <w:spacing w:before="240"/>
      <w:ind w:left="2836" w:hanging="1418"/>
      <w:jc w:val="both"/>
    </w:pPr>
    <w:rPr>
      <w:rFonts w:ascii="Garamond" w:eastAsia="Calibri" w:hAnsi="Garamond" w:cs="David"/>
    </w:rPr>
  </w:style>
  <w:style w:type="paragraph" w:customStyle="1" w:styleId="4f6">
    <w:name w:val="היסט4"/>
    <w:basedOn w:val="af0"/>
    <w:rsid w:val="00FA2FBC"/>
    <w:pPr>
      <w:spacing w:before="240"/>
      <w:ind w:left="4253" w:hanging="1418"/>
      <w:jc w:val="both"/>
    </w:pPr>
    <w:rPr>
      <w:rFonts w:ascii="Garamond" w:eastAsia="Calibri" w:hAnsi="Garamond" w:cs="David"/>
    </w:rPr>
  </w:style>
  <w:style w:type="paragraph" w:customStyle="1" w:styleId="affffff0">
    <w:name w:val="מחוץ_לשוליים"/>
    <w:basedOn w:val="af0"/>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0"/>
    <w:rsid w:val="00FA2FBC"/>
    <w:pPr>
      <w:ind w:left="1701" w:right="1134"/>
      <w:jc w:val="both"/>
    </w:pPr>
    <w:rPr>
      <w:rFonts w:ascii="Garamond" w:eastAsia="Calibri" w:hAnsi="Garamond" w:cs="David"/>
      <w:b/>
      <w:bCs/>
    </w:rPr>
  </w:style>
  <w:style w:type="paragraph" w:customStyle="1" w:styleId="2fc">
    <w:name w:val="ציטוט2"/>
    <w:basedOn w:val="af0"/>
    <w:rsid w:val="00FA2FBC"/>
    <w:pPr>
      <w:ind w:left="2552" w:right="1134"/>
      <w:jc w:val="both"/>
    </w:pPr>
    <w:rPr>
      <w:rFonts w:ascii="Garamond" w:eastAsia="Calibri" w:hAnsi="Garamond" w:cs="David"/>
      <w:bCs/>
    </w:rPr>
  </w:style>
  <w:style w:type="paragraph" w:customStyle="1" w:styleId="affffff1">
    <w:name w:val="קו פירמה"/>
    <w:basedOn w:val="af0"/>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c">
    <w:name w:val="ציטוט3"/>
    <w:basedOn w:val="af0"/>
    <w:rsid w:val="00FA2FBC"/>
    <w:pPr>
      <w:ind w:left="1701" w:right="1134"/>
      <w:jc w:val="both"/>
    </w:pPr>
    <w:rPr>
      <w:rFonts w:ascii="Garamond" w:hAnsi="Garamond" w:cs="David"/>
      <w:bCs/>
      <w:lang w:eastAsia="he-IL"/>
    </w:rPr>
  </w:style>
  <w:style w:type="paragraph" w:customStyle="1" w:styleId="67">
    <w:name w:val="ממוספר 6"/>
    <w:basedOn w:val="57"/>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List Paragraph_0 תו,List Paragraph_1 תו"/>
    <w:link w:val="af8"/>
    <w:uiPriority w:val="34"/>
    <w:locked/>
    <w:rsid w:val="00FA2FBC"/>
    <w:rPr>
      <w:rFonts w:ascii="Times New Roman" w:hAnsi="Times New Roman" w:cs="FrankRuehl"/>
      <w:sz w:val="24"/>
      <w:szCs w:val="26"/>
    </w:rPr>
  </w:style>
  <w:style w:type="paragraph" w:customStyle="1" w:styleId="HeadingPerek">
    <w:name w:val="HeadingPerek"/>
    <w:basedOn w:val="af0"/>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0"/>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0"/>
    <w:rsid w:val="00FA2FB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d">
    <w:name w:val="נספח כותרת 2"/>
    <w:basedOn w:val="1f8"/>
    <w:rsid w:val="00FA2FBC"/>
    <w:pPr>
      <w:tabs>
        <w:tab w:val="clear" w:pos="206"/>
        <w:tab w:val="clear" w:pos="360"/>
        <w:tab w:val="right" w:pos="625"/>
      </w:tabs>
      <w:ind w:left="625" w:hanging="599"/>
    </w:pPr>
  </w:style>
  <w:style w:type="paragraph" w:customStyle="1" w:styleId="3fd">
    <w:name w:val="נספח כותרת 3"/>
    <w:basedOn w:val="2fd"/>
    <w:link w:val="3fe"/>
    <w:rsid w:val="00FA2FBC"/>
    <w:pPr>
      <w:ind w:left="952" w:hanging="720"/>
    </w:pPr>
    <w:rPr>
      <w:sz w:val="24"/>
      <w:szCs w:val="24"/>
    </w:rPr>
  </w:style>
  <w:style w:type="paragraph" w:customStyle="1" w:styleId="4f7">
    <w:name w:val="נספח ממוספר 4"/>
    <w:basedOn w:val="af0"/>
    <w:rsid w:val="00FA2FBC"/>
    <w:pPr>
      <w:tabs>
        <w:tab w:val="right" w:pos="625"/>
      </w:tabs>
      <w:spacing w:line="360" w:lineRule="auto"/>
      <w:ind w:left="1158" w:hanging="720"/>
      <w:jc w:val="both"/>
    </w:pPr>
    <w:rPr>
      <w:rFonts w:cs="David"/>
      <w:color w:val="000000"/>
    </w:rPr>
  </w:style>
  <w:style w:type="paragraph" w:customStyle="1" w:styleId="21">
    <w:name w:val="נספח ממוספר 2"/>
    <w:basedOn w:val="2fd"/>
    <w:rsid w:val="00FA2FBC"/>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FA2FBC"/>
    <w:pPr>
      <w:tabs>
        <w:tab w:val="num" w:pos="2160"/>
      </w:tabs>
      <w:ind w:left="2160" w:hanging="180"/>
    </w:pPr>
    <w:rPr>
      <w:b w:val="0"/>
      <w:bCs w:val="0"/>
    </w:rPr>
  </w:style>
  <w:style w:type="paragraph" w:customStyle="1" w:styleId="affffff2">
    <w:name w:val="טבלה כותרת"/>
    <w:basedOn w:val="Normal2"/>
    <w:rsid w:val="00FA2FBC"/>
    <w:pPr>
      <w:ind w:left="0"/>
    </w:pPr>
    <w:rPr>
      <w:b/>
      <w:bCs/>
    </w:rPr>
  </w:style>
  <w:style w:type="paragraph" w:customStyle="1" w:styleId="affffff3">
    <w:name w:val="טבלה טקסט"/>
    <w:basedOn w:val="Normal2"/>
    <w:rsid w:val="00FA2FBC"/>
    <w:pPr>
      <w:ind w:left="0"/>
    </w:pPr>
  </w:style>
  <w:style w:type="numbering" w:customStyle="1" w:styleId="1f9">
    <w:name w:val="ללא רשימה1"/>
    <w:next w:val="af3"/>
    <w:uiPriority w:val="99"/>
    <w:semiHidden/>
    <w:rsid w:val="00FA2FBC"/>
  </w:style>
  <w:style w:type="paragraph" w:customStyle="1" w:styleId="4-2">
    <w:name w:val="#4 - סעיף"/>
    <w:basedOn w:val="35"/>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link w:val="4-0"/>
    <w:uiPriority w:val="99"/>
    <w:rsid w:val="00FA2FBC"/>
    <w:rPr>
      <w:rFonts w:ascii="David" w:eastAsia="Times New Roman" w:hAnsi="David" w:cs="David"/>
      <w:b/>
      <w:bCs/>
      <w:noProof/>
      <w:sz w:val="24"/>
      <w:szCs w:val="24"/>
      <w:u w:val="single"/>
      <w:lang w:eastAsia="he-IL"/>
    </w:rPr>
  </w:style>
  <w:style w:type="paragraph" w:customStyle="1" w:styleId="head2-p">
    <w:name w:val="head2-p"/>
    <w:basedOn w:val="af0"/>
    <w:rsid w:val="00FA2FBC"/>
    <w:pPr>
      <w:keepNext/>
      <w:keepLines/>
      <w:tabs>
        <w:tab w:val="num" w:pos="2340"/>
      </w:tabs>
      <w:spacing w:before="60"/>
      <w:ind w:left="2340" w:hanging="1440"/>
      <w:jc w:val="both"/>
    </w:pPr>
    <w:rPr>
      <w:rFonts w:cs="David"/>
      <w:i/>
    </w:rPr>
  </w:style>
  <w:style w:type="paragraph" w:customStyle="1" w:styleId="affffff4">
    <w:name w:val="נדון"/>
    <w:basedOn w:val="af0"/>
    <w:next w:val="af0"/>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FA2FBC"/>
    <w:pPr>
      <w:numPr>
        <w:ilvl w:val="3"/>
      </w:numPr>
      <w:ind w:left="1158" w:hanging="720"/>
    </w:pPr>
    <w:rPr>
      <w:b/>
      <w:bCs/>
      <w:color w:val="auto"/>
    </w:rPr>
  </w:style>
  <w:style w:type="paragraph" w:customStyle="1" w:styleId="5f">
    <w:name w:val="נספח ממוספר 5"/>
    <w:basedOn w:val="4f7"/>
    <w:rsid w:val="00FA2FBC"/>
    <w:pPr>
      <w:ind w:left="1724" w:hanging="1080"/>
    </w:pPr>
    <w:rPr>
      <w:color w:val="auto"/>
    </w:rPr>
  </w:style>
  <w:style w:type="paragraph" w:customStyle="1" w:styleId="Body-1">
    <w:name w:val="Body-1"/>
    <w:basedOn w:val="4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6"/>
      </w:numPr>
      <w:spacing w:after="240"/>
      <w:ind w:left="2720" w:hanging="1275"/>
    </w:pPr>
    <w:rPr>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6"/>
      </w:numPr>
      <w:spacing w:after="240"/>
      <w:ind w:left="1445" w:hanging="1134"/>
    </w:pPr>
    <w:rPr>
      <w:b w:val="0"/>
      <w:bCs w:val="0"/>
      <w:caps w:val="0"/>
      <w:noProof/>
      <w:spacing w:val="0"/>
      <w:sz w:val="24"/>
      <w:szCs w:val="24"/>
    </w:rPr>
  </w:style>
  <w:style w:type="character" w:customStyle="1" w:styleId="6Char">
    <w:name w:val="רמה 6 Char"/>
    <w:link w:val="6"/>
    <w:rsid w:val="00FA2FBC"/>
    <w:rPr>
      <w:rFonts w:ascii="David" w:eastAsia="Times New Roman" w:hAnsi="David" w:cs="David"/>
      <w:noProof/>
      <w:sz w:val="24"/>
      <w:szCs w:val="24"/>
      <w:u w:val="single"/>
    </w:rPr>
  </w:style>
  <w:style w:type="character" w:customStyle="1" w:styleId="5Char">
    <w:name w:val="רמה 5 Char"/>
    <w:link w:val="5"/>
    <w:rsid w:val="00FA2FBC"/>
    <w:rPr>
      <w:rFonts w:ascii="David" w:eastAsia="Times New Roman" w:hAnsi="David" w:cs="David"/>
      <w:noProof/>
      <w:sz w:val="24"/>
      <w:szCs w:val="24"/>
      <w:u w:val="single"/>
    </w:rPr>
  </w:style>
  <w:style w:type="table" w:styleId="-50">
    <w:name w:val="Light List Accent 5"/>
    <w:basedOn w:val="af2"/>
    <w:uiPriority w:val="61"/>
    <w:rsid w:val="00FA2F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2"/>
    <w:uiPriority w:val="62"/>
    <w:rsid w:val="00FA2FBC"/>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0">
    <w:name w:val="Light List Accent 1"/>
    <w:basedOn w:val="af2"/>
    <w:uiPriority w:val="61"/>
    <w:rsid w:val="00FA2F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5">
    <w:name w:val="No Spacing"/>
    <w:link w:val="affffff6"/>
    <w:uiPriority w:val="1"/>
    <w:qFormat/>
    <w:rsid w:val="00FA2FBC"/>
    <w:pPr>
      <w:bidi/>
    </w:pPr>
    <w:rPr>
      <w:sz w:val="22"/>
      <w:szCs w:val="22"/>
    </w:rPr>
  </w:style>
  <w:style w:type="paragraph" w:customStyle="1" w:styleId="2fe">
    <w:name w:val="2 כניסות"/>
    <w:basedOn w:val="27"/>
    <w:link w:val="2ff"/>
    <w:rsid w:val="00FA2FBC"/>
    <w:pPr>
      <w:keepNext/>
      <w:keepLines/>
      <w:widowControl/>
      <w:spacing w:before="240" w:after="240"/>
      <w:ind w:left="792" w:hanging="432"/>
    </w:pPr>
    <w:rPr>
      <w:caps w:val="0"/>
      <w:color w:val="000000"/>
      <w:spacing w:val="0"/>
      <w:sz w:val="36"/>
      <w:szCs w:val="36"/>
    </w:rPr>
  </w:style>
  <w:style w:type="paragraph" w:customStyle="1" w:styleId="3ff0">
    <w:name w:val="3 כניסות"/>
    <w:basedOn w:val="af0"/>
    <w:link w:val="3ff1"/>
    <w:rsid w:val="00FA2FBC"/>
    <w:pPr>
      <w:spacing w:before="240" w:after="240" w:line="360" w:lineRule="auto"/>
      <w:ind w:left="1334" w:hanging="614"/>
      <w:jc w:val="both"/>
      <w:outlineLvl w:val="1"/>
    </w:pPr>
    <w:rPr>
      <w:rFonts w:cs="David"/>
      <w:color w:val="000000"/>
    </w:rPr>
  </w:style>
  <w:style w:type="paragraph" w:customStyle="1" w:styleId="4f9">
    <w:name w:val="4 כניסות"/>
    <w:basedOn w:val="af0"/>
    <w:link w:val="4fa"/>
    <w:rsid w:val="00FA2FBC"/>
    <w:pPr>
      <w:snapToGrid w:val="0"/>
      <w:spacing w:before="240" w:after="240" w:line="360" w:lineRule="auto"/>
      <w:ind w:left="1640" w:hanging="448"/>
      <w:outlineLvl w:val="1"/>
    </w:pPr>
    <w:rPr>
      <w:rFonts w:cs="David"/>
    </w:rPr>
  </w:style>
  <w:style w:type="character" w:customStyle="1" w:styleId="4fa">
    <w:name w:val="4 כניסות תו"/>
    <w:link w:val="4f9"/>
    <w:rsid w:val="00FA2FBC"/>
    <w:rPr>
      <w:rFonts w:ascii="Times New Roman" w:eastAsia="Times New Roman" w:hAnsi="Times New Roman" w:cs="David"/>
      <w:sz w:val="24"/>
      <w:szCs w:val="24"/>
    </w:rPr>
  </w:style>
  <w:style w:type="paragraph" w:customStyle="1" w:styleId="5f0">
    <w:name w:val="5 כניסות"/>
    <w:basedOn w:val="4f9"/>
    <w:link w:val="5f1"/>
    <w:rsid w:val="00FA2FBC"/>
    <w:pPr>
      <w:tabs>
        <w:tab w:val="num" w:pos="3600"/>
      </w:tabs>
      <w:ind w:left="2043" w:hanging="992"/>
    </w:pPr>
    <w:rPr>
      <w:rFonts w:ascii="David" w:hAnsi="David"/>
    </w:rPr>
  </w:style>
  <w:style w:type="paragraph" w:customStyle="1" w:styleId="68">
    <w:name w:val="6 כניסות"/>
    <w:basedOn w:val="5f0"/>
    <w:link w:val="69"/>
    <w:rsid w:val="00FA2FBC"/>
    <w:pPr>
      <w:tabs>
        <w:tab w:val="clear" w:pos="3600"/>
        <w:tab w:val="num" w:pos="4320"/>
      </w:tabs>
      <w:ind w:left="2468" w:hanging="1134"/>
    </w:pPr>
  </w:style>
  <w:style w:type="character" w:customStyle="1" w:styleId="5f1">
    <w:name w:val="5 כניסות תו"/>
    <w:link w:val="5f0"/>
    <w:rsid w:val="00FA2FBC"/>
    <w:rPr>
      <w:rFonts w:ascii="David" w:eastAsia="Times New Roman" w:hAnsi="David" w:cs="David"/>
      <w:sz w:val="24"/>
      <w:szCs w:val="24"/>
    </w:rPr>
  </w:style>
  <w:style w:type="character" w:customStyle="1" w:styleId="3ff1">
    <w:name w:val="3 כניסות תו"/>
    <w:link w:val="3ff0"/>
    <w:rsid w:val="00FA2FBC"/>
    <w:rPr>
      <w:rFonts w:ascii="Times New Roman" w:eastAsia="Times New Roman" w:hAnsi="Times New Roman" w:cs="David"/>
      <w:color w:val="000000"/>
      <w:sz w:val="24"/>
      <w:szCs w:val="24"/>
    </w:rPr>
  </w:style>
  <w:style w:type="paragraph" w:customStyle="1" w:styleId="2-">
    <w:name w:val="2 - סעיף"/>
    <w:basedOn w:val="af8"/>
    <w:rsid w:val="00FA2FBC"/>
    <w:pPr>
      <w:numPr>
        <w:ilvl w:val="1"/>
        <w:numId w:val="57"/>
      </w:numPr>
      <w:outlineLvl w:val="1"/>
    </w:pPr>
    <w:rPr>
      <w:rFonts w:cs="David"/>
      <w:sz w:val="22"/>
    </w:rPr>
  </w:style>
  <w:style w:type="paragraph" w:customStyle="1" w:styleId="3-">
    <w:name w:val="3 - סעיף"/>
    <w:basedOn w:val="af0"/>
    <w:link w:val="3-5"/>
    <w:qFormat/>
    <w:rsid w:val="00FA2FBC"/>
    <w:pPr>
      <w:numPr>
        <w:ilvl w:val="2"/>
        <w:numId w:val="57"/>
      </w:numPr>
      <w:spacing w:after="120" w:line="360" w:lineRule="auto"/>
      <w:jc w:val="both"/>
      <w:outlineLvl w:val="2"/>
    </w:pPr>
    <w:rPr>
      <w:rFonts w:eastAsia="Calibri" w:cs="David"/>
      <w:sz w:val="22"/>
    </w:rPr>
  </w:style>
  <w:style w:type="paragraph" w:customStyle="1" w:styleId="4-3">
    <w:name w:val="4 - סעיף"/>
    <w:basedOn w:val="43"/>
    <w:link w:val="4-Char1"/>
    <w:qFormat/>
    <w:rsid w:val="003907FE"/>
    <w:rPr>
      <w:bCs/>
    </w:rPr>
  </w:style>
  <w:style w:type="paragraph" w:customStyle="1" w:styleId="5-">
    <w:name w:val="5 - סעיף"/>
    <w:basedOn w:val="af0"/>
    <w:link w:val="5-Char"/>
    <w:qFormat/>
    <w:rsid w:val="00FA2FBC"/>
    <w:pPr>
      <w:numPr>
        <w:ilvl w:val="4"/>
        <w:numId w:val="57"/>
      </w:numPr>
      <w:spacing w:after="120" w:line="360" w:lineRule="auto"/>
      <w:jc w:val="both"/>
      <w:outlineLvl w:val="4"/>
    </w:pPr>
    <w:rPr>
      <w:rFonts w:ascii="David" w:eastAsia="Calibri" w:hAnsi="David" w:cs="David"/>
    </w:rPr>
  </w:style>
  <w:style w:type="paragraph" w:customStyle="1" w:styleId="6-">
    <w:name w:val="6 - סעיף"/>
    <w:basedOn w:val="af0"/>
    <w:link w:val="6-Char0"/>
    <w:qFormat/>
    <w:rsid w:val="00FA2FBC"/>
    <w:pPr>
      <w:numPr>
        <w:ilvl w:val="5"/>
        <w:numId w:val="57"/>
      </w:numPr>
      <w:spacing w:after="120" w:line="360" w:lineRule="auto"/>
      <w:jc w:val="both"/>
      <w:outlineLvl w:val="5"/>
    </w:pPr>
    <w:rPr>
      <w:rFonts w:eastAsia="Calibri" w:cs="David"/>
      <w:sz w:val="22"/>
    </w:rPr>
  </w:style>
  <w:style w:type="paragraph" w:customStyle="1" w:styleId="7-">
    <w:name w:val="7 - סעיף"/>
    <w:basedOn w:val="af0"/>
    <w:link w:val="7-Char"/>
    <w:qFormat/>
    <w:rsid w:val="00FA2FBC"/>
    <w:pPr>
      <w:numPr>
        <w:ilvl w:val="6"/>
        <w:numId w:val="57"/>
      </w:numPr>
      <w:spacing w:after="120" w:line="360" w:lineRule="auto"/>
      <w:jc w:val="both"/>
      <w:outlineLvl w:val="6"/>
    </w:pPr>
    <w:rPr>
      <w:rFonts w:eastAsia="Calibri" w:cs="David"/>
      <w:sz w:val="22"/>
    </w:rPr>
  </w:style>
  <w:style w:type="paragraph" w:customStyle="1" w:styleId="8">
    <w:name w:val="8 סעיף"/>
    <w:basedOn w:val="7-"/>
    <w:link w:val="83"/>
    <w:qFormat/>
    <w:rsid w:val="00F61418"/>
    <w:pPr>
      <w:numPr>
        <w:ilvl w:val="7"/>
        <w:numId w:val="83"/>
      </w:numPr>
      <w:tabs>
        <w:tab w:val="left" w:pos="2555"/>
      </w:tabs>
      <w:ind w:left="2555" w:hanging="1580"/>
      <w:outlineLvl w:val="9"/>
    </w:pPr>
    <w:rPr>
      <w:rFonts w:ascii="David" w:hAnsi="David"/>
      <w:color w:val="000000"/>
    </w:rPr>
  </w:style>
  <w:style w:type="character" w:customStyle="1" w:styleId="4-Char1">
    <w:name w:val="4 - סעיף Char"/>
    <w:link w:val="4-3"/>
    <w:rsid w:val="003907FE"/>
    <w:rPr>
      <w:rFonts w:ascii="David" w:eastAsia="Times New Roman" w:hAnsi="David" w:cs="David"/>
      <w:bCs/>
      <w:sz w:val="24"/>
      <w:szCs w:val="24"/>
    </w:rPr>
  </w:style>
  <w:style w:type="character" w:customStyle="1" w:styleId="3fe">
    <w:name w:val="נספח כותרת 3 תו"/>
    <w:link w:val="3fd"/>
    <w:rsid w:val="00FA2FBC"/>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8"/>
      </w:numPr>
      <w:ind w:left="1617" w:hanging="992"/>
    </w:pPr>
    <w:rPr>
      <w:b/>
      <w:bCs/>
      <w:noProof/>
      <w:sz w:val="28"/>
      <w:szCs w:val="28"/>
    </w:rPr>
  </w:style>
  <w:style w:type="paragraph" w:customStyle="1" w:styleId="4-1">
    <w:name w:val="4 - כותרת"/>
    <w:basedOn w:val="4-3"/>
    <w:link w:val="4-Char2"/>
    <w:qFormat/>
    <w:rsid w:val="00FA2FBC"/>
    <w:pPr>
      <w:numPr>
        <w:numId w:val="58"/>
      </w:numPr>
    </w:pPr>
    <w:rPr>
      <w:b/>
      <w:bCs w:val="0"/>
    </w:rPr>
  </w:style>
  <w:style w:type="character" w:customStyle="1" w:styleId="4-Char2">
    <w:name w:val="4 - כותרת Char"/>
    <w:link w:val="4-1"/>
    <w:rsid w:val="00FA2FBC"/>
    <w:rPr>
      <w:rFonts w:ascii="David" w:eastAsia="Times New Roman" w:hAnsi="David" w:cs="David"/>
      <w:b/>
      <w:sz w:val="24"/>
      <w:szCs w:val="24"/>
    </w:rPr>
  </w:style>
  <w:style w:type="paragraph" w:customStyle="1" w:styleId="affffff7">
    <w:name w:val="נספחי מכרז"/>
    <w:basedOn w:val="afffff4"/>
    <w:link w:val="affffff8"/>
    <w:rsid w:val="00FA2FBC"/>
    <w:pPr>
      <w:pageBreakBefore w:val="0"/>
      <w:tabs>
        <w:tab w:val="clear" w:pos="1050"/>
        <w:tab w:val="left" w:pos="483"/>
      </w:tabs>
      <w:spacing w:after="120" w:line="360" w:lineRule="auto"/>
      <w:ind w:left="357" w:right="0"/>
    </w:pPr>
    <w:rPr>
      <w:sz w:val="36"/>
      <w:szCs w:val="36"/>
    </w:rPr>
  </w:style>
  <w:style w:type="character" w:customStyle="1" w:styleId="affffff8">
    <w:name w:val="נספחי מכרז תו"/>
    <w:link w:val="affffff7"/>
    <w:rsid w:val="00FA2FBC"/>
    <w:rPr>
      <w:rFonts w:ascii="David" w:eastAsia="Times New Roman" w:hAnsi="David" w:cs="David"/>
      <w:b/>
      <w:bCs/>
      <w:sz w:val="36"/>
      <w:szCs w:val="36"/>
      <w:u w:val="single"/>
    </w:rPr>
  </w:style>
  <w:style w:type="character" w:customStyle="1" w:styleId="affffff6">
    <w:name w:val="ללא מרווח תו"/>
    <w:link w:val="affffff5"/>
    <w:uiPriority w:val="1"/>
    <w:rsid w:val="00FA2FBC"/>
  </w:style>
  <w:style w:type="paragraph" w:styleId="affffff9">
    <w:name w:val="endnote text"/>
    <w:basedOn w:val="af0"/>
    <w:link w:val="affffffa"/>
    <w:unhideWhenUsed/>
    <w:rsid w:val="00FA2FBC"/>
    <w:rPr>
      <w:sz w:val="20"/>
      <w:szCs w:val="20"/>
    </w:rPr>
  </w:style>
  <w:style w:type="character" w:customStyle="1" w:styleId="affffffa">
    <w:name w:val="טקסט הערת סיום תו"/>
    <w:link w:val="affffff9"/>
    <w:rsid w:val="00FA2FBC"/>
    <w:rPr>
      <w:rFonts w:ascii="Times New Roman" w:eastAsia="Times New Roman" w:hAnsi="Times New Roman" w:cs="Times New Roman"/>
      <w:sz w:val="20"/>
      <w:szCs w:val="20"/>
    </w:rPr>
  </w:style>
  <w:style w:type="character" w:styleId="affffffb">
    <w:name w:val="endnote reference"/>
    <w:unhideWhenUsed/>
    <w:rsid w:val="00FA2FBC"/>
    <w:rPr>
      <w:vertAlign w:val="superscript"/>
    </w:rPr>
  </w:style>
  <w:style w:type="paragraph" w:customStyle="1" w:styleId="6a">
    <w:name w:val="פסקה 6"/>
    <w:basedOn w:val="af0"/>
    <w:rsid w:val="008E188B"/>
    <w:pPr>
      <w:ind w:left="3175"/>
      <w:jc w:val="both"/>
    </w:pPr>
    <w:rPr>
      <w:rFonts w:cs="David"/>
      <w:lang w:eastAsia="he-IL"/>
    </w:rPr>
  </w:style>
  <w:style w:type="paragraph" w:customStyle="1" w:styleId="xl63">
    <w:name w:val="xl63"/>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c">
    <w:name w:val="Strong"/>
    <w:uiPriority w:val="22"/>
    <w:rsid w:val="00F9692A"/>
    <w:rPr>
      <w:b/>
      <w:bCs/>
    </w:rPr>
  </w:style>
  <w:style w:type="paragraph" w:customStyle="1" w:styleId="420">
    <w:name w:val="רשימה 42"/>
    <w:basedOn w:val="3f0"/>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af0"/>
    <w:rsid w:val="00F9692A"/>
    <w:pPr>
      <w:widowControl w:val="0"/>
      <w:numPr>
        <w:ilvl w:val="1"/>
        <w:numId w:val="5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0"/>
    <w:uiPriority w:val="99"/>
    <w:semiHidden/>
    <w:rsid w:val="00F9692A"/>
    <w:pPr>
      <w:spacing w:line="320" w:lineRule="atLeast"/>
      <w:ind w:left="567" w:right="567" w:hanging="567"/>
      <w:jc w:val="both"/>
    </w:pPr>
    <w:rPr>
      <w:rFonts w:cs="David"/>
      <w:noProof/>
      <w:sz w:val="22"/>
      <w:szCs w:val="26"/>
      <w:lang w:eastAsia="he-IL"/>
    </w:rPr>
  </w:style>
  <w:style w:type="paragraph" w:customStyle="1" w:styleId="3ff2">
    <w:name w:val="פסקה 3"/>
    <w:basedOn w:val="af0"/>
    <w:rsid w:val="00F9692A"/>
    <w:pPr>
      <w:tabs>
        <w:tab w:val="left" w:pos="1871"/>
      </w:tabs>
      <w:ind w:left="720"/>
      <w:jc w:val="both"/>
    </w:pPr>
    <w:rPr>
      <w:rFonts w:cs="David"/>
      <w:lang w:eastAsia="he-IL"/>
    </w:rPr>
  </w:style>
  <w:style w:type="paragraph" w:customStyle="1" w:styleId="2ff0">
    <w:name w:val="תקנים2"/>
    <w:basedOn w:val="af0"/>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link w:val="2fe"/>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0"/>
      </w:numPr>
    </w:pPr>
  </w:style>
  <w:style w:type="paragraph" w:customStyle="1" w:styleId="5f2">
    <w:name w:val="פסקה 5"/>
    <w:basedOn w:val="af0"/>
    <w:rsid w:val="00F9692A"/>
    <w:pPr>
      <w:ind w:left="1871"/>
      <w:jc w:val="both"/>
    </w:pPr>
    <w:rPr>
      <w:rFonts w:cs="David"/>
      <w:lang w:eastAsia="he-IL"/>
    </w:rPr>
  </w:style>
  <w:style w:type="paragraph" w:customStyle="1" w:styleId="3n">
    <w:name w:val="פסקה 3n"/>
    <w:basedOn w:val="3ff2"/>
    <w:rsid w:val="00F9692A"/>
    <w:pPr>
      <w:tabs>
        <w:tab w:val="left" w:pos="1826"/>
      </w:tabs>
    </w:pPr>
  </w:style>
  <w:style w:type="paragraph" w:customStyle="1" w:styleId="1fc">
    <w:name w:val="תקנים1"/>
    <w:basedOn w:val="af0"/>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0"/>
    <w:next w:val="af0"/>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d">
    <w:name w:val="תו תו תו תו תו תו תו תו תו תו תו תו תו תו תו תו תו תו תו תו תו תו תו תו תו תו תו תו תו תו תו תו תו תו תו תו תו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affffffe">
    <w:name w:val="כללי"/>
    <w:basedOn w:val="af0"/>
    <w:link w:val="afffffff"/>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
    <w:name w:val="כללי תו"/>
    <w:link w:val="affffffe"/>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aps w:val="0"/>
      <w:spacing w:val="0"/>
      <w:sz w:val="24"/>
      <w:szCs w:val="24"/>
    </w:rPr>
  </w:style>
  <w:style w:type="character" w:styleId="afffffff0">
    <w:name w:val="Subtle Emphasis"/>
    <w:uiPriority w:val="19"/>
    <w:rsid w:val="00F9692A"/>
    <w:rPr>
      <w:i/>
      <w:iCs/>
      <w:color w:val="808080"/>
    </w:rPr>
  </w:style>
  <w:style w:type="paragraph" w:customStyle="1" w:styleId="1234">
    <w:name w:val="רגיל ממוספר 123 תחת טקסט ממוספר 4"/>
    <w:basedOn w:val="63"/>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b">
    <w:name w:val="טקסט ממוספר 4 תו"/>
    <w:uiPriority w:val="99"/>
    <w:locked/>
    <w:rsid w:val="00F9692A"/>
    <w:rPr>
      <w:rFonts w:ascii="Arial" w:eastAsia="Times New Roman" w:hAnsi="Arial"/>
      <w:sz w:val="22"/>
      <w:szCs w:val="24"/>
    </w:rPr>
  </w:style>
  <w:style w:type="paragraph" w:customStyle="1" w:styleId="4fc">
    <w:name w:val="סגנון כותרת 4 + לא מודגש"/>
    <w:basedOn w:val="4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0"/>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0"/>
    <w:autoRedefine/>
    <w:rsid w:val="00F9692A"/>
    <w:pPr>
      <w:numPr>
        <w:numId w:val="62"/>
      </w:numPr>
    </w:pPr>
    <w:rPr>
      <w:rFonts w:ascii="Arial" w:hAnsi="Arial" w:cs="Arial"/>
      <w:b/>
    </w:rPr>
  </w:style>
  <w:style w:type="paragraph" w:customStyle="1" w:styleId="4fd">
    <w:name w:val="טקסט 4 ממוספר"/>
    <w:basedOn w:val="af0"/>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d"/>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0"/>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2"/>
    <w:next w:val="affff7"/>
    <w:uiPriority w:val="99"/>
    <w:rsid w:val="00F9692A"/>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ת משנית"/>
    <w:basedOn w:val="af0"/>
    <w:uiPriority w:val="99"/>
    <w:rsid w:val="00F9692A"/>
    <w:pPr>
      <w:spacing w:line="360" w:lineRule="auto"/>
      <w:jc w:val="center"/>
    </w:pPr>
    <w:rPr>
      <w:rFonts w:cs="Narkisim"/>
      <w:b/>
      <w:bCs/>
      <w:sz w:val="32"/>
      <w:szCs w:val="32"/>
    </w:rPr>
  </w:style>
  <w:style w:type="paragraph" w:customStyle="1" w:styleId="TableHeader">
    <w:name w:val="Table Header"/>
    <w:basedOn w:val="af0"/>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0"/>
    <w:uiPriority w:val="99"/>
    <w:rsid w:val="00F9692A"/>
    <w:pPr>
      <w:spacing w:line="360" w:lineRule="auto"/>
      <w:ind w:left="2125"/>
      <w:jc w:val="both"/>
    </w:pPr>
    <w:rPr>
      <w:rFonts w:cs="Narkisim"/>
      <w:sz w:val="20"/>
    </w:rPr>
  </w:style>
  <w:style w:type="paragraph" w:customStyle="1" w:styleId="Level3Indent">
    <w:name w:val="Level 3 Indent"/>
    <w:basedOn w:val="af0"/>
    <w:uiPriority w:val="99"/>
    <w:rsid w:val="00F9692A"/>
    <w:pPr>
      <w:spacing w:line="360" w:lineRule="auto"/>
      <w:ind w:left="1275"/>
      <w:jc w:val="both"/>
    </w:pPr>
    <w:rPr>
      <w:rFonts w:cs="Narkisim"/>
      <w:sz w:val="20"/>
    </w:rPr>
  </w:style>
  <w:style w:type="paragraph" w:customStyle="1" w:styleId="Level2Indent">
    <w:name w:val="Level 2 Indent"/>
    <w:basedOn w:val="af0"/>
    <w:uiPriority w:val="99"/>
    <w:rsid w:val="00F9692A"/>
    <w:pPr>
      <w:spacing w:line="360" w:lineRule="auto"/>
      <w:ind w:left="480"/>
      <w:jc w:val="both"/>
    </w:pPr>
    <w:rPr>
      <w:rFonts w:cs="Narkisim"/>
      <w:sz w:val="20"/>
    </w:rPr>
  </w:style>
  <w:style w:type="paragraph" w:customStyle="1" w:styleId="TableContent">
    <w:name w:val="Table Content"/>
    <w:basedOn w:val="af0"/>
    <w:rsid w:val="00F9692A"/>
    <w:pPr>
      <w:spacing w:line="360" w:lineRule="auto"/>
      <w:jc w:val="center"/>
    </w:pPr>
    <w:rPr>
      <w:rFonts w:cs="Narkisim"/>
      <w:sz w:val="18"/>
      <w:szCs w:val="20"/>
    </w:rPr>
  </w:style>
  <w:style w:type="numbering" w:customStyle="1" w:styleId="BulletedL5">
    <w:name w:val="Bulleted L5"/>
    <w:basedOn w:val="af3"/>
    <w:rsid w:val="00F9692A"/>
    <w:pPr>
      <w:numPr>
        <w:numId w:val="63"/>
      </w:numPr>
    </w:pPr>
  </w:style>
  <w:style w:type="paragraph" w:customStyle="1" w:styleId="84">
    <w:name w:val="פיסקה8"/>
    <w:basedOn w:val="af0"/>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0"/>
    <w:rsid w:val="00F9692A"/>
    <w:pPr>
      <w:tabs>
        <w:tab w:val="left" w:pos="397"/>
      </w:tabs>
      <w:overflowPunct w:val="0"/>
      <w:autoSpaceDE w:val="0"/>
      <w:autoSpaceDN w:val="0"/>
      <w:adjustRightInd w:val="0"/>
      <w:ind w:left="397" w:hanging="397"/>
    </w:pPr>
    <w:rPr>
      <w:sz w:val="20"/>
      <w:szCs w:val="26"/>
      <w:lang w:eastAsia="he-IL"/>
    </w:rPr>
  </w:style>
  <w:style w:type="paragraph" w:customStyle="1" w:styleId="2ff1">
    <w:name w:val="ממוספר2"/>
    <w:basedOn w:val="af0"/>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3">
    <w:name w:val="ממוספר3"/>
    <w:basedOn w:val="af0"/>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e">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2">
    <w:name w:val="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0"/>
    <w:rsid w:val="00F9692A"/>
    <w:pPr>
      <w:bidi w:val="0"/>
      <w:spacing w:before="60" w:after="160" w:line="240" w:lineRule="exact"/>
    </w:pPr>
    <w:rPr>
      <w:rFonts w:ascii="Verdana" w:hAnsi="Verdana"/>
      <w:color w:val="FF00FF"/>
      <w:szCs w:val="20"/>
      <w:lang w:val="en-GB" w:bidi="ar-SA"/>
    </w:rPr>
  </w:style>
  <w:style w:type="paragraph" w:customStyle="1" w:styleId="afffffff3">
    <w:name w:val="תו תו תו תו תו תו תו תו"/>
    <w:aliases w:val=" תו תו תו תו תו תו1 תו תו תו, תו תו תו תו תו תו תו תו1"/>
    <w:basedOn w:val="af0"/>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2">
    <w:name w:val="מדורג ממוספר 4"/>
    <w:basedOn w:val="af0"/>
    <w:rsid w:val="00F9692A"/>
    <w:pPr>
      <w:numPr>
        <w:ilvl w:val="3"/>
        <w:numId w:val="64"/>
      </w:numPr>
      <w:tabs>
        <w:tab w:val="clear" w:pos="1134"/>
        <w:tab w:val="num" w:pos="1440"/>
      </w:tabs>
      <w:spacing w:line="360" w:lineRule="auto"/>
      <w:ind w:left="1440" w:hanging="1100"/>
    </w:pPr>
    <w:rPr>
      <w:rFonts w:cs="David"/>
      <w:b/>
      <w:bCs/>
    </w:rPr>
  </w:style>
  <w:style w:type="paragraph" w:customStyle="1" w:styleId="afffffff4">
    <w:name w:val="תו תו תו"/>
    <w:basedOn w:val="af0"/>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0"/>
    <w:rsid w:val="00F9692A"/>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0"/>
    <w:rsid w:val="00F9692A"/>
    <w:pPr>
      <w:spacing w:line="360" w:lineRule="auto"/>
      <w:jc w:val="center"/>
    </w:pPr>
    <w:rPr>
      <w:rFonts w:cs="David"/>
      <w:b/>
      <w:bCs/>
      <w:sz w:val="28"/>
      <w:szCs w:val="28"/>
      <w:u w:val="single"/>
    </w:rPr>
  </w:style>
  <w:style w:type="character" w:styleId="afffffff5">
    <w:name w:val="Subtle Reference"/>
    <w:uiPriority w:val="31"/>
    <w:rsid w:val="00F9692A"/>
    <w:rPr>
      <w:smallCaps/>
      <w:color w:val="C0504D"/>
      <w:u w:val="single"/>
    </w:rPr>
  </w:style>
  <w:style w:type="paragraph" w:customStyle="1" w:styleId="3ff4">
    <w:name w:val="פסקה3"/>
    <w:basedOn w:val="af0"/>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6">
    <w:name w:val="כותרת קטע"/>
    <w:basedOn w:val="af0"/>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0"/>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2">
    <w:name w:val="ללא רשימה2"/>
    <w:next w:val="af3"/>
    <w:uiPriority w:val="99"/>
    <w:semiHidden/>
    <w:unhideWhenUsed/>
    <w:rsid w:val="00F9692A"/>
  </w:style>
  <w:style w:type="table" w:customStyle="1" w:styleId="2ff3">
    <w:name w:val="טבלת רשת2"/>
    <w:basedOn w:val="af2"/>
    <w:next w:val="affff7"/>
    <w:uiPriority w:val="99"/>
    <w:rsid w:val="00F969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1"/>
      </w:numPr>
    </w:pPr>
  </w:style>
  <w:style w:type="numbering" w:customStyle="1" w:styleId="113">
    <w:name w:val="ללא רשימה11"/>
    <w:next w:val="af3"/>
    <w:uiPriority w:val="99"/>
    <w:semiHidden/>
    <w:unhideWhenUsed/>
    <w:rsid w:val="00F9692A"/>
  </w:style>
  <w:style w:type="numbering" w:customStyle="1" w:styleId="BulletedL51">
    <w:name w:val="Bulleted L51"/>
    <w:basedOn w:val="af3"/>
    <w:rsid w:val="00F9692A"/>
    <w:pPr>
      <w:numPr>
        <w:numId w:val="47"/>
      </w:numPr>
    </w:pPr>
  </w:style>
  <w:style w:type="numbering" w:customStyle="1" w:styleId="-1">
    <w:name w:val="משרד האוצר - מדורג קצר1"/>
    <w:uiPriority w:val="99"/>
    <w:rsid w:val="00F9692A"/>
    <w:pPr>
      <w:numPr>
        <w:numId w:val="66"/>
      </w:numPr>
    </w:pPr>
  </w:style>
  <w:style w:type="paragraph" w:customStyle="1" w:styleId="Default0">
    <w:name w:val="Default"/>
    <w:rsid w:val="00F9692A"/>
    <w:pPr>
      <w:autoSpaceDE w:val="0"/>
      <w:autoSpaceDN w:val="0"/>
      <w:adjustRightInd w:val="0"/>
    </w:pPr>
    <w:rPr>
      <w:rFonts w:ascii="Arial" w:hAnsi="Arial"/>
      <w:color w:val="000000"/>
      <w:sz w:val="24"/>
      <w:szCs w:val="24"/>
      <w:lang w:bidi="ar-SA"/>
    </w:rPr>
  </w:style>
  <w:style w:type="paragraph" w:customStyle="1" w:styleId="-11">
    <w:name w:val="נספח - כותרת 1"/>
    <w:basedOn w:val="af0"/>
    <w:rsid w:val="00F9692A"/>
    <w:rPr>
      <w:rFonts w:ascii="Arial" w:hAnsi="Arial" w:cs="Arial"/>
      <w:b/>
      <w:bCs/>
      <w:sz w:val="22"/>
      <w:szCs w:val="22"/>
      <w:u w:val="single"/>
    </w:rPr>
  </w:style>
  <w:style w:type="paragraph" w:customStyle="1" w:styleId="1-">
    <w:name w:val="1 - כותרת"/>
    <w:qFormat/>
    <w:rsid w:val="00F9692A"/>
    <w:pPr>
      <w:spacing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link w:val="6-"/>
    <w:rsid w:val="00F9692A"/>
    <w:rPr>
      <w:rFonts w:ascii="Times New Roman" w:hAnsi="Times New Roman" w:cs="David"/>
      <w:sz w:val="22"/>
      <w:szCs w:val="24"/>
    </w:rPr>
  </w:style>
  <w:style w:type="character" w:customStyle="1" w:styleId="5-Char">
    <w:name w:val="5 - סעיף Char"/>
    <w:link w:val="5-"/>
    <w:rsid w:val="00F9692A"/>
    <w:rPr>
      <w:rFonts w:ascii="David" w:hAnsi="David" w:cs="David"/>
      <w:sz w:val="24"/>
      <w:szCs w:val="24"/>
    </w:rPr>
  </w:style>
  <w:style w:type="character" w:customStyle="1" w:styleId="7-Char">
    <w:name w:val="7 - סעיף Char"/>
    <w:link w:val="7-"/>
    <w:rsid w:val="00F9692A"/>
    <w:rPr>
      <w:rFonts w:ascii="Times New Roman" w:hAnsi="Times New Roman" w:cs="David"/>
      <w:sz w:val="22"/>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0"/>
    <w:semiHidden/>
    <w:rsid w:val="00F9692A"/>
    <w:pPr>
      <w:numPr>
        <w:numId w:val="67"/>
      </w:numPr>
      <w:spacing w:before="120" w:line="320" w:lineRule="exact"/>
      <w:jc w:val="both"/>
    </w:pPr>
    <w:rPr>
      <w:rFonts w:cs="David"/>
      <w:sz w:val="22"/>
      <w:lang w:eastAsia="he-IL"/>
    </w:rPr>
  </w:style>
  <w:style w:type="character" w:customStyle="1" w:styleId="114">
    <w:name w:val="תו תו11"/>
    <w:rsid w:val="00F9692A"/>
    <w:rPr>
      <w:rFonts w:cs="Narkisim"/>
      <w:b/>
      <w:bCs/>
      <w:noProof/>
      <w:sz w:val="24"/>
      <w:szCs w:val="28"/>
      <w:lang w:val="en-US" w:eastAsia="en-US" w:bidi="he-IL"/>
    </w:rPr>
  </w:style>
  <w:style w:type="character" w:customStyle="1" w:styleId="3ff5">
    <w:name w:val="תו תו3"/>
    <w:rsid w:val="00F9692A"/>
    <w:rPr>
      <w:rFonts w:cs="Narkisim"/>
      <w:noProof/>
      <w:sz w:val="24"/>
      <w:szCs w:val="24"/>
      <w:lang w:val="en-US" w:eastAsia="en-US" w:bidi="he-IL"/>
    </w:rPr>
  </w:style>
  <w:style w:type="character" w:customStyle="1" w:styleId="Heading50">
    <w:name w:val="Heading 5 תו תו תו"/>
    <w:rsid w:val="00F9692A"/>
    <w:rPr>
      <w:rFonts w:cs="Narkisim"/>
      <w:noProof/>
      <w:sz w:val="22"/>
      <w:szCs w:val="24"/>
      <w:lang w:val="en-US" w:eastAsia="en-US" w:bidi="he-IL"/>
    </w:rPr>
  </w:style>
  <w:style w:type="paragraph" w:customStyle="1" w:styleId="2ff4">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5">
    <w:name w:val="טקסט 2"/>
    <w:basedOn w:val="a6"/>
    <w:link w:val="2ff6"/>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6">
    <w:name w:val="מיכל 3"/>
    <w:basedOn w:val="a6"/>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5">
    <w:name w:val="סגנון8"/>
    <w:basedOn w:val="63"/>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3"/>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0"/>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0"/>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0"/>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3"/>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b">
    <w:name w:val="סגנון6"/>
    <w:basedOn w:val="af0"/>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7"/>
    <w:rsid w:val="00F9692A"/>
    <w:pPr>
      <w:keepNext/>
      <w:widowControl/>
      <w:tabs>
        <w:tab w:val="num" w:pos="1011"/>
      </w:tabs>
      <w:spacing w:before="120" w:line="360" w:lineRule="auto"/>
      <w:ind w:left="737" w:hanging="360"/>
      <w:jc w:val="both"/>
    </w:pPr>
    <w:rPr>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0"/>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0"/>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0"/>
    <w:rsid w:val="00F9692A"/>
    <w:pPr>
      <w:autoSpaceDE w:val="0"/>
      <w:autoSpaceDN w:val="0"/>
      <w:ind w:left="567"/>
    </w:pPr>
    <w:rPr>
      <w:rFonts w:cs="David"/>
      <w:spacing w:val="10"/>
      <w:sz w:val="20"/>
      <w:lang w:eastAsia="he-IL"/>
    </w:rPr>
  </w:style>
  <w:style w:type="paragraph" w:customStyle="1" w:styleId="N-2">
    <w:name w:val="N-2"/>
    <w:basedOn w:val="af0"/>
    <w:rsid w:val="00F9692A"/>
    <w:pPr>
      <w:autoSpaceDE w:val="0"/>
      <w:autoSpaceDN w:val="0"/>
      <w:ind w:left="1247"/>
    </w:pPr>
    <w:rPr>
      <w:rFonts w:cs="David"/>
      <w:spacing w:val="10"/>
      <w:sz w:val="20"/>
      <w:lang w:eastAsia="he-IL"/>
    </w:rPr>
  </w:style>
  <w:style w:type="paragraph" w:customStyle="1" w:styleId="N-3">
    <w:name w:val="N-3"/>
    <w:basedOn w:val="af0"/>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0"/>
    <w:rsid w:val="00F9692A"/>
    <w:pPr>
      <w:autoSpaceDE w:val="0"/>
      <w:autoSpaceDN w:val="0"/>
      <w:ind w:left="1644" w:hanging="397"/>
    </w:pPr>
    <w:rPr>
      <w:rFonts w:cs="David"/>
      <w:spacing w:val="10"/>
      <w:sz w:val="20"/>
      <w:lang w:eastAsia="he-IL"/>
    </w:rPr>
  </w:style>
  <w:style w:type="paragraph" w:customStyle="1" w:styleId="text7">
    <w:name w:val="text7"/>
    <w:basedOn w:val="af0"/>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0"/>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0"/>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0"/>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0"/>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0"/>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0"/>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0"/>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0"/>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0"/>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0"/>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0"/>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0"/>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0"/>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0"/>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0"/>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0"/>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0"/>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0"/>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0"/>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0"/>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0"/>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0"/>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0"/>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0"/>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0"/>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0"/>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0"/>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0"/>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0"/>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0"/>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0"/>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0"/>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0"/>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0"/>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0"/>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0"/>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0"/>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0"/>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0"/>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0"/>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0"/>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0"/>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0"/>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0"/>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0"/>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0"/>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0"/>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0"/>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0"/>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0"/>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0"/>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0"/>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0"/>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0"/>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0"/>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0"/>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0"/>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0"/>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0"/>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0"/>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0"/>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0"/>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0"/>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3"/>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0"/>
    <w:semiHidden/>
    <w:rsid w:val="00F9692A"/>
    <w:pPr>
      <w:numPr>
        <w:numId w:val="68"/>
      </w:numPr>
      <w:spacing w:before="120" w:line="320" w:lineRule="exact"/>
      <w:ind w:right="0" w:hanging="340"/>
      <w:jc w:val="both"/>
    </w:pPr>
    <w:rPr>
      <w:rFonts w:cs="David"/>
      <w:sz w:val="22"/>
      <w:lang w:eastAsia="he-IL"/>
    </w:rPr>
  </w:style>
  <w:style w:type="character" w:customStyle="1" w:styleId="3ff7">
    <w:name w:val="תוכן3 ממוספר תו"/>
    <w:rsid w:val="00F9692A"/>
    <w:rPr>
      <w:rFonts w:cs="FrankRuehl"/>
      <w:noProof/>
      <w:sz w:val="26"/>
      <w:szCs w:val="26"/>
      <w:lang w:val="en-US" w:eastAsia="en-US" w:bidi="he-IL"/>
    </w:rPr>
  </w:style>
  <w:style w:type="character" w:customStyle="1" w:styleId="3ff8">
    <w:name w:val="תוכן3 ממוספר תו תו"/>
    <w:rsid w:val="00F9692A"/>
    <w:rPr>
      <w:rFonts w:cs="FrankRuehl"/>
      <w:noProof/>
      <w:sz w:val="26"/>
      <w:szCs w:val="26"/>
      <w:lang w:val="en-US" w:eastAsia="en-US" w:bidi="he-IL"/>
    </w:rPr>
  </w:style>
  <w:style w:type="paragraph" w:customStyle="1" w:styleId="2ff7">
    <w:name w:val="תוכן2 ממוספר תו תו תו"/>
    <w:basedOn w:val="5f3"/>
    <w:rsid w:val="00F9692A"/>
  </w:style>
  <w:style w:type="character" w:customStyle="1" w:styleId="2ff8">
    <w:name w:val="תוכן2 ממוספר תו תו תו תו"/>
    <w:rsid w:val="00F9692A"/>
    <w:rPr>
      <w:rFonts w:cs="FrankRuehl"/>
      <w:b/>
      <w:sz w:val="26"/>
      <w:szCs w:val="26"/>
      <w:lang w:val="en-US" w:eastAsia="en-US" w:bidi="he-IL"/>
    </w:rPr>
  </w:style>
  <w:style w:type="paragraph" w:customStyle="1" w:styleId="2ff9">
    <w:name w:val="תוכן 2"/>
    <w:basedOn w:val="2ff7"/>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rsid w:val="00F9692A"/>
    <w:rPr>
      <w:rFonts w:cs="Narkisim"/>
      <w:b/>
      <w:bCs/>
      <w:i/>
      <w:iCs/>
      <w:noProof/>
      <w:sz w:val="32"/>
      <w:szCs w:val="36"/>
      <w:lang w:val="en-US" w:eastAsia="he-IL" w:bidi="he-IL"/>
    </w:rPr>
  </w:style>
  <w:style w:type="character" w:customStyle="1" w:styleId="3ff9">
    <w:name w:val="כותרת3 מכרז תו"/>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0"/>
    <w:rsid w:val="00F9692A"/>
    <w:pPr>
      <w:spacing w:before="120" w:line="320" w:lineRule="atLeast"/>
      <w:ind w:left="432"/>
      <w:jc w:val="both"/>
    </w:pPr>
    <w:rPr>
      <w:rFonts w:cs="David"/>
      <w:sz w:val="22"/>
    </w:rPr>
  </w:style>
  <w:style w:type="paragraph" w:customStyle="1" w:styleId="NormalLevel2">
    <w:name w:val="NormalLevel2"/>
    <w:basedOn w:val="af0"/>
    <w:rsid w:val="00F9692A"/>
    <w:pPr>
      <w:spacing w:before="120" w:line="320" w:lineRule="atLeast"/>
      <w:ind w:left="288"/>
      <w:jc w:val="both"/>
    </w:pPr>
    <w:rPr>
      <w:rFonts w:cs="David"/>
      <w:sz w:val="22"/>
      <w:lang w:eastAsia="he-IL"/>
    </w:rPr>
  </w:style>
  <w:style w:type="paragraph" w:customStyle="1" w:styleId="Paragraph1">
    <w:name w:val="Paragraph 1"/>
    <w:basedOn w:val="af0"/>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9"/>
      </w:numPr>
      <w:tabs>
        <w:tab w:val="clear" w:pos="2441"/>
        <w:tab w:val="num" w:pos="1458"/>
      </w:tabs>
      <w:ind w:left="1458" w:right="0" w:hanging="567"/>
    </w:pPr>
  </w:style>
  <w:style w:type="paragraph" w:customStyle="1" w:styleId="bullet1">
    <w:name w:val="bullet1"/>
    <w:basedOn w:val="af0"/>
    <w:rsid w:val="00F9692A"/>
    <w:pPr>
      <w:numPr>
        <w:numId w:val="7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a">
    <w:name w:val="אותיות2"/>
    <w:basedOn w:val="af0"/>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a">
    <w:name w:val="רגיל3"/>
    <w:basedOn w:val="af0"/>
    <w:rsid w:val="00F9692A"/>
    <w:pPr>
      <w:spacing w:line="360" w:lineRule="auto"/>
      <w:ind w:left="1440"/>
      <w:jc w:val="both"/>
    </w:pPr>
    <w:rPr>
      <w:rFonts w:ascii="Arial" w:hAnsi="Arial" w:cs="Narkisim"/>
      <w:lang w:eastAsia="he-IL"/>
    </w:rPr>
  </w:style>
  <w:style w:type="paragraph" w:customStyle="1" w:styleId="2ffb">
    <w:name w:val="רגיל2"/>
    <w:basedOn w:val="af0"/>
    <w:rsid w:val="00F9692A"/>
    <w:pPr>
      <w:spacing w:line="360" w:lineRule="auto"/>
      <w:ind w:left="576"/>
      <w:jc w:val="both"/>
    </w:pPr>
    <w:rPr>
      <w:rFonts w:ascii="Arial" w:hAnsi="Arial" w:cs="Narkisim"/>
      <w:lang w:eastAsia="he-IL"/>
    </w:rPr>
  </w:style>
  <w:style w:type="paragraph" w:customStyle="1" w:styleId="CharChar10">
    <w:name w:val="Char Char תו תו1"/>
    <w:basedOn w:val="af0"/>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7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F9692A"/>
    <w:rPr>
      <w:rFonts w:cs="Narkisim"/>
      <w:noProof/>
      <w:color w:val="0000FF"/>
      <w:sz w:val="24"/>
      <w:szCs w:val="24"/>
      <w:lang w:val="en-US" w:eastAsia="en-US" w:bidi="he-IL"/>
    </w:rPr>
  </w:style>
  <w:style w:type="paragraph" w:customStyle="1" w:styleId="bullet10">
    <w:name w:val="bullet 1"/>
    <w:basedOn w:val="af0"/>
    <w:rsid w:val="00F9692A"/>
    <w:pPr>
      <w:numPr>
        <w:numId w:val="7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0"/>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semiHidden/>
    <w:rsid w:val="00F9692A"/>
    <w:pPr>
      <w:numPr>
        <w:numId w:val="79"/>
      </w:numPr>
    </w:pPr>
  </w:style>
  <w:style w:type="paragraph" w:customStyle="1" w:styleId="BulletList3">
    <w:name w:val="Bullet List 3"/>
    <w:basedOn w:val="Base"/>
    <w:semiHidden/>
    <w:rsid w:val="00F9692A"/>
    <w:pPr>
      <w:numPr>
        <w:numId w:val="73"/>
      </w:numPr>
    </w:pPr>
  </w:style>
  <w:style w:type="paragraph" w:customStyle="1" w:styleId="BulletList4">
    <w:name w:val="Bullet List 4"/>
    <w:basedOn w:val="Base"/>
    <w:semiHidden/>
    <w:rsid w:val="00F9692A"/>
    <w:pPr>
      <w:numPr>
        <w:numId w:val="77"/>
      </w:numPr>
    </w:pPr>
    <w:rPr>
      <w:lang w:eastAsia="en-US"/>
    </w:rPr>
  </w:style>
  <w:style w:type="paragraph" w:customStyle="1" w:styleId="Instruction">
    <w:name w:val="Instruction"/>
    <w:basedOn w:val="Base"/>
    <w:semiHidden/>
    <w:rsid w:val="00F9692A"/>
    <w:pPr>
      <w:numPr>
        <w:numId w:val="74"/>
      </w:numPr>
    </w:pPr>
    <w:rPr>
      <w:i/>
      <w:iCs/>
    </w:rPr>
  </w:style>
  <w:style w:type="paragraph" w:customStyle="1" w:styleId="Instruction1">
    <w:name w:val="Instruction1"/>
    <w:basedOn w:val="Base"/>
    <w:semiHidden/>
    <w:rsid w:val="00F9692A"/>
    <w:pPr>
      <w:numPr>
        <w:numId w:val="75"/>
      </w:numPr>
    </w:pPr>
    <w:rPr>
      <w:i/>
      <w:iCs/>
    </w:rPr>
  </w:style>
  <w:style w:type="paragraph" w:customStyle="1" w:styleId="Instruction3">
    <w:name w:val="Instruction3"/>
    <w:basedOn w:val="Base"/>
    <w:semiHidden/>
    <w:rsid w:val="00F9692A"/>
    <w:pPr>
      <w:numPr>
        <w:numId w:val="78"/>
      </w:numPr>
    </w:pPr>
    <w:rPr>
      <w:i/>
      <w:iCs/>
    </w:rPr>
  </w:style>
  <w:style w:type="paragraph" w:customStyle="1" w:styleId="NumberList3">
    <w:name w:val="Number List 3"/>
    <w:basedOn w:val="Base"/>
    <w:semiHidden/>
    <w:rsid w:val="00F9692A"/>
    <w:pPr>
      <w:numPr>
        <w:numId w:val="76"/>
      </w:numPr>
    </w:pPr>
  </w:style>
  <w:style w:type="paragraph" w:customStyle="1" w:styleId="1ff4">
    <w:name w:val="תו תו1 תו תו תו תו"/>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c">
    <w:name w:val="פיסקת רשימה2"/>
    <w:basedOn w:val="af0"/>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0"/>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rPr>
      <w:rFonts w:ascii="Times New Roman" w:eastAsia="Times New Roman" w:hAnsi="Times New Roman" w:cs="Times New Roman"/>
      <w:sz w:val="24"/>
      <w:szCs w:val="24"/>
      <w:lang w:eastAsia="he-IL"/>
    </w:rPr>
  </w:style>
  <w:style w:type="paragraph" w:customStyle="1" w:styleId="2ffd">
    <w:name w:val="מטאור_רמה2"/>
    <w:basedOn w:val="55"/>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2"/>
    <w:uiPriority w:val="50"/>
    <w:rsid w:val="00F9692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0"/>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0"/>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0"/>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0"/>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1"/>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0"/>
    <w:rsid w:val="00F9692A"/>
    <w:pPr>
      <w:ind w:left="720"/>
      <w:contextualSpacing/>
      <w:jc w:val="both"/>
    </w:pPr>
    <w:rPr>
      <w:rFonts w:cs="FrankRuehl"/>
      <w:sz w:val="26"/>
      <w:szCs w:val="26"/>
      <w:lang w:eastAsia="he-IL"/>
    </w:rPr>
  </w:style>
  <w:style w:type="table" w:customStyle="1" w:styleId="1ff7">
    <w:name w:val="רשת טבלה בהירה1"/>
    <w:basedOn w:val="af2"/>
    <w:uiPriority w:val="40"/>
    <w:rsid w:val="00F9692A"/>
    <w:rPr>
      <w:rFonts w:ascii="Times New Roman" w:eastAsia="Times New Roman" w:hAnsi="Times New Roman"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5">
    <w:name w:val="טבלה רגילה 11"/>
    <w:basedOn w:val="af2"/>
    <w:uiPriority w:val="41"/>
    <w:rsid w:val="00F9692A"/>
    <w:rPr>
      <w:rFonts w:ascii="Times New Roman" w:eastAsia="Times New Roman" w:hAnsi="Times New Roman" w:cs="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0"/>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f0"/>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8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1">
    <w:name w:val="7 סעיף"/>
    <w:basedOn w:val="4f9"/>
    <w:link w:val="78"/>
    <w:qFormat/>
    <w:rsid w:val="00F61418"/>
    <w:pPr>
      <w:numPr>
        <w:ilvl w:val="6"/>
        <w:numId w:val="83"/>
      </w:numPr>
      <w:tabs>
        <w:tab w:val="left" w:pos="2275"/>
      </w:tabs>
      <w:snapToGrid/>
      <w:spacing w:before="0" w:after="120"/>
      <w:ind w:left="2261" w:hanging="1540"/>
      <w:jc w:val="both"/>
      <w:outlineLvl w:val="6"/>
    </w:pPr>
    <w:rPr>
      <w:rFonts w:ascii="David" w:hAnsi="David"/>
      <w:color w:val="000000"/>
    </w:rPr>
  </w:style>
  <w:style w:type="character" w:customStyle="1" w:styleId="2ff6">
    <w:name w:val="טקסט 2 תו"/>
    <w:link w:val="2ff5"/>
    <w:rsid w:val="00F9692A"/>
    <w:rPr>
      <w:rFonts w:ascii="Times New Roman" w:eastAsia="Times New Roman" w:hAnsi="Times New Roman" w:cs="Narkisim"/>
      <w:smallCaps/>
      <w:sz w:val="20"/>
      <w:szCs w:val="24"/>
      <w:lang w:eastAsia="he-IL"/>
    </w:rPr>
  </w:style>
  <w:style w:type="paragraph" w:customStyle="1" w:styleId="afffffff9">
    <w:name w:val="א"/>
    <w:basedOn w:val="af0"/>
    <w:link w:val="afffffffa"/>
    <w:rsid w:val="003324FC"/>
    <w:pPr>
      <w:spacing w:line="360" w:lineRule="auto"/>
      <w:jc w:val="center"/>
    </w:pPr>
    <w:rPr>
      <w:rFonts w:cs="David"/>
      <w:b/>
      <w:bCs/>
      <w:sz w:val="44"/>
      <w:szCs w:val="72"/>
    </w:rPr>
  </w:style>
  <w:style w:type="paragraph" w:customStyle="1" w:styleId="a5">
    <w:name w:val="ב"/>
    <w:basedOn w:val="15"/>
    <w:link w:val="afffffffb"/>
    <w:uiPriority w:val="99"/>
    <w:qFormat/>
    <w:rsid w:val="00584D06"/>
    <w:pPr>
      <w:keepNext/>
      <w:numPr>
        <w:numId w:val="51"/>
      </w:numPr>
      <w:tabs>
        <w:tab w:val="left" w:pos="283"/>
      </w:tabs>
      <w:spacing w:after="120" w:line="360" w:lineRule="auto"/>
    </w:pPr>
  </w:style>
  <w:style w:type="character" w:customStyle="1" w:styleId="afffffffa">
    <w:name w:val="א תו"/>
    <w:link w:val="afffffff9"/>
    <w:rsid w:val="003324FC"/>
    <w:rPr>
      <w:rFonts w:ascii="Times New Roman" w:eastAsia="Times New Roman" w:hAnsi="Times New Roman" w:cs="David"/>
      <w:b/>
      <w:bCs/>
      <w:sz w:val="44"/>
      <w:szCs w:val="72"/>
    </w:rPr>
  </w:style>
  <w:style w:type="paragraph" w:customStyle="1" w:styleId="25">
    <w:name w:val="2 כות'"/>
    <w:basedOn w:val="2-0"/>
    <w:link w:val="2ffe"/>
    <w:qFormat/>
    <w:rsid w:val="00C03A1B"/>
    <w:pPr>
      <w:numPr>
        <w:ilvl w:val="1"/>
        <w:numId w:val="83"/>
      </w:numPr>
      <w:tabs>
        <w:tab w:val="left" w:pos="634"/>
      </w:tabs>
      <w:spacing w:line="360" w:lineRule="auto"/>
      <w:ind w:left="634" w:hanging="634"/>
    </w:pPr>
    <w:rPr>
      <w:sz w:val="28"/>
      <w:szCs w:val="28"/>
      <w:u w:val="single"/>
    </w:rPr>
  </w:style>
  <w:style w:type="character" w:customStyle="1" w:styleId="afffffffb">
    <w:name w:val="ב תו"/>
    <w:link w:val="a5"/>
    <w:uiPriority w:val="99"/>
    <w:rsid w:val="00584D06"/>
    <w:rPr>
      <w:rFonts w:ascii="David" w:eastAsia="Times New Roman" w:hAnsi="David" w:cs="David"/>
      <w:b/>
      <w:bCs/>
      <w:caps/>
      <w:spacing w:val="15"/>
      <w:sz w:val="36"/>
      <w:szCs w:val="36"/>
      <w:u w:val="single"/>
    </w:rPr>
  </w:style>
  <w:style w:type="paragraph" w:customStyle="1" w:styleId="32">
    <w:name w:val="3 כות'"/>
    <w:basedOn w:val="3ff0"/>
    <w:link w:val="3ffb"/>
    <w:qFormat/>
    <w:rsid w:val="00CB0B4A"/>
    <w:pPr>
      <w:numPr>
        <w:ilvl w:val="2"/>
        <w:numId w:val="83"/>
      </w:numPr>
      <w:tabs>
        <w:tab w:val="left" w:pos="909"/>
      </w:tabs>
      <w:spacing w:before="0" w:after="120"/>
      <w:outlineLvl w:val="2"/>
    </w:pPr>
    <w:rPr>
      <w:rFonts w:ascii="David" w:hAnsi="David"/>
      <w:b/>
      <w:bCs/>
      <w:u w:val="single"/>
    </w:rPr>
  </w:style>
  <w:style w:type="character" w:customStyle="1" w:styleId="2ffe">
    <w:name w:val="2 כות' תו"/>
    <w:link w:val="25"/>
    <w:rsid w:val="00C03A1B"/>
    <w:rPr>
      <w:rFonts w:ascii="David" w:eastAsia="Times New Roman" w:hAnsi="David" w:cs="David"/>
      <w:b/>
      <w:bCs/>
      <w:sz w:val="28"/>
      <w:szCs w:val="28"/>
      <w:u w:val="single"/>
    </w:rPr>
  </w:style>
  <w:style w:type="paragraph" w:customStyle="1" w:styleId="43">
    <w:name w:val="4 סעיף"/>
    <w:basedOn w:val="4f9"/>
    <w:link w:val="4ff"/>
    <w:qFormat/>
    <w:rsid w:val="003907FE"/>
    <w:pPr>
      <w:numPr>
        <w:ilvl w:val="3"/>
        <w:numId w:val="83"/>
      </w:numPr>
      <w:snapToGrid/>
      <w:spacing w:before="0" w:after="120"/>
      <w:ind w:left="909" w:hanging="909"/>
      <w:jc w:val="both"/>
      <w:outlineLvl w:val="3"/>
    </w:pPr>
    <w:rPr>
      <w:rFonts w:ascii="David" w:hAnsi="David"/>
    </w:rPr>
  </w:style>
  <w:style w:type="character" w:customStyle="1" w:styleId="2b">
    <w:name w:val="כותרת2 תו"/>
    <w:link w:val="2a"/>
    <w:uiPriority w:val="99"/>
    <w:rsid w:val="003324FC"/>
    <w:rPr>
      <w:rFonts w:ascii="Times New Roman" w:eastAsia="Times New Roman" w:hAnsi="Times New Roman" w:cs="David"/>
      <w:b/>
      <w:bCs/>
      <w:caps w:val="0"/>
      <w:spacing w:val="15"/>
      <w:sz w:val="36"/>
      <w:szCs w:val="36"/>
    </w:rPr>
  </w:style>
  <w:style w:type="character" w:customStyle="1" w:styleId="3-2">
    <w:name w:val="#3 - כותרת תו"/>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3ffb">
    <w:name w:val="3 כות' תו"/>
    <w:link w:val="32"/>
    <w:rsid w:val="00CB0B4A"/>
    <w:rPr>
      <w:rFonts w:ascii="David" w:eastAsia="Times New Roman" w:hAnsi="David" w:cs="David"/>
      <w:b/>
      <w:bCs/>
      <w:color w:val="000000"/>
      <w:sz w:val="24"/>
      <w:szCs w:val="24"/>
      <w:u w:val="single"/>
    </w:rPr>
  </w:style>
  <w:style w:type="paragraph" w:customStyle="1" w:styleId="54">
    <w:name w:val="5 סעיף"/>
    <w:basedOn w:val="5f0"/>
    <w:link w:val="5f4"/>
    <w:qFormat/>
    <w:rsid w:val="0000408A"/>
    <w:pPr>
      <w:numPr>
        <w:ilvl w:val="4"/>
        <w:numId w:val="83"/>
      </w:numPr>
      <w:tabs>
        <w:tab w:val="left" w:pos="1617"/>
      </w:tabs>
      <w:snapToGrid/>
      <w:spacing w:before="0" w:after="120"/>
      <w:ind w:left="1617" w:hanging="1275"/>
      <w:jc w:val="both"/>
      <w:outlineLvl w:val="3"/>
    </w:pPr>
  </w:style>
  <w:style w:type="character" w:customStyle="1" w:styleId="4ff">
    <w:name w:val="4 סעיף תו"/>
    <w:link w:val="43"/>
    <w:rsid w:val="003907FE"/>
    <w:rPr>
      <w:rFonts w:ascii="David" w:eastAsia="Times New Roman" w:hAnsi="David" w:cs="David"/>
      <w:sz w:val="24"/>
      <w:szCs w:val="24"/>
    </w:rPr>
  </w:style>
  <w:style w:type="paragraph" w:customStyle="1" w:styleId="62">
    <w:name w:val="6 סעיף"/>
    <w:basedOn w:val="68"/>
    <w:link w:val="6c"/>
    <w:qFormat/>
    <w:rsid w:val="00F61418"/>
    <w:pPr>
      <w:numPr>
        <w:ilvl w:val="5"/>
        <w:numId w:val="83"/>
      </w:numPr>
      <w:tabs>
        <w:tab w:val="left" w:pos="1841"/>
      </w:tabs>
      <w:snapToGrid/>
      <w:spacing w:before="0" w:after="120"/>
      <w:ind w:left="1841" w:hanging="1288"/>
      <w:jc w:val="both"/>
      <w:outlineLvl w:val="5"/>
    </w:pPr>
  </w:style>
  <w:style w:type="character" w:customStyle="1" w:styleId="5f4">
    <w:name w:val="5 סעיף תו"/>
    <w:link w:val="54"/>
    <w:rsid w:val="0000408A"/>
    <w:rPr>
      <w:rFonts w:ascii="David" w:eastAsia="Times New Roman" w:hAnsi="David" w:cs="David"/>
      <w:sz w:val="24"/>
      <w:szCs w:val="24"/>
    </w:rPr>
  </w:style>
  <w:style w:type="character" w:customStyle="1" w:styleId="6c">
    <w:name w:val="6 סעיף תו"/>
    <w:link w:val="62"/>
    <w:rsid w:val="00F61418"/>
    <w:rPr>
      <w:rFonts w:ascii="David" w:eastAsia="Times New Roman" w:hAnsi="David" w:cs="David"/>
      <w:sz w:val="24"/>
      <w:szCs w:val="24"/>
    </w:rPr>
  </w:style>
  <w:style w:type="paragraph" w:customStyle="1" w:styleId="TableText0">
    <w:name w:val="Table Text"/>
    <w:basedOn w:val="af0"/>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0"/>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0"/>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0"/>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0"/>
    <w:autoRedefine/>
    <w:rsid w:val="00506D9C"/>
    <w:pPr>
      <w:keepNext/>
      <w:numPr>
        <w:numId w:val="8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f"/>
    <w:rsid w:val="00506D9C"/>
    <w:pPr>
      <w:numPr>
        <w:ilvl w:val="1"/>
        <w:numId w:val="82"/>
      </w:numPr>
      <w:spacing w:line="360" w:lineRule="auto"/>
    </w:pPr>
    <w:rPr>
      <w:rFonts w:ascii="David" w:eastAsia="Times New Roman" w:hAnsi="David" w:cs="David"/>
      <w:b/>
      <w:kern w:val="28"/>
    </w:rPr>
  </w:style>
  <w:style w:type="character" w:customStyle="1" w:styleId="2fff">
    <w:name w:val="מספור רמה 2 נקי תו"/>
    <w:link w:val="20"/>
    <w:rsid w:val="00506D9C"/>
    <w:rPr>
      <w:rFonts w:ascii="David" w:eastAsia="Times New Roman" w:hAnsi="David" w:cs="David"/>
      <w:b/>
      <w:kern w:val="28"/>
    </w:rPr>
  </w:style>
  <w:style w:type="paragraph" w:customStyle="1" w:styleId="2-0">
    <w:name w:val="2 כניסות-כותרת"/>
    <w:basedOn w:val="af0"/>
    <w:next w:val="af0"/>
    <w:link w:val="2-1"/>
    <w:rsid w:val="005C0342"/>
    <w:pPr>
      <w:spacing w:after="200" w:line="276" w:lineRule="auto"/>
      <w:ind w:left="766" w:hanging="709"/>
      <w:jc w:val="both"/>
      <w:outlineLvl w:val="1"/>
    </w:pPr>
    <w:rPr>
      <w:rFonts w:ascii="David" w:hAnsi="David" w:cs="David"/>
      <w:b/>
      <w:bCs/>
      <w:sz w:val="32"/>
      <w:szCs w:val="32"/>
    </w:rPr>
  </w:style>
  <w:style w:type="character" w:customStyle="1" w:styleId="2-1">
    <w:name w:val="2 כניסות-כותרת תו"/>
    <w:link w:val="2-0"/>
    <w:rsid w:val="005C0342"/>
    <w:rPr>
      <w:rFonts w:ascii="David" w:eastAsia="Times New Roman" w:hAnsi="David" w:cs="David"/>
      <w:b/>
      <w:bCs/>
      <w:sz w:val="32"/>
      <w:szCs w:val="32"/>
    </w:rPr>
  </w:style>
  <w:style w:type="character" w:customStyle="1" w:styleId="69">
    <w:name w:val="6 כניסות תו"/>
    <w:link w:val="68"/>
    <w:rsid w:val="005C0342"/>
    <w:rPr>
      <w:rFonts w:ascii="David" w:eastAsia="Times New Roman" w:hAnsi="David" w:cs="David"/>
      <w:sz w:val="24"/>
      <w:szCs w:val="24"/>
    </w:rPr>
  </w:style>
  <w:style w:type="character" w:customStyle="1" w:styleId="83">
    <w:name w:val="8 סעיף תו"/>
    <w:link w:val="8"/>
    <w:rsid w:val="00F61418"/>
    <w:rPr>
      <w:rFonts w:ascii="David" w:hAnsi="David" w:cs="David"/>
      <w:color w:val="000000"/>
      <w:sz w:val="22"/>
      <w:szCs w:val="24"/>
    </w:rPr>
  </w:style>
  <w:style w:type="paragraph" w:customStyle="1" w:styleId="a9">
    <w:name w:val="מספור"/>
    <w:rsid w:val="00B67828"/>
    <w:pPr>
      <w:numPr>
        <w:ilvl w:val="3"/>
        <w:numId w:val="86"/>
      </w:numPr>
      <w:bidi/>
      <w:spacing w:before="80" w:after="120" w:line="340" w:lineRule="atLeast"/>
      <w:jc w:val="both"/>
    </w:pPr>
    <w:rPr>
      <w:rFonts w:ascii="Times New Roman" w:eastAsia="Times New Roman" w:hAnsi="Times New Roman" w:cs="David"/>
      <w:sz w:val="24"/>
      <w:szCs w:val="24"/>
    </w:rPr>
  </w:style>
  <w:style w:type="paragraph" w:customStyle="1" w:styleId="79">
    <w:name w:val="7 פסקה"/>
    <w:basedOn w:val="62"/>
    <w:link w:val="7a"/>
    <w:rsid w:val="0004066A"/>
    <w:pPr>
      <w:numPr>
        <w:ilvl w:val="0"/>
        <w:numId w:val="0"/>
      </w:numPr>
      <w:ind w:left="2326"/>
    </w:pPr>
  </w:style>
  <w:style w:type="paragraph" w:customStyle="1" w:styleId="5f5">
    <w:name w:val="5 פסקה"/>
    <w:basedOn w:val="54"/>
    <w:link w:val="5f6"/>
    <w:rsid w:val="0004066A"/>
    <w:pPr>
      <w:numPr>
        <w:ilvl w:val="0"/>
        <w:numId w:val="0"/>
      </w:numPr>
      <w:ind w:left="1901"/>
    </w:pPr>
  </w:style>
  <w:style w:type="character" w:customStyle="1" w:styleId="7a">
    <w:name w:val="7 פסקה תו"/>
    <w:link w:val="79"/>
    <w:rsid w:val="0004066A"/>
    <w:rPr>
      <w:rFonts w:ascii="David" w:eastAsia="Times New Roman" w:hAnsi="David" w:cs="David"/>
      <w:noProof/>
      <w:sz w:val="24"/>
      <w:szCs w:val="24"/>
      <w:lang w:eastAsia="he-IL"/>
    </w:rPr>
  </w:style>
  <w:style w:type="paragraph" w:customStyle="1" w:styleId="6d">
    <w:name w:val="6 פסקה"/>
    <w:basedOn w:val="5f5"/>
    <w:link w:val="6e"/>
    <w:rsid w:val="0004066A"/>
    <w:pPr>
      <w:ind w:left="2326"/>
    </w:pPr>
  </w:style>
  <w:style w:type="character" w:customStyle="1" w:styleId="5f6">
    <w:name w:val="5 פסקה תו"/>
    <w:link w:val="5f5"/>
    <w:rsid w:val="0004066A"/>
    <w:rPr>
      <w:rFonts w:ascii="David" w:eastAsia="Times New Roman" w:hAnsi="David" w:cs="David"/>
      <w:noProof/>
      <w:sz w:val="24"/>
      <w:szCs w:val="24"/>
      <w:lang w:eastAsia="he-IL"/>
    </w:rPr>
  </w:style>
  <w:style w:type="paragraph" w:customStyle="1" w:styleId="3ffc">
    <w:name w:val="3 פסקה"/>
    <w:basedOn w:val="32"/>
    <w:link w:val="3ffd"/>
    <w:rsid w:val="00EE13A1"/>
    <w:pPr>
      <w:numPr>
        <w:ilvl w:val="0"/>
        <w:numId w:val="0"/>
      </w:numPr>
      <w:ind w:left="847"/>
    </w:pPr>
    <w:rPr>
      <w:b w:val="0"/>
      <w:bCs w:val="0"/>
      <w:u w:val="none"/>
    </w:rPr>
  </w:style>
  <w:style w:type="character" w:customStyle="1" w:styleId="6e">
    <w:name w:val="6 פסקה תו"/>
    <w:link w:val="6d"/>
    <w:rsid w:val="0004066A"/>
    <w:rPr>
      <w:rFonts w:ascii="David" w:eastAsia="Times New Roman" w:hAnsi="David" w:cs="David"/>
      <w:noProof/>
      <w:sz w:val="24"/>
      <w:szCs w:val="24"/>
      <w:lang w:eastAsia="he-IL"/>
    </w:rPr>
  </w:style>
  <w:style w:type="paragraph" w:customStyle="1" w:styleId="2fff0">
    <w:name w:val="סעיף 2"/>
    <w:basedOn w:val="25"/>
    <w:link w:val="2fff1"/>
    <w:qFormat/>
    <w:rsid w:val="00F75222"/>
    <w:pPr>
      <w:ind w:left="792" w:hanging="432"/>
    </w:pPr>
    <w:rPr>
      <w:b w:val="0"/>
      <w:bCs w:val="0"/>
      <w:sz w:val="24"/>
      <w:szCs w:val="24"/>
      <w:lang w:eastAsia="he-IL"/>
    </w:rPr>
  </w:style>
  <w:style w:type="character" w:customStyle="1" w:styleId="3ffd">
    <w:name w:val="3 פסקה תו"/>
    <w:link w:val="3ffc"/>
    <w:rsid w:val="00EE13A1"/>
    <w:rPr>
      <w:rFonts w:ascii="David" w:eastAsia="Times New Roman" w:hAnsi="David" w:cs="David"/>
      <w:b w:val="0"/>
      <w:bCs w:val="0"/>
      <w:caps w:val="0"/>
      <w:noProof/>
      <w:color w:val="000000"/>
      <w:spacing w:val="15"/>
      <w:sz w:val="24"/>
      <w:szCs w:val="24"/>
      <w:u w:val="single"/>
      <w:lang w:eastAsia="he-IL"/>
      <w14:scene3d>
        <w14:camera w14:prst="orthographicFront"/>
        <w14:lightRig w14:rig="threePt" w14:dir="t">
          <w14:rot w14:lat="0" w14:lon="0" w14:rev="0"/>
        </w14:lightRig>
      </w14:scene3d>
    </w:rPr>
  </w:style>
  <w:style w:type="character" w:customStyle="1" w:styleId="2fff1">
    <w:name w:val="סעיף 2 תו"/>
    <w:link w:val="2fff0"/>
    <w:rsid w:val="00F75222"/>
    <w:rPr>
      <w:rFonts w:ascii="David" w:eastAsia="Times New Roman" w:hAnsi="David" w:cs="David"/>
      <w:sz w:val="24"/>
      <w:szCs w:val="24"/>
      <w:u w:val="single"/>
      <w:lang w:eastAsia="he-IL"/>
    </w:rPr>
  </w:style>
  <w:style w:type="paragraph" w:customStyle="1" w:styleId="2-2">
    <w:name w:val="2 - כותרת"/>
    <w:basedOn w:val="af8"/>
    <w:link w:val="2-Char"/>
    <w:qFormat/>
    <w:rsid w:val="00AD4E81"/>
    <w:pPr>
      <w:tabs>
        <w:tab w:val="num" w:pos="360"/>
      </w:tabs>
      <w:spacing w:before="360" w:after="240" w:line="360" w:lineRule="auto"/>
      <w:ind w:hanging="766"/>
      <w:contextualSpacing w:val="0"/>
      <w:jc w:val="both"/>
      <w:outlineLvl w:val="1"/>
    </w:pPr>
    <w:rPr>
      <w:rFonts w:ascii="David" w:hAnsi="David" w:cs="David"/>
      <w:b/>
      <w:bCs/>
      <w:sz w:val="32"/>
      <w:szCs w:val="32"/>
    </w:rPr>
  </w:style>
  <w:style w:type="paragraph" w:customStyle="1" w:styleId="5-1">
    <w:name w:val="5 - כותרת"/>
    <w:basedOn w:val="af8"/>
    <w:rsid w:val="005F7460"/>
    <w:pPr>
      <w:tabs>
        <w:tab w:val="num" w:pos="360"/>
      </w:tabs>
      <w:spacing w:after="200" w:line="276" w:lineRule="auto"/>
      <w:ind w:left="1899" w:hanging="992"/>
      <w:contextualSpacing w:val="0"/>
      <w:jc w:val="both"/>
      <w:outlineLvl w:val="4"/>
    </w:pPr>
    <w:rPr>
      <w:rFonts w:cs="David"/>
      <w:b/>
      <w:bCs/>
    </w:rPr>
  </w:style>
  <w:style w:type="paragraph" w:customStyle="1" w:styleId="6-1">
    <w:name w:val="6 - כותרת"/>
    <w:basedOn w:val="af0"/>
    <w:next w:val="af0"/>
    <w:qFormat/>
    <w:rsid w:val="005F7460"/>
    <w:pPr>
      <w:spacing w:after="120" w:line="360" w:lineRule="auto"/>
      <w:ind w:left="2466" w:hanging="1134"/>
      <w:jc w:val="both"/>
      <w:outlineLvl w:val="4"/>
    </w:pPr>
    <w:rPr>
      <w:rFonts w:ascii="David" w:hAnsi="David" w:cs="David"/>
      <w:b/>
      <w:bCs/>
    </w:rPr>
  </w:style>
  <w:style w:type="paragraph" w:customStyle="1" w:styleId="afffffffc">
    <w:name w:val="ג"/>
    <w:basedOn w:val="27"/>
    <w:uiPriority w:val="99"/>
    <w:qFormat/>
    <w:rsid w:val="00926723"/>
    <w:pPr>
      <w:keepNext/>
      <w:keepLines/>
      <w:widowControl/>
      <w:tabs>
        <w:tab w:val="num" w:pos="360"/>
        <w:tab w:val="left" w:pos="1050"/>
        <w:tab w:val="num" w:pos="1140"/>
      </w:tabs>
      <w:spacing w:after="120"/>
    </w:pPr>
  </w:style>
  <w:style w:type="paragraph" w:customStyle="1" w:styleId="afffffffd">
    <w:name w:val="ד"/>
    <w:basedOn w:val="af0"/>
    <w:link w:val="afffffffe"/>
    <w:uiPriority w:val="99"/>
    <w:rsid w:val="0092672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ff">
    <w:name w:val="ה"/>
    <w:basedOn w:val="af0"/>
    <w:rsid w:val="00926723"/>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e">
    <w:name w:val="ד תו"/>
    <w:link w:val="afffffffd"/>
    <w:uiPriority w:val="99"/>
    <w:rsid w:val="00926723"/>
    <w:rPr>
      <w:rFonts w:ascii="David" w:eastAsia="Times New Roman" w:hAnsi="David" w:cs="David"/>
      <w:bCs/>
      <w:noProof/>
      <w:sz w:val="24"/>
      <w:szCs w:val="28"/>
      <w:lang w:eastAsia="he-IL"/>
    </w:rPr>
  </w:style>
  <w:style w:type="paragraph" w:customStyle="1" w:styleId="affffffff0">
    <w:name w:val="ו"/>
    <w:basedOn w:val="af0"/>
    <w:rsid w:val="00926723"/>
    <w:pPr>
      <w:tabs>
        <w:tab w:val="left" w:pos="1617"/>
      </w:tabs>
      <w:snapToGrid w:val="0"/>
      <w:spacing w:before="240" w:after="240" w:line="360" w:lineRule="auto"/>
      <w:ind w:left="3402" w:hanging="1814"/>
      <w:jc w:val="both"/>
    </w:pPr>
    <w:rPr>
      <w:rFonts w:ascii="David" w:hAnsi="David" w:cs="David"/>
      <w:noProof/>
      <w:lang w:eastAsia="he-IL"/>
    </w:rPr>
  </w:style>
  <w:style w:type="paragraph" w:customStyle="1" w:styleId="affffffff1">
    <w:name w:val="ז"/>
    <w:basedOn w:val="af0"/>
    <w:qFormat/>
    <w:rsid w:val="0092672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paragraph" w:customStyle="1" w:styleId="8-">
    <w:name w:val="8 - סעיף"/>
    <w:basedOn w:val="af0"/>
    <w:qFormat/>
    <w:rsid w:val="00363D80"/>
    <w:pPr>
      <w:tabs>
        <w:tab w:val="left" w:pos="3401"/>
      </w:tabs>
      <w:spacing w:after="120" w:line="360" w:lineRule="auto"/>
      <w:ind w:left="3401" w:hanging="1559"/>
      <w:jc w:val="both"/>
    </w:pPr>
    <w:rPr>
      <w:rFonts w:eastAsia="Calibri" w:cs="David"/>
      <w:noProof/>
      <w:snapToGrid w:val="0"/>
      <w:color w:val="000000"/>
    </w:rPr>
  </w:style>
  <w:style w:type="paragraph" w:customStyle="1" w:styleId="7b">
    <w:name w:val="7 כניסות"/>
    <w:basedOn w:val="af0"/>
    <w:link w:val="7Char"/>
    <w:rsid w:val="00363D80"/>
    <w:pPr>
      <w:tabs>
        <w:tab w:val="left" w:pos="3117"/>
      </w:tabs>
      <w:spacing w:after="120" w:line="360" w:lineRule="auto"/>
      <w:ind w:left="3117" w:hanging="1417"/>
      <w:jc w:val="both"/>
      <w:outlineLvl w:val="6"/>
    </w:pPr>
    <w:rPr>
      <w:rFonts w:ascii="David" w:eastAsia="Calibri" w:hAnsi="David" w:cs="David"/>
    </w:rPr>
  </w:style>
  <w:style w:type="paragraph" w:customStyle="1" w:styleId="3-7">
    <w:name w:val="3 - פ' ללא סעיף"/>
    <w:basedOn w:val="4f9"/>
    <w:link w:val="3-8"/>
    <w:rsid w:val="00B80BFF"/>
    <w:pPr>
      <w:tabs>
        <w:tab w:val="left" w:pos="1558"/>
      </w:tabs>
      <w:snapToGrid/>
      <w:spacing w:before="0" w:after="120"/>
      <w:ind w:left="991" w:firstLine="0"/>
      <w:jc w:val="both"/>
      <w:outlineLvl w:val="3"/>
    </w:pPr>
  </w:style>
  <w:style w:type="character" w:customStyle="1" w:styleId="3-8">
    <w:name w:val="3 - פ' ללא סעיף תו"/>
    <w:link w:val="3-7"/>
    <w:rsid w:val="00B80BFF"/>
    <w:rPr>
      <w:rFonts w:ascii="Times New Roman" w:eastAsia="Times New Roman" w:hAnsi="Times New Roman" w:cs="David"/>
      <w:sz w:val="24"/>
      <w:szCs w:val="24"/>
    </w:rPr>
  </w:style>
  <w:style w:type="character" w:customStyle="1" w:styleId="7Char">
    <w:name w:val="7 כניסות Char"/>
    <w:link w:val="7b"/>
    <w:locked/>
    <w:rsid w:val="009C5B1B"/>
    <w:rPr>
      <w:rFonts w:ascii="David" w:eastAsia="Calibri" w:hAnsi="David" w:cs="David"/>
      <w:sz w:val="24"/>
      <w:szCs w:val="24"/>
    </w:rPr>
  </w:style>
  <w:style w:type="paragraph" w:customStyle="1" w:styleId="2-3">
    <w:name w:val="2-פסקה"/>
    <w:basedOn w:val="25"/>
    <w:link w:val="2-4"/>
    <w:qFormat/>
    <w:rsid w:val="007400F0"/>
    <w:pPr>
      <w:numPr>
        <w:ilvl w:val="0"/>
        <w:numId w:val="0"/>
      </w:numPr>
      <w:ind w:left="581"/>
    </w:pPr>
    <w:rPr>
      <w:b w:val="0"/>
      <w:bCs w:val="0"/>
      <w:sz w:val="24"/>
      <w:szCs w:val="24"/>
      <w:u w:val="none"/>
    </w:rPr>
  </w:style>
  <w:style w:type="paragraph" w:customStyle="1" w:styleId="3ffe">
    <w:name w:val="3 סעיף"/>
    <w:basedOn w:val="32"/>
    <w:link w:val="3fff"/>
    <w:qFormat/>
    <w:rsid w:val="00405AC3"/>
    <w:rPr>
      <w:b w:val="0"/>
      <w:bCs w:val="0"/>
      <w:u w:val="none"/>
    </w:rPr>
  </w:style>
  <w:style w:type="character" w:customStyle="1" w:styleId="2-4">
    <w:name w:val="2-פסקה תו"/>
    <w:link w:val="2-3"/>
    <w:rsid w:val="007400F0"/>
    <w:rPr>
      <w:rFonts w:ascii="David" w:eastAsia="Times New Roman" w:hAnsi="David" w:cs="David"/>
      <w:b w:val="0"/>
      <w:bCs w:val="0"/>
      <w:caps w:val="0"/>
      <w:spacing w:val="15"/>
      <w:sz w:val="24"/>
      <w:szCs w:val="24"/>
      <w:u w:val="single"/>
    </w:rPr>
  </w:style>
  <w:style w:type="paragraph" w:customStyle="1" w:styleId="3-9">
    <w:name w:val="3-פסקה"/>
    <w:basedOn w:val="3ffc"/>
    <w:link w:val="3-a"/>
    <w:qFormat/>
    <w:rsid w:val="000C339D"/>
    <w:pPr>
      <w:ind w:left="909"/>
    </w:pPr>
  </w:style>
  <w:style w:type="character" w:customStyle="1" w:styleId="3fff">
    <w:name w:val="3 סעיף תו"/>
    <w:link w:val="3ffe"/>
    <w:rsid w:val="00405AC3"/>
    <w:rPr>
      <w:rFonts w:ascii="David" w:eastAsia="Times New Roman" w:hAnsi="David" w:cs="David"/>
      <w:color w:val="000000"/>
      <w:sz w:val="24"/>
      <w:szCs w:val="24"/>
    </w:rPr>
  </w:style>
  <w:style w:type="paragraph" w:customStyle="1" w:styleId="4ff0">
    <w:name w:val="4 כות'"/>
    <w:basedOn w:val="43"/>
    <w:link w:val="4ff1"/>
    <w:qFormat/>
    <w:rsid w:val="00240ED0"/>
    <w:rPr>
      <w:b/>
      <w:bCs/>
      <w:u w:val="single"/>
    </w:rPr>
  </w:style>
  <w:style w:type="character" w:customStyle="1" w:styleId="3-a">
    <w:name w:val="3-פסקה תו"/>
    <w:link w:val="3-9"/>
    <w:rsid w:val="000C339D"/>
    <w:rPr>
      <w:rFonts w:ascii="David" w:eastAsia="Times New Roman" w:hAnsi="David" w:cs="David"/>
      <w:color w:val="000000"/>
      <w:sz w:val="24"/>
      <w:szCs w:val="24"/>
    </w:rPr>
  </w:style>
  <w:style w:type="paragraph" w:customStyle="1" w:styleId="4-4">
    <w:name w:val="4-פסקה"/>
    <w:basedOn w:val="43"/>
    <w:link w:val="4-5"/>
    <w:qFormat/>
    <w:rsid w:val="0088477E"/>
    <w:pPr>
      <w:numPr>
        <w:ilvl w:val="0"/>
        <w:numId w:val="0"/>
      </w:numPr>
      <w:ind w:left="1334"/>
    </w:pPr>
  </w:style>
  <w:style w:type="character" w:customStyle="1" w:styleId="4ff1">
    <w:name w:val="4 כות' תו"/>
    <w:link w:val="4ff0"/>
    <w:rsid w:val="00240ED0"/>
    <w:rPr>
      <w:rFonts w:ascii="David" w:eastAsia="Times New Roman" w:hAnsi="David" w:cs="David"/>
      <w:b/>
      <w:bCs/>
      <w:sz w:val="24"/>
      <w:szCs w:val="24"/>
      <w:u w:val="single"/>
    </w:rPr>
  </w:style>
  <w:style w:type="paragraph" w:customStyle="1" w:styleId="5f7">
    <w:name w:val="5 כות'"/>
    <w:basedOn w:val="54"/>
    <w:link w:val="5f8"/>
    <w:qFormat/>
    <w:rsid w:val="009A45BE"/>
    <w:rPr>
      <w:b/>
      <w:bCs/>
      <w:u w:val="single"/>
    </w:rPr>
  </w:style>
  <w:style w:type="character" w:customStyle="1" w:styleId="4-5">
    <w:name w:val="4-פסקה תו"/>
    <w:link w:val="4-4"/>
    <w:rsid w:val="0088477E"/>
    <w:rPr>
      <w:rFonts w:ascii="David" w:eastAsia="Times New Roman" w:hAnsi="David" w:cs="David"/>
      <w:sz w:val="24"/>
      <w:szCs w:val="24"/>
    </w:rPr>
  </w:style>
  <w:style w:type="paragraph" w:customStyle="1" w:styleId="2fff2">
    <w:name w:val="2 סעיף"/>
    <w:basedOn w:val="25"/>
    <w:link w:val="2fff3"/>
    <w:qFormat/>
    <w:rsid w:val="0025424F"/>
    <w:rPr>
      <w:b w:val="0"/>
      <w:bCs w:val="0"/>
      <w:sz w:val="24"/>
      <w:szCs w:val="24"/>
      <w:u w:val="none"/>
    </w:rPr>
  </w:style>
  <w:style w:type="character" w:customStyle="1" w:styleId="5f8">
    <w:name w:val="5 כות' תו"/>
    <w:link w:val="5f7"/>
    <w:rsid w:val="009A45BE"/>
    <w:rPr>
      <w:rFonts w:ascii="David" w:eastAsia="Times New Roman" w:hAnsi="David" w:cs="David"/>
      <w:b/>
      <w:bCs/>
      <w:sz w:val="24"/>
      <w:szCs w:val="24"/>
      <w:u w:val="single"/>
    </w:rPr>
  </w:style>
  <w:style w:type="paragraph" w:customStyle="1" w:styleId="5-2">
    <w:name w:val="5-פסקה"/>
    <w:basedOn w:val="54"/>
    <w:link w:val="5-3"/>
    <w:qFormat/>
    <w:rsid w:val="00266877"/>
    <w:pPr>
      <w:numPr>
        <w:ilvl w:val="0"/>
        <w:numId w:val="0"/>
      </w:numPr>
      <w:ind w:left="1617" w:hanging="14"/>
    </w:pPr>
  </w:style>
  <w:style w:type="character" w:customStyle="1" w:styleId="2fff3">
    <w:name w:val="2 סעיף תו"/>
    <w:link w:val="2fff2"/>
    <w:rsid w:val="0025424F"/>
    <w:rPr>
      <w:rFonts w:ascii="David" w:eastAsia="Times New Roman" w:hAnsi="David" w:cs="David"/>
      <w:sz w:val="24"/>
      <w:szCs w:val="24"/>
    </w:rPr>
  </w:style>
  <w:style w:type="paragraph" w:customStyle="1" w:styleId="6f">
    <w:name w:val="6 כות'"/>
    <w:basedOn w:val="62"/>
    <w:link w:val="6f0"/>
    <w:qFormat/>
    <w:rsid w:val="003A696E"/>
    <w:rPr>
      <w:b/>
      <w:bCs/>
      <w:u w:val="single"/>
    </w:rPr>
  </w:style>
  <w:style w:type="character" w:customStyle="1" w:styleId="5-3">
    <w:name w:val="5-פסקה תו"/>
    <w:link w:val="5-2"/>
    <w:rsid w:val="00266877"/>
    <w:rPr>
      <w:rFonts w:ascii="David" w:eastAsia="Times New Roman" w:hAnsi="David" w:cs="David"/>
      <w:noProof/>
      <w:sz w:val="24"/>
      <w:szCs w:val="24"/>
      <w:lang w:eastAsia="he-IL"/>
    </w:rPr>
  </w:style>
  <w:style w:type="paragraph" w:customStyle="1" w:styleId="6-2">
    <w:name w:val="6-פסקה"/>
    <w:basedOn w:val="62"/>
    <w:link w:val="6-3"/>
    <w:qFormat/>
    <w:rsid w:val="003A696E"/>
    <w:pPr>
      <w:numPr>
        <w:ilvl w:val="0"/>
        <w:numId w:val="0"/>
      </w:numPr>
      <w:ind w:left="1841"/>
    </w:pPr>
  </w:style>
  <w:style w:type="character" w:customStyle="1" w:styleId="6f0">
    <w:name w:val="6 כות' תו"/>
    <w:link w:val="6f"/>
    <w:rsid w:val="003A696E"/>
    <w:rPr>
      <w:rFonts w:ascii="David" w:eastAsia="Times New Roman" w:hAnsi="David" w:cs="David"/>
      <w:b/>
      <w:bCs/>
      <w:sz w:val="24"/>
      <w:szCs w:val="24"/>
      <w:u w:val="single"/>
    </w:rPr>
  </w:style>
  <w:style w:type="paragraph" w:customStyle="1" w:styleId="7c">
    <w:name w:val="7 כות'"/>
    <w:basedOn w:val="71"/>
    <w:link w:val="7d"/>
    <w:qFormat/>
    <w:rsid w:val="003A696E"/>
    <w:rPr>
      <w:b/>
      <w:bCs/>
      <w:u w:val="single"/>
    </w:rPr>
  </w:style>
  <w:style w:type="character" w:customStyle="1" w:styleId="6-3">
    <w:name w:val="6-פסקה תו"/>
    <w:link w:val="6-2"/>
    <w:rsid w:val="003A696E"/>
    <w:rPr>
      <w:rFonts w:ascii="David" w:eastAsia="Times New Roman" w:hAnsi="David" w:cs="David"/>
      <w:noProof/>
      <w:sz w:val="24"/>
      <w:szCs w:val="24"/>
      <w:lang w:eastAsia="he-IL"/>
    </w:rPr>
  </w:style>
  <w:style w:type="paragraph" w:customStyle="1" w:styleId="7-0">
    <w:name w:val="7-פסקה"/>
    <w:basedOn w:val="71"/>
    <w:link w:val="7-1"/>
    <w:qFormat/>
    <w:rsid w:val="00C83864"/>
    <w:pPr>
      <w:numPr>
        <w:ilvl w:val="0"/>
        <w:numId w:val="0"/>
      </w:numPr>
      <w:ind w:left="2261"/>
    </w:pPr>
  </w:style>
  <w:style w:type="character" w:customStyle="1" w:styleId="78">
    <w:name w:val="7 סעיף תו"/>
    <w:link w:val="71"/>
    <w:rsid w:val="00F61418"/>
    <w:rPr>
      <w:rFonts w:ascii="David" w:eastAsia="Times New Roman" w:hAnsi="David" w:cs="David"/>
      <w:color w:val="000000"/>
      <w:sz w:val="24"/>
      <w:szCs w:val="24"/>
    </w:rPr>
  </w:style>
  <w:style w:type="character" w:customStyle="1" w:styleId="7d">
    <w:name w:val="7 כות' תו"/>
    <w:link w:val="7c"/>
    <w:rsid w:val="003A696E"/>
    <w:rPr>
      <w:rFonts w:ascii="David" w:eastAsia="Times New Roman" w:hAnsi="David" w:cs="David"/>
      <w:b/>
      <w:bCs/>
      <w:color w:val="000000"/>
      <w:sz w:val="24"/>
      <w:szCs w:val="24"/>
      <w:u w:val="single"/>
    </w:rPr>
  </w:style>
  <w:style w:type="paragraph" w:customStyle="1" w:styleId="86">
    <w:name w:val="8 כות'"/>
    <w:basedOn w:val="8"/>
    <w:link w:val="87"/>
    <w:qFormat/>
    <w:rsid w:val="0023380D"/>
    <w:rPr>
      <w:b/>
      <w:bCs/>
      <w:u w:val="single"/>
    </w:rPr>
  </w:style>
  <w:style w:type="character" w:customStyle="1" w:styleId="7-1">
    <w:name w:val="7-פסקה תו"/>
    <w:link w:val="7-0"/>
    <w:rsid w:val="00C83864"/>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8-0">
    <w:name w:val="8-פסקה"/>
    <w:basedOn w:val="8"/>
    <w:link w:val="8-1"/>
    <w:qFormat/>
    <w:rsid w:val="0023380D"/>
    <w:pPr>
      <w:numPr>
        <w:ilvl w:val="0"/>
        <w:numId w:val="0"/>
      </w:numPr>
      <w:tabs>
        <w:tab w:val="clear" w:pos="2555"/>
        <w:tab w:val="left" w:pos="2541"/>
      </w:tabs>
      <w:ind w:left="2555"/>
    </w:pPr>
  </w:style>
  <w:style w:type="character" w:customStyle="1" w:styleId="87">
    <w:name w:val="8 כות' תו"/>
    <w:link w:val="86"/>
    <w:rsid w:val="0023380D"/>
    <w:rPr>
      <w:rFonts w:ascii="David" w:hAnsi="David" w:cs="David"/>
      <w:b/>
      <w:bCs/>
      <w:color w:val="000000"/>
      <w:sz w:val="22"/>
      <w:szCs w:val="24"/>
      <w:u w:val="single"/>
    </w:rPr>
  </w:style>
  <w:style w:type="character" w:customStyle="1" w:styleId="8-1">
    <w:name w:val="8-פסקה תו"/>
    <w:link w:val="8-0"/>
    <w:rsid w:val="0023380D"/>
    <w:rPr>
      <w:rFonts w:ascii="David" w:hAnsi="David" w:cs="David"/>
      <w:color w:val="000000"/>
      <w:szCs w:val="24"/>
      <w14:scene3d>
        <w14:camera w14:prst="orthographicFront"/>
        <w14:lightRig w14:rig="threePt" w14:dir="t">
          <w14:rot w14:lat="0" w14:lon="0" w14:rev="0"/>
        </w14:lightRig>
      </w14:scene3d>
    </w:rPr>
  </w:style>
  <w:style w:type="paragraph" w:customStyle="1" w:styleId="affffffff2">
    <w:name w:val="מספורמדורג"/>
    <w:basedOn w:val="af8"/>
    <w:link w:val="affffffff3"/>
    <w:qFormat/>
    <w:rsid w:val="00735148"/>
    <w:pPr>
      <w:autoSpaceDE w:val="0"/>
      <w:autoSpaceDN w:val="0"/>
      <w:adjustRightInd w:val="0"/>
      <w:spacing w:line="360" w:lineRule="auto"/>
      <w:ind w:left="0"/>
      <w:jc w:val="both"/>
    </w:pPr>
    <w:rPr>
      <w:rFonts w:ascii="Arial" w:eastAsia="Calibri" w:hAnsi="Arial" w:cs="Arial"/>
    </w:rPr>
  </w:style>
  <w:style w:type="character" w:customStyle="1" w:styleId="affffffff3">
    <w:name w:val="מספורמדורג תו"/>
    <w:link w:val="affffffff2"/>
    <w:rsid w:val="00735148"/>
    <w:rPr>
      <w:rFonts w:ascii="Arial" w:hAnsi="Arial"/>
      <w:sz w:val="24"/>
      <w:szCs w:val="24"/>
    </w:rPr>
  </w:style>
  <w:style w:type="character" w:customStyle="1" w:styleId="2fff4">
    <w:name w:val="אזכור לא מזוהה2"/>
    <w:uiPriority w:val="99"/>
    <w:semiHidden/>
    <w:unhideWhenUsed/>
    <w:rsid w:val="004C673E"/>
    <w:rPr>
      <w:color w:val="605E5C"/>
      <w:shd w:val="clear" w:color="auto" w:fill="E1DFDD"/>
    </w:rPr>
  </w:style>
  <w:style w:type="paragraph" w:customStyle="1" w:styleId="3-b">
    <w:name w:val="3 כניסות-כותרת"/>
    <w:basedOn w:val="3ff0"/>
    <w:rsid w:val="002F03CA"/>
    <w:pPr>
      <w:spacing w:before="0" w:after="120"/>
      <w:ind w:hanging="709"/>
      <w:outlineLvl w:val="2"/>
    </w:pPr>
    <w:rPr>
      <w:rFonts w:ascii="David" w:eastAsia="Calibri" w:hAnsi="David"/>
      <w:b/>
      <w:bCs/>
      <w:noProof/>
      <w:color w:val="auto"/>
    </w:rPr>
  </w:style>
  <w:style w:type="character" w:customStyle="1" w:styleId="3-Char">
    <w:name w:val="3 - כותרת Char"/>
    <w:link w:val="3-0"/>
    <w:locked/>
    <w:rsid w:val="00F10A2F"/>
    <w:rPr>
      <w:rFonts w:ascii="Times New Roman" w:hAnsi="Times New Roman" w:cs="David"/>
      <w:b/>
      <w:bCs/>
      <w:noProof/>
      <w:sz w:val="28"/>
      <w:szCs w:val="28"/>
    </w:rPr>
  </w:style>
  <w:style w:type="character" w:customStyle="1" w:styleId="2-Char">
    <w:name w:val="2 - כותרת Char"/>
    <w:link w:val="2-2"/>
    <w:locked/>
    <w:rsid w:val="007C045C"/>
    <w:rPr>
      <w:rFonts w:ascii="David" w:eastAsia="Times New Roman" w:hAnsi="David" w:cs="David"/>
      <w:b/>
      <w:bCs/>
      <w:sz w:val="32"/>
      <w:szCs w:val="32"/>
    </w:rPr>
  </w:style>
  <w:style w:type="paragraph" w:customStyle="1" w:styleId="-12">
    <w:name w:val="הסכם - 1"/>
    <w:basedOn w:val="af0"/>
    <w:qFormat/>
    <w:rsid w:val="00483A54"/>
    <w:pPr>
      <w:widowControl w:val="0"/>
      <w:tabs>
        <w:tab w:val="num" w:pos="397"/>
      </w:tabs>
      <w:spacing w:before="240" w:after="240" w:line="360" w:lineRule="auto"/>
      <w:ind w:left="397" w:hanging="397"/>
      <w:jc w:val="both"/>
    </w:pPr>
    <w:rPr>
      <w:rFonts w:cs="David"/>
      <w:b/>
      <w:bCs/>
    </w:rPr>
  </w:style>
  <w:style w:type="paragraph" w:customStyle="1" w:styleId="a0">
    <w:name w:val="כותרת פרק"/>
    <w:basedOn w:val="15"/>
    <w:qFormat/>
    <w:rsid w:val="00B7128A"/>
    <w:pPr>
      <w:keepNext/>
      <w:widowControl w:val="0"/>
      <w:numPr>
        <w:numId w:val="103"/>
      </w:numPr>
      <w:tabs>
        <w:tab w:val="left" w:pos="283"/>
      </w:tabs>
      <w:spacing w:before="120" w:after="120" w:line="360" w:lineRule="auto"/>
      <w:jc w:val="left"/>
    </w:pPr>
    <w:rPr>
      <w:rFonts w:ascii="Times New Roman" w:hAnsi="Times New Roman"/>
      <w:b w:val="0"/>
      <w:caps w:val="0"/>
      <w:smallCaps/>
      <w:color w:val="000000"/>
      <w:spacing w:val="0"/>
      <w:sz w:val="24"/>
      <w:szCs w:val="24"/>
      <w:u w:val="none"/>
    </w:rPr>
  </w:style>
  <w:style w:type="paragraph" w:customStyle="1" w:styleId="2">
    <w:name w:val="רמה 2 כותרת"/>
    <w:basedOn w:val="27"/>
    <w:qFormat/>
    <w:rsid w:val="00B7128A"/>
    <w:pPr>
      <w:keepNext/>
      <w:keepLines/>
      <w:numPr>
        <w:ilvl w:val="1"/>
        <w:numId w:val="103"/>
      </w:numPr>
      <w:tabs>
        <w:tab w:val="left" w:pos="483"/>
        <w:tab w:val="left" w:pos="1334"/>
      </w:tabs>
      <w:spacing w:before="120" w:after="120" w:line="360" w:lineRule="auto"/>
      <w:ind w:hanging="516"/>
      <w:jc w:val="both"/>
    </w:pPr>
    <w:rPr>
      <w:rFonts w:eastAsia="Arial"/>
      <w:caps w:val="0"/>
      <w:color w:val="000000"/>
      <w:spacing w:val="0"/>
      <w:sz w:val="24"/>
      <w:szCs w:val="24"/>
    </w:rPr>
  </w:style>
  <w:style w:type="paragraph" w:customStyle="1" w:styleId="30">
    <w:name w:val="רמה 3 טקסט"/>
    <w:basedOn w:val="af0"/>
    <w:qFormat/>
    <w:rsid w:val="00B7128A"/>
    <w:pPr>
      <w:widowControl w:val="0"/>
      <w:numPr>
        <w:ilvl w:val="2"/>
        <w:numId w:val="103"/>
      </w:numPr>
      <w:tabs>
        <w:tab w:val="left" w:pos="2043"/>
      </w:tabs>
      <w:spacing w:before="100" w:beforeAutospacing="1" w:after="100" w:afterAutospacing="1" w:line="360" w:lineRule="auto"/>
      <w:ind w:left="1617" w:hanging="708"/>
      <w:jc w:val="both"/>
    </w:pPr>
    <w:rPr>
      <w:rFonts w:cs="David"/>
      <w:color w:val="000000"/>
    </w:rPr>
  </w:style>
  <w:style w:type="paragraph" w:customStyle="1" w:styleId="40">
    <w:name w:val="רמה 4 טקסט"/>
    <w:basedOn w:val="af0"/>
    <w:qFormat/>
    <w:rsid w:val="00B7128A"/>
    <w:pPr>
      <w:widowControl w:val="0"/>
      <w:numPr>
        <w:ilvl w:val="3"/>
        <w:numId w:val="103"/>
      </w:numPr>
      <w:tabs>
        <w:tab w:val="left" w:pos="2184"/>
      </w:tabs>
      <w:spacing w:before="120" w:after="120" w:line="360" w:lineRule="auto"/>
      <w:ind w:left="2184" w:hanging="567"/>
      <w:jc w:val="both"/>
    </w:pPr>
    <w:rPr>
      <w:rFonts w:cs="David"/>
      <w:color w:val="000000"/>
    </w:rPr>
  </w:style>
  <w:style w:type="paragraph" w:customStyle="1" w:styleId="51">
    <w:name w:val="רמה 5  טקסט"/>
    <w:basedOn w:val="af0"/>
    <w:link w:val="5f9"/>
    <w:qFormat/>
    <w:rsid w:val="00B7128A"/>
    <w:pPr>
      <w:widowControl w:val="0"/>
      <w:numPr>
        <w:ilvl w:val="4"/>
        <w:numId w:val="103"/>
      </w:numPr>
      <w:tabs>
        <w:tab w:val="left" w:pos="2893"/>
      </w:tabs>
      <w:spacing w:before="100" w:beforeAutospacing="1" w:after="100" w:afterAutospacing="1" w:line="360" w:lineRule="auto"/>
      <w:ind w:left="2893" w:hanging="1276"/>
      <w:jc w:val="both"/>
    </w:pPr>
    <w:rPr>
      <w:rFonts w:cs="David"/>
      <w:color w:val="000000"/>
    </w:rPr>
  </w:style>
  <w:style w:type="character" w:customStyle="1" w:styleId="5f9">
    <w:name w:val="רמה 5  טקסט תו"/>
    <w:basedOn w:val="af1"/>
    <w:link w:val="51"/>
    <w:rsid w:val="00B7128A"/>
    <w:rPr>
      <w:rFonts w:ascii="Times New Roman" w:eastAsia="Times New Roman" w:hAnsi="Times New Roman" w:cs="David"/>
      <w:color w:val="000000"/>
      <w:sz w:val="24"/>
      <w:szCs w:val="24"/>
    </w:rPr>
  </w:style>
  <w:style w:type="paragraph" w:customStyle="1" w:styleId="61">
    <w:name w:val="רמה 6 טקסט"/>
    <w:basedOn w:val="af0"/>
    <w:qFormat/>
    <w:rsid w:val="00B7128A"/>
    <w:pPr>
      <w:widowControl w:val="0"/>
      <w:numPr>
        <w:ilvl w:val="5"/>
        <w:numId w:val="103"/>
      </w:numPr>
      <w:spacing w:before="100" w:beforeAutospacing="1" w:after="100" w:afterAutospacing="1" w:line="360" w:lineRule="auto"/>
      <w:ind w:left="3177" w:hanging="1276"/>
      <w:jc w:val="both"/>
    </w:pPr>
    <w:rPr>
      <w:rFonts w:cs="David"/>
      <w:color w:val="000000"/>
    </w:rPr>
  </w:style>
  <w:style w:type="paragraph" w:customStyle="1" w:styleId="2fff5">
    <w:name w:val="סעיף רמה 2"/>
    <w:basedOn w:val="af0"/>
    <w:qFormat/>
    <w:rsid w:val="00D92678"/>
    <w:pPr>
      <w:spacing w:line="360" w:lineRule="auto"/>
      <w:ind w:left="567" w:hanging="567"/>
      <w:jc w:val="both"/>
    </w:pPr>
    <w:rPr>
      <w:rFonts w:ascii="Arial" w:hAnsi="Arial" w:cstheme="minorBidi"/>
      <w:sz w:val="22"/>
      <w:szCs w:val="22"/>
    </w:rPr>
  </w:style>
  <w:style w:type="paragraph" w:customStyle="1" w:styleId="3fff0">
    <w:name w:val="סעיף רמה 3"/>
    <w:basedOn w:val="2fff5"/>
    <w:link w:val="3fff1"/>
    <w:qFormat/>
    <w:rsid w:val="00D92678"/>
    <w:pPr>
      <w:tabs>
        <w:tab w:val="left" w:pos="1304"/>
      </w:tabs>
      <w:ind w:left="1304" w:hanging="737"/>
    </w:pPr>
  </w:style>
  <w:style w:type="character" w:customStyle="1" w:styleId="3fff1">
    <w:name w:val="סעיף רמה 3 תו"/>
    <w:basedOn w:val="af1"/>
    <w:link w:val="3fff0"/>
    <w:rsid w:val="00D92678"/>
    <w:rPr>
      <w:rFonts w:ascii="Arial" w:eastAsia="Times New Roman" w:hAnsi="Arial" w:cstheme="minorBidi"/>
      <w:sz w:val="22"/>
      <w:szCs w:val="22"/>
    </w:rPr>
  </w:style>
  <w:style w:type="paragraph" w:customStyle="1" w:styleId="4ff2">
    <w:name w:val="סעיף רמה 4"/>
    <w:basedOn w:val="3fff0"/>
    <w:link w:val="4ff3"/>
    <w:qFormat/>
    <w:rsid w:val="00D92678"/>
    <w:pPr>
      <w:tabs>
        <w:tab w:val="left" w:pos="2268"/>
        <w:tab w:val="num" w:pos="3960"/>
      </w:tabs>
      <w:ind w:left="2268" w:right="3960" w:hanging="964"/>
    </w:pPr>
  </w:style>
  <w:style w:type="paragraph" w:customStyle="1" w:styleId="5fa">
    <w:name w:val="סעיף רמה 5"/>
    <w:basedOn w:val="4ff2"/>
    <w:qFormat/>
    <w:rsid w:val="00D92678"/>
    <w:pPr>
      <w:tabs>
        <w:tab w:val="clear" w:pos="2268"/>
        <w:tab w:val="clear" w:pos="3960"/>
        <w:tab w:val="left" w:pos="3402"/>
        <w:tab w:val="num" w:pos="4352"/>
      </w:tabs>
      <w:ind w:left="3402" w:right="4352" w:hanging="1134"/>
    </w:pPr>
  </w:style>
  <w:style w:type="paragraph" w:customStyle="1" w:styleId="6f1">
    <w:name w:val="סעיף רמה 6"/>
    <w:basedOn w:val="5fa"/>
    <w:qFormat/>
    <w:rsid w:val="00D92678"/>
    <w:pPr>
      <w:tabs>
        <w:tab w:val="clear" w:pos="4352"/>
        <w:tab w:val="num" w:pos="4712"/>
      </w:tabs>
      <w:ind w:left="4820" w:right="4712" w:hanging="1418"/>
    </w:pPr>
  </w:style>
  <w:style w:type="character" w:customStyle="1" w:styleId="4ff3">
    <w:name w:val="סעיף רמה 4 תו"/>
    <w:basedOn w:val="3fff1"/>
    <w:link w:val="4ff2"/>
    <w:rsid w:val="00AD6A9E"/>
    <w:rPr>
      <w:rFonts w:ascii="Arial" w:eastAsia="Times New Roman" w:hAnsi="Arial" w:cstheme="minorBidi"/>
      <w:sz w:val="22"/>
      <w:szCs w:val="22"/>
    </w:rPr>
  </w:style>
  <w:style w:type="paragraph" w:customStyle="1" w:styleId="4-">
    <w:name w:val="4 - כות'"/>
    <w:basedOn w:val="43"/>
    <w:link w:val="4-6"/>
    <w:rsid w:val="00EC4BCC"/>
    <w:pPr>
      <w:numPr>
        <w:numId w:val="104"/>
      </w:numPr>
      <w:ind w:left="1416" w:hanging="932"/>
    </w:pPr>
    <w:rPr>
      <w:bCs/>
      <w:noProof/>
      <w:u w:val="single"/>
      <w:lang w:eastAsia="he-IL"/>
    </w:rPr>
  </w:style>
  <w:style w:type="character" w:customStyle="1" w:styleId="4-6">
    <w:name w:val="4 - כות' תו"/>
    <w:basedOn w:val="4ff"/>
    <w:link w:val="4-"/>
    <w:rsid w:val="00EC4BCC"/>
    <w:rPr>
      <w:rFonts w:ascii="David" w:eastAsia="Times New Roman" w:hAnsi="David" w:cs="David"/>
      <w:bCs/>
      <w:noProof/>
      <w:sz w:val="24"/>
      <w:szCs w:val="24"/>
      <w:u w:val="single"/>
      <w:lang w:eastAsia="he-IL"/>
    </w:rPr>
  </w:style>
  <w:style w:type="paragraph" w:customStyle="1" w:styleId="4-7">
    <w:name w:val="4 - פסקה"/>
    <w:basedOn w:val="4-3"/>
    <w:link w:val="4-8"/>
    <w:rsid w:val="00D7598D"/>
    <w:pPr>
      <w:numPr>
        <w:ilvl w:val="0"/>
        <w:numId w:val="0"/>
      </w:numPr>
      <w:tabs>
        <w:tab w:val="left" w:pos="1699"/>
      </w:tabs>
      <w:ind w:left="1699"/>
    </w:pPr>
    <w:rPr>
      <w:caps/>
      <w:color w:val="000000"/>
    </w:rPr>
  </w:style>
  <w:style w:type="character" w:customStyle="1" w:styleId="4-8">
    <w:name w:val="4 - פסקה תו"/>
    <w:basedOn w:val="4-Char1"/>
    <w:link w:val="4-7"/>
    <w:rsid w:val="00D7598D"/>
    <w:rPr>
      <w:rFonts w:ascii="David" w:eastAsia="Times New Roman" w:hAnsi="David" w:cs="David"/>
      <w:bCs/>
      <w:caps/>
      <w:color w:val="000000"/>
      <w:sz w:val="24"/>
      <w:szCs w:val="24"/>
    </w:rPr>
  </w:style>
  <w:style w:type="character" w:customStyle="1" w:styleId="3-5">
    <w:name w:val="3 - סעיף תו"/>
    <w:basedOn w:val="3-Char"/>
    <w:link w:val="3-"/>
    <w:rsid w:val="00D7598D"/>
    <w:rPr>
      <w:rFonts w:ascii="Times New Roman" w:hAnsi="Times New Roman" w:cs="David"/>
      <w:b w:val="0"/>
      <w:bCs w:val="0"/>
      <w:noProof/>
      <w:sz w:val="22"/>
      <w:szCs w:val="24"/>
    </w:rPr>
  </w:style>
  <w:style w:type="paragraph" w:customStyle="1" w:styleId="affffffff4">
    <w:name w:val="נספח בפרק ב"/>
    <w:basedOn w:val="a5"/>
    <w:link w:val="affffffff5"/>
    <w:qFormat/>
    <w:rsid w:val="002B117D"/>
    <w:pPr>
      <w:numPr>
        <w:numId w:val="0"/>
      </w:numPr>
      <w:ind w:left="432"/>
    </w:pPr>
  </w:style>
  <w:style w:type="character" w:customStyle="1" w:styleId="affffffff5">
    <w:name w:val="נספח בפרק ב תו"/>
    <w:basedOn w:val="afffffffb"/>
    <w:link w:val="affffffff4"/>
    <w:rsid w:val="002B117D"/>
    <w:rPr>
      <w:rFonts w:ascii="David" w:eastAsia="Times New Roman" w:hAnsi="David" w:cs="David"/>
      <w:b/>
      <w:bCs/>
      <w:caps/>
      <w:spacing w:val="15"/>
      <w:sz w:val="36"/>
      <w:szCs w:val="36"/>
      <w:u w:val="single"/>
    </w:rPr>
  </w:style>
  <w:style w:type="paragraph" w:customStyle="1" w:styleId="4ff4">
    <w:name w:val="רמה 4 סעיף"/>
    <w:basedOn w:val="4-2"/>
    <w:link w:val="4ff5"/>
    <w:qFormat/>
    <w:rsid w:val="00D94A43"/>
    <w:pPr>
      <w:tabs>
        <w:tab w:val="clear" w:pos="1617"/>
        <w:tab w:val="left" w:pos="1476"/>
      </w:tabs>
      <w:ind w:left="0" w:right="0" w:firstLine="0"/>
      <w:outlineLvl w:val="9"/>
    </w:pPr>
    <w:rPr>
      <w:b/>
      <w:u w:val="none"/>
    </w:rPr>
  </w:style>
  <w:style w:type="character" w:customStyle="1" w:styleId="4ff5">
    <w:name w:val="רמה 4 סעיף תו"/>
    <w:basedOn w:val="4-Char"/>
    <w:link w:val="4ff4"/>
    <w:rsid w:val="00D94A43"/>
    <w:rPr>
      <w:rFonts w:ascii="David" w:eastAsia="Times New Roman" w:hAnsi="David" w:cs="David"/>
      <w:b/>
      <w:noProof/>
      <w:sz w:val="24"/>
      <w:szCs w:val="24"/>
      <w:lang w:eastAsia="he-IL"/>
    </w:rPr>
  </w:style>
  <w:style w:type="character" w:customStyle="1" w:styleId="6-Char">
    <w:name w:val="#6 - סעיף Char"/>
    <w:basedOn w:val="af1"/>
    <w:link w:val="6-0"/>
    <w:rsid w:val="00A82915"/>
    <w:rPr>
      <w:rFonts w:ascii="David" w:eastAsia="Times New Roman" w:hAnsi="David" w:cs="David"/>
      <w:noProof/>
      <w:sz w:val="24"/>
      <w:szCs w:val="24"/>
      <w:u w:val="single"/>
      <w:lang w:eastAsia="he-IL"/>
    </w:rPr>
  </w:style>
  <w:style w:type="paragraph" w:customStyle="1" w:styleId="3fff2">
    <w:name w:val="סעיף 3"/>
    <w:basedOn w:val="2fff0"/>
    <w:link w:val="3Char"/>
    <w:qFormat/>
    <w:rsid w:val="00D913D8"/>
    <w:pPr>
      <w:numPr>
        <w:ilvl w:val="0"/>
        <w:numId w:val="0"/>
      </w:numPr>
      <w:tabs>
        <w:tab w:val="clear" w:pos="634"/>
      </w:tabs>
      <w:spacing w:before="120" w:after="120"/>
      <w:ind w:left="1275" w:hanging="567"/>
      <w:outlineLvl w:val="9"/>
    </w:pPr>
    <w:rPr>
      <w:rFonts w:eastAsiaTheme="minorHAnsi"/>
    </w:rPr>
  </w:style>
  <w:style w:type="paragraph" w:customStyle="1" w:styleId="4ff6">
    <w:name w:val="סעיף 4"/>
    <w:basedOn w:val="3fff2"/>
    <w:link w:val="4Char0"/>
    <w:qFormat/>
    <w:rsid w:val="00D913D8"/>
    <w:pPr>
      <w:ind w:left="1984" w:hanging="850"/>
    </w:pPr>
  </w:style>
  <w:style w:type="character" w:customStyle="1" w:styleId="3Char">
    <w:name w:val="סעיף 3 Char"/>
    <w:basedOn w:val="2fff1"/>
    <w:link w:val="3fff2"/>
    <w:rsid w:val="00D913D8"/>
    <w:rPr>
      <w:rFonts w:ascii="David" w:eastAsiaTheme="minorHAnsi" w:hAnsi="David" w:cs="David"/>
      <w:sz w:val="24"/>
      <w:szCs w:val="24"/>
      <w:u w:val="single"/>
      <w:lang w:eastAsia="he-IL"/>
    </w:rPr>
  </w:style>
  <w:style w:type="character" w:customStyle="1" w:styleId="4Char0">
    <w:name w:val="סעיף 4 Char"/>
    <w:basedOn w:val="3Char"/>
    <w:link w:val="4ff6"/>
    <w:rsid w:val="00D913D8"/>
    <w:rPr>
      <w:rFonts w:ascii="David" w:eastAsiaTheme="minorHAnsi" w:hAnsi="David" w:cs="David"/>
      <w:sz w:val="24"/>
      <w:szCs w:val="24"/>
      <w:u w:val="single"/>
      <w:lang w:eastAsia="he-IL"/>
    </w:rPr>
  </w:style>
  <w:style w:type="numbering" w:customStyle="1" w:styleId="-2">
    <w:name w:val="משרד האוצר - מדורג קצר2"/>
    <w:uiPriority w:val="99"/>
    <w:rsid w:val="00B15186"/>
    <w:pPr>
      <w:numPr>
        <w:numId w:val="121"/>
      </w:numPr>
    </w:pPr>
  </w:style>
  <w:style w:type="character" w:customStyle="1" w:styleId="3fff3">
    <w:name w:val="אזכור לא מזוהה3"/>
    <w:uiPriority w:val="99"/>
    <w:semiHidden/>
    <w:unhideWhenUsed/>
    <w:rsid w:val="008C7EFE"/>
    <w:rPr>
      <w:color w:val="605E5C"/>
      <w:shd w:val="clear" w:color="auto" w:fill="E1DFDD"/>
    </w:rPr>
  </w:style>
  <w:style w:type="character" w:customStyle="1" w:styleId="3fff4">
    <w:name w:val="אזכור לא מזוהה3"/>
    <w:uiPriority w:val="99"/>
    <w:semiHidden/>
    <w:unhideWhenUsed/>
    <w:rsid w:val="00E252E0"/>
    <w:rPr>
      <w:color w:val="605E5C"/>
      <w:shd w:val="clear" w:color="auto" w:fill="E1DFDD"/>
    </w:rPr>
  </w:style>
  <w:style w:type="table" w:customStyle="1" w:styleId="1ff8">
    <w:name w:val="רשת טבלה1"/>
    <w:basedOn w:val="af2"/>
    <w:next w:val="affff7"/>
    <w:uiPriority w:val="59"/>
    <w:rsid w:val="006C0A4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9">
    <w:name w:val="1. כותרת חוזה"/>
    <w:basedOn w:val="af0"/>
    <w:link w:val="1ffa"/>
    <w:rsid w:val="006C0A43"/>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ffa">
    <w:name w:val="1. כותרת חוזה תו"/>
    <w:basedOn w:val="af1"/>
    <w:link w:val="1ff9"/>
    <w:rsid w:val="006C0A43"/>
    <w:rPr>
      <w:rFonts w:ascii="David" w:eastAsia="Times New Roman" w:hAnsi="David" w:cs="David"/>
      <w:b/>
      <w:bCs/>
      <w:caps/>
      <w:spacing w:val="15"/>
      <w:sz w:val="24"/>
      <w:szCs w:val="24"/>
    </w:rPr>
  </w:style>
  <w:style w:type="table" w:customStyle="1" w:styleId="2fff6">
    <w:name w:val="רשת טבלה2"/>
    <w:basedOn w:val="af2"/>
    <w:next w:val="affff7"/>
    <w:uiPriority w:val="59"/>
    <w:rsid w:val="00DF581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2">
    <w:name w:val="9 סעיף"/>
    <w:basedOn w:val="Normal2"/>
    <w:qFormat/>
    <w:rsid w:val="009407FE"/>
    <w:pPr>
      <w:ind w:left="4320" w:hanging="1440"/>
      <w:outlineLvl w:val="8"/>
    </w:pPr>
  </w:style>
  <w:style w:type="paragraph" w:customStyle="1" w:styleId="1ffb">
    <w:name w:val="1 ראש פרק"/>
    <w:basedOn w:val="Normal2"/>
    <w:qFormat/>
    <w:rsid w:val="009407FE"/>
    <w:pPr>
      <w:ind w:left="360" w:hanging="360"/>
      <w:jc w:val="center"/>
      <w:outlineLvl w:val="0"/>
    </w:pPr>
    <w:rPr>
      <w:b/>
      <w:bCs/>
      <w:sz w:val="72"/>
      <w:szCs w:val="72"/>
    </w:rPr>
  </w:style>
  <w:style w:type="paragraph" w:customStyle="1" w:styleId="affffffff6">
    <w:name w:val="ד' סעיף"/>
    <w:basedOn w:val="af0"/>
    <w:rsid w:val="002F150C"/>
    <w:pPr>
      <w:tabs>
        <w:tab w:val="left" w:pos="1617"/>
      </w:tabs>
      <w:snapToGrid w:val="0"/>
      <w:spacing w:before="240" w:after="240" w:line="360" w:lineRule="auto"/>
      <w:ind w:left="4735" w:hanging="1475"/>
      <w:jc w:val="both"/>
    </w:pPr>
    <w:rPr>
      <w:rFonts w:ascii="David" w:hAnsi="David" w:cs="David"/>
      <w:b/>
      <w:noProof/>
      <w:spacing w:val="15"/>
      <w:lang w:eastAsia="he-IL"/>
    </w:rPr>
  </w:style>
  <w:style w:type="paragraph" w:customStyle="1" w:styleId="affffffff7">
    <w:name w:val="סעיף ו'"/>
    <w:basedOn w:val="af0"/>
    <w:qFormat/>
    <w:rsid w:val="002F150C"/>
    <w:pPr>
      <w:tabs>
        <w:tab w:val="left" w:pos="1617"/>
      </w:tabs>
      <w:snapToGrid w:val="0"/>
      <w:spacing w:before="240" w:after="240" w:line="360" w:lineRule="auto"/>
      <w:ind w:left="3474" w:hanging="1814"/>
      <w:jc w:val="both"/>
    </w:pPr>
    <w:rPr>
      <w:rFonts w:ascii="David" w:hAnsi="David" w:cs="David"/>
      <w:noProof/>
      <w:spacing w:val="15"/>
      <w:lang w:eastAsia="he-IL"/>
    </w:rPr>
  </w:style>
  <w:style w:type="character" w:customStyle="1" w:styleId="affffffff8">
    <w:name w:val="ג סעיף תו"/>
    <w:basedOn w:val="af1"/>
    <w:link w:val="a8"/>
    <w:locked/>
    <w:rsid w:val="002F150C"/>
    <w:rPr>
      <w:rFonts w:ascii="Times New Roman" w:eastAsia="Times New Roman" w:hAnsi="Times New Roman" w:cs="David"/>
      <w:b/>
      <w:caps/>
      <w:noProof/>
      <w:spacing w:val="15"/>
      <w:sz w:val="24"/>
      <w:szCs w:val="24"/>
      <w:lang w:eastAsia="he-IL"/>
    </w:rPr>
  </w:style>
  <w:style w:type="paragraph" w:customStyle="1" w:styleId="a8">
    <w:name w:val="ג סעיף"/>
    <w:basedOn w:val="afffffffc"/>
    <w:link w:val="affffffff8"/>
    <w:qFormat/>
    <w:rsid w:val="002F150C"/>
    <w:pPr>
      <w:numPr>
        <w:ilvl w:val="1"/>
        <w:numId w:val="1"/>
      </w:numPr>
      <w:tabs>
        <w:tab w:val="clear" w:pos="1050"/>
        <w:tab w:val="left" w:pos="1274"/>
      </w:tabs>
      <w:spacing w:line="360" w:lineRule="auto"/>
      <w:ind w:right="0"/>
      <w:jc w:val="both"/>
      <w:outlineLvl w:val="9"/>
    </w:pPr>
    <w:rPr>
      <w:rFonts w:ascii="Times New Roman" w:hAnsi="Times New Roman"/>
      <w:bCs w:val="0"/>
      <w:noProof/>
      <w:sz w:val="24"/>
      <w:szCs w:val="24"/>
      <w:u w:val="none"/>
      <w:lang w:eastAsia="he-IL"/>
    </w:rPr>
  </w:style>
  <w:style w:type="character" w:customStyle="1" w:styleId="affffffff9">
    <w:name w:val="ד' מעודכן סעיף תו"/>
    <w:basedOn w:val="af1"/>
    <w:link w:val="affffffffa"/>
    <w:locked/>
    <w:rsid w:val="002F150C"/>
    <w:rPr>
      <w:rFonts w:ascii="David" w:eastAsia="Times New Roman" w:hAnsi="David" w:cs="David"/>
      <w:b/>
      <w:noProof/>
      <w:spacing w:val="15"/>
      <w:sz w:val="24"/>
      <w:szCs w:val="24"/>
      <w:lang w:eastAsia="he-IL"/>
    </w:rPr>
  </w:style>
  <w:style w:type="paragraph" w:customStyle="1" w:styleId="affffffffa">
    <w:name w:val="ד' מעודכן סעיף"/>
    <w:basedOn w:val="affffffff6"/>
    <w:link w:val="affffffff9"/>
    <w:qFormat/>
    <w:rsid w:val="002F150C"/>
    <w:pPr>
      <w:tabs>
        <w:tab w:val="num" w:pos="1588"/>
      </w:tabs>
      <w:ind w:left="1588" w:hanging="1021"/>
    </w:pPr>
  </w:style>
  <w:style w:type="paragraph" w:customStyle="1" w:styleId="14">
    <w:name w:val="תיחור1"/>
    <w:basedOn w:val="af0"/>
    <w:rsid w:val="00870CA1"/>
    <w:pPr>
      <w:numPr>
        <w:numId w:val="133"/>
      </w:numPr>
      <w:overflowPunct w:val="0"/>
      <w:autoSpaceDE w:val="0"/>
      <w:autoSpaceDN w:val="0"/>
      <w:spacing w:before="120" w:line="360" w:lineRule="auto"/>
      <w:jc w:val="both"/>
    </w:pPr>
    <w:rPr>
      <w:rFonts w:ascii="David" w:eastAsiaTheme="minorHAnsi" w:hAnsi="David" w:cs="David"/>
      <w:b/>
      <w:bCs/>
      <w:sz w:val="22"/>
      <w:szCs w:val="22"/>
    </w:rPr>
  </w:style>
  <w:style w:type="paragraph" w:customStyle="1" w:styleId="111">
    <w:name w:val="תיחור 1.1.1"/>
    <w:basedOn w:val="af0"/>
    <w:rsid w:val="00870CA1"/>
    <w:pPr>
      <w:numPr>
        <w:ilvl w:val="2"/>
        <w:numId w:val="133"/>
      </w:numPr>
      <w:overflowPunct w:val="0"/>
      <w:autoSpaceDE w:val="0"/>
      <w:autoSpaceDN w:val="0"/>
      <w:spacing w:before="120" w:line="360" w:lineRule="auto"/>
      <w:ind w:hanging="681"/>
      <w:jc w:val="both"/>
    </w:pPr>
    <w:rPr>
      <w:rFonts w:ascii="David" w:eastAsiaTheme="minorHAnsi" w:hAnsi="David" w:cs="David"/>
      <w:sz w:val="22"/>
      <w:szCs w:val="22"/>
    </w:rPr>
  </w:style>
  <w:style w:type="paragraph" w:customStyle="1" w:styleId="1111">
    <w:name w:val="תיחור 1.1.1.1"/>
    <w:basedOn w:val="af0"/>
    <w:rsid w:val="00870CA1"/>
    <w:pPr>
      <w:numPr>
        <w:ilvl w:val="3"/>
        <w:numId w:val="133"/>
      </w:numPr>
      <w:overflowPunct w:val="0"/>
      <w:autoSpaceDE w:val="0"/>
      <w:autoSpaceDN w:val="0"/>
      <w:spacing w:before="120" w:line="360" w:lineRule="auto"/>
      <w:jc w:val="both"/>
    </w:pPr>
    <w:rPr>
      <w:rFonts w:ascii="David" w:eastAsiaTheme="minorHAnsi" w:hAnsi="David" w:cs="David"/>
      <w:sz w:val="22"/>
      <w:szCs w:val="22"/>
    </w:rPr>
  </w:style>
  <w:style w:type="paragraph" w:customStyle="1" w:styleId="110">
    <w:name w:val="תיחור 1.1"/>
    <w:basedOn w:val="af0"/>
    <w:rsid w:val="00870CA1"/>
    <w:pPr>
      <w:numPr>
        <w:ilvl w:val="1"/>
        <w:numId w:val="133"/>
      </w:numPr>
      <w:overflowPunct w:val="0"/>
      <w:autoSpaceDE w:val="0"/>
      <w:autoSpaceDN w:val="0"/>
      <w:spacing w:before="120" w:line="360" w:lineRule="auto"/>
      <w:jc w:val="both"/>
    </w:pPr>
    <w:rPr>
      <w:rFonts w:ascii="David" w:eastAsiaTheme="minorHAnsi" w:hAnsi="David"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8014">
      <w:bodyDiv w:val="1"/>
      <w:marLeft w:val="0"/>
      <w:marRight w:val="0"/>
      <w:marTop w:val="0"/>
      <w:marBottom w:val="0"/>
      <w:divBdr>
        <w:top w:val="none" w:sz="0" w:space="0" w:color="auto"/>
        <w:left w:val="none" w:sz="0" w:space="0" w:color="auto"/>
        <w:bottom w:val="none" w:sz="0" w:space="0" w:color="auto"/>
        <w:right w:val="none" w:sz="0" w:space="0" w:color="auto"/>
      </w:divBdr>
    </w:div>
    <w:div w:id="30082865">
      <w:bodyDiv w:val="1"/>
      <w:marLeft w:val="0"/>
      <w:marRight w:val="0"/>
      <w:marTop w:val="0"/>
      <w:marBottom w:val="0"/>
      <w:divBdr>
        <w:top w:val="none" w:sz="0" w:space="0" w:color="auto"/>
        <w:left w:val="none" w:sz="0" w:space="0" w:color="auto"/>
        <w:bottom w:val="none" w:sz="0" w:space="0" w:color="auto"/>
        <w:right w:val="none" w:sz="0" w:space="0" w:color="auto"/>
      </w:divBdr>
    </w:div>
    <w:div w:id="30500286">
      <w:bodyDiv w:val="1"/>
      <w:marLeft w:val="0"/>
      <w:marRight w:val="0"/>
      <w:marTop w:val="0"/>
      <w:marBottom w:val="0"/>
      <w:divBdr>
        <w:top w:val="none" w:sz="0" w:space="0" w:color="auto"/>
        <w:left w:val="none" w:sz="0" w:space="0" w:color="auto"/>
        <w:bottom w:val="none" w:sz="0" w:space="0" w:color="auto"/>
        <w:right w:val="none" w:sz="0" w:space="0" w:color="auto"/>
      </w:divBdr>
    </w:div>
    <w:div w:id="40133657">
      <w:bodyDiv w:val="1"/>
      <w:marLeft w:val="0"/>
      <w:marRight w:val="0"/>
      <w:marTop w:val="0"/>
      <w:marBottom w:val="0"/>
      <w:divBdr>
        <w:top w:val="none" w:sz="0" w:space="0" w:color="auto"/>
        <w:left w:val="none" w:sz="0" w:space="0" w:color="auto"/>
        <w:bottom w:val="none" w:sz="0" w:space="0" w:color="auto"/>
        <w:right w:val="none" w:sz="0" w:space="0" w:color="auto"/>
      </w:divBdr>
    </w:div>
    <w:div w:id="44377919">
      <w:bodyDiv w:val="1"/>
      <w:marLeft w:val="0"/>
      <w:marRight w:val="0"/>
      <w:marTop w:val="0"/>
      <w:marBottom w:val="0"/>
      <w:divBdr>
        <w:top w:val="none" w:sz="0" w:space="0" w:color="auto"/>
        <w:left w:val="none" w:sz="0" w:space="0" w:color="auto"/>
        <w:bottom w:val="none" w:sz="0" w:space="0" w:color="auto"/>
        <w:right w:val="none" w:sz="0" w:space="0" w:color="auto"/>
      </w:divBdr>
    </w:div>
    <w:div w:id="56100522">
      <w:bodyDiv w:val="1"/>
      <w:marLeft w:val="0"/>
      <w:marRight w:val="0"/>
      <w:marTop w:val="0"/>
      <w:marBottom w:val="0"/>
      <w:divBdr>
        <w:top w:val="none" w:sz="0" w:space="0" w:color="auto"/>
        <w:left w:val="none" w:sz="0" w:space="0" w:color="auto"/>
        <w:bottom w:val="none" w:sz="0" w:space="0" w:color="auto"/>
        <w:right w:val="none" w:sz="0" w:space="0" w:color="auto"/>
      </w:divBdr>
    </w:div>
    <w:div w:id="59914812">
      <w:bodyDiv w:val="1"/>
      <w:marLeft w:val="0"/>
      <w:marRight w:val="0"/>
      <w:marTop w:val="0"/>
      <w:marBottom w:val="0"/>
      <w:divBdr>
        <w:top w:val="none" w:sz="0" w:space="0" w:color="auto"/>
        <w:left w:val="none" w:sz="0" w:space="0" w:color="auto"/>
        <w:bottom w:val="none" w:sz="0" w:space="0" w:color="auto"/>
        <w:right w:val="none" w:sz="0" w:space="0" w:color="auto"/>
      </w:divBdr>
    </w:div>
    <w:div w:id="61568525">
      <w:bodyDiv w:val="1"/>
      <w:marLeft w:val="0"/>
      <w:marRight w:val="0"/>
      <w:marTop w:val="0"/>
      <w:marBottom w:val="0"/>
      <w:divBdr>
        <w:top w:val="none" w:sz="0" w:space="0" w:color="auto"/>
        <w:left w:val="none" w:sz="0" w:space="0" w:color="auto"/>
        <w:bottom w:val="none" w:sz="0" w:space="0" w:color="auto"/>
        <w:right w:val="none" w:sz="0" w:space="0" w:color="auto"/>
      </w:divBdr>
    </w:div>
    <w:div w:id="68115022">
      <w:bodyDiv w:val="1"/>
      <w:marLeft w:val="0"/>
      <w:marRight w:val="0"/>
      <w:marTop w:val="0"/>
      <w:marBottom w:val="0"/>
      <w:divBdr>
        <w:top w:val="none" w:sz="0" w:space="0" w:color="auto"/>
        <w:left w:val="none" w:sz="0" w:space="0" w:color="auto"/>
        <w:bottom w:val="none" w:sz="0" w:space="0" w:color="auto"/>
        <w:right w:val="none" w:sz="0" w:space="0" w:color="auto"/>
      </w:divBdr>
    </w:div>
    <w:div w:id="135219294">
      <w:bodyDiv w:val="1"/>
      <w:marLeft w:val="0"/>
      <w:marRight w:val="0"/>
      <w:marTop w:val="0"/>
      <w:marBottom w:val="0"/>
      <w:divBdr>
        <w:top w:val="none" w:sz="0" w:space="0" w:color="auto"/>
        <w:left w:val="none" w:sz="0" w:space="0" w:color="auto"/>
        <w:bottom w:val="none" w:sz="0" w:space="0" w:color="auto"/>
        <w:right w:val="none" w:sz="0" w:space="0" w:color="auto"/>
      </w:divBdr>
    </w:div>
    <w:div w:id="142280024">
      <w:bodyDiv w:val="1"/>
      <w:marLeft w:val="0"/>
      <w:marRight w:val="0"/>
      <w:marTop w:val="0"/>
      <w:marBottom w:val="0"/>
      <w:divBdr>
        <w:top w:val="none" w:sz="0" w:space="0" w:color="auto"/>
        <w:left w:val="none" w:sz="0" w:space="0" w:color="auto"/>
        <w:bottom w:val="none" w:sz="0" w:space="0" w:color="auto"/>
        <w:right w:val="none" w:sz="0" w:space="0" w:color="auto"/>
      </w:divBdr>
    </w:div>
    <w:div w:id="145241479">
      <w:bodyDiv w:val="1"/>
      <w:marLeft w:val="0"/>
      <w:marRight w:val="0"/>
      <w:marTop w:val="0"/>
      <w:marBottom w:val="0"/>
      <w:divBdr>
        <w:top w:val="none" w:sz="0" w:space="0" w:color="auto"/>
        <w:left w:val="none" w:sz="0" w:space="0" w:color="auto"/>
        <w:bottom w:val="none" w:sz="0" w:space="0" w:color="auto"/>
        <w:right w:val="none" w:sz="0" w:space="0" w:color="auto"/>
      </w:divBdr>
    </w:div>
    <w:div w:id="150365211">
      <w:bodyDiv w:val="1"/>
      <w:marLeft w:val="0"/>
      <w:marRight w:val="0"/>
      <w:marTop w:val="0"/>
      <w:marBottom w:val="0"/>
      <w:divBdr>
        <w:top w:val="none" w:sz="0" w:space="0" w:color="auto"/>
        <w:left w:val="none" w:sz="0" w:space="0" w:color="auto"/>
        <w:bottom w:val="none" w:sz="0" w:space="0" w:color="auto"/>
        <w:right w:val="none" w:sz="0" w:space="0" w:color="auto"/>
      </w:divBdr>
    </w:div>
    <w:div w:id="166212670">
      <w:bodyDiv w:val="1"/>
      <w:marLeft w:val="0"/>
      <w:marRight w:val="0"/>
      <w:marTop w:val="0"/>
      <w:marBottom w:val="0"/>
      <w:divBdr>
        <w:top w:val="none" w:sz="0" w:space="0" w:color="auto"/>
        <w:left w:val="none" w:sz="0" w:space="0" w:color="auto"/>
        <w:bottom w:val="none" w:sz="0" w:space="0" w:color="auto"/>
        <w:right w:val="none" w:sz="0" w:space="0" w:color="auto"/>
      </w:divBdr>
    </w:div>
    <w:div w:id="201945768">
      <w:bodyDiv w:val="1"/>
      <w:marLeft w:val="0"/>
      <w:marRight w:val="0"/>
      <w:marTop w:val="0"/>
      <w:marBottom w:val="0"/>
      <w:divBdr>
        <w:top w:val="none" w:sz="0" w:space="0" w:color="auto"/>
        <w:left w:val="none" w:sz="0" w:space="0" w:color="auto"/>
        <w:bottom w:val="none" w:sz="0" w:space="0" w:color="auto"/>
        <w:right w:val="none" w:sz="0" w:space="0" w:color="auto"/>
      </w:divBdr>
    </w:div>
    <w:div w:id="207382252">
      <w:bodyDiv w:val="1"/>
      <w:marLeft w:val="0"/>
      <w:marRight w:val="0"/>
      <w:marTop w:val="0"/>
      <w:marBottom w:val="0"/>
      <w:divBdr>
        <w:top w:val="none" w:sz="0" w:space="0" w:color="auto"/>
        <w:left w:val="none" w:sz="0" w:space="0" w:color="auto"/>
        <w:bottom w:val="none" w:sz="0" w:space="0" w:color="auto"/>
        <w:right w:val="none" w:sz="0" w:space="0" w:color="auto"/>
      </w:divBdr>
    </w:div>
    <w:div w:id="228543398">
      <w:bodyDiv w:val="1"/>
      <w:marLeft w:val="0"/>
      <w:marRight w:val="0"/>
      <w:marTop w:val="0"/>
      <w:marBottom w:val="0"/>
      <w:divBdr>
        <w:top w:val="none" w:sz="0" w:space="0" w:color="auto"/>
        <w:left w:val="none" w:sz="0" w:space="0" w:color="auto"/>
        <w:bottom w:val="none" w:sz="0" w:space="0" w:color="auto"/>
        <w:right w:val="none" w:sz="0" w:space="0" w:color="auto"/>
      </w:divBdr>
    </w:div>
    <w:div w:id="248002602">
      <w:bodyDiv w:val="1"/>
      <w:marLeft w:val="0"/>
      <w:marRight w:val="0"/>
      <w:marTop w:val="0"/>
      <w:marBottom w:val="0"/>
      <w:divBdr>
        <w:top w:val="none" w:sz="0" w:space="0" w:color="auto"/>
        <w:left w:val="none" w:sz="0" w:space="0" w:color="auto"/>
        <w:bottom w:val="none" w:sz="0" w:space="0" w:color="auto"/>
        <w:right w:val="none" w:sz="0" w:space="0" w:color="auto"/>
      </w:divBdr>
    </w:div>
    <w:div w:id="272827179">
      <w:bodyDiv w:val="1"/>
      <w:marLeft w:val="0"/>
      <w:marRight w:val="0"/>
      <w:marTop w:val="0"/>
      <w:marBottom w:val="0"/>
      <w:divBdr>
        <w:top w:val="none" w:sz="0" w:space="0" w:color="auto"/>
        <w:left w:val="none" w:sz="0" w:space="0" w:color="auto"/>
        <w:bottom w:val="none" w:sz="0" w:space="0" w:color="auto"/>
        <w:right w:val="none" w:sz="0" w:space="0" w:color="auto"/>
      </w:divBdr>
    </w:div>
    <w:div w:id="273248203">
      <w:bodyDiv w:val="1"/>
      <w:marLeft w:val="0"/>
      <w:marRight w:val="0"/>
      <w:marTop w:val="0"/>
      <w:marBottom w:val="0"/>
      <w:divBdr>
        <w:top w:val="none" w:sz="0" w:space="0" w:color="auto"/>
        <w:left w:val="none" w:sz="0" w:space="0" w:color="auto"/>
        <w:bottom w:val="none" w:sz="0" w:space="0" w:color="auto"/>
        <w:right w:val="none" w:sz="0" w:space="0" w:color="auto"/>
      </w:divBdr>
    </w:div>
    <w:div w:id="319382634">
      <w:bodyDiv w:val="1"/>
      <w:marLeft w:val="0"/>
      <w:marRight w:val="0"/>
      <w:marTop w:val="0"/>
      <w:marBottom w:val="0"/>
      <w:divBdr>
        <w:top w:val="none" w:sz="0" w:space="0" w:color="auto"/>
        <w:left w:val="none" w:sz="0" w:space="0" w:color="auto"/>
        <w:bottom w:val="none" w:sz="0" w:space="0" w:color="auto"/>
        <w:right w:val="none" w:sz="0" w:space="0" w:color="auto"/>
      </w:divBdr>
    </w:div>
    <w:div w:id="344213256">
      <w:bodyDiv w:val="1"/>
      <w:marLeft w:val="0"/>
      <w:marRight w:val="0"/>
      <w:marTop w:val="0"/>
      <w:marBottom w:val="0"/>
      <w:divBdr>
        <w:top w:val="none" w:sz="0" w:space="0" w:color="auto"/>
        <w:left w:val="none" w:sz="0" w:space="0" w:color="auto"/>
        <w:bottom w:val="none" w:sz="0" w:space="0" w:color="auto"/>
        <w:right w:val="none" w:sz="0" w:space="0" w:color="auto"/>
      </w:divBdr>
    </w:div>
    <w:div w:id="446236219">
      <w:bodyDiv w:val="1"/>
      <w:marLeft w:val="0"/>
      <w:marRight w:val="0"/>
      <w:marTop w:val="0"/>
      <w:marBottom w:val="0"/>
      <w:divBdr>
        <w:top w:val="none" w:sz="0" w:space="0" w:color="auto"/>
        <w:left w:val="none" w:sz="0" w:space="0" w:color="auto"/>
        <w:bottom w:val="none" w:sz="0" w:space="0" w:color="auto"/>
        <w:right w:val="none" w:sz="0" w:space="0" w:color="auto"/>
      </w:divBdr>
    </w:div>
    <w:div w:id="456337832">
      <w:bodyDiv w:val="1"/>
      <w:marLeft w:val="0"/>
      <w:marRight w:val="0"/>
      <w:marTop w:val="0"/>
      <w:marBottom w:val="0"/>
      <w:divBdr>
        <w:top w:val="none" w:sz="0" w:space="0" w:color="auto"/>
        <w:left w:val="none" w:sz="0" w:space="0" w:color="auto"/>
        <w:bottom w:val="none" w:sz="0" w:space="0" w:color="auto"/>
        <w:right w:val="none" w:sz="0" w:space="0" w:color="auto"/>
      </w:divBdr>
    </w:div>
    <w:div w:id="495802280">
      <w:bodyDiv w:val="1"/>
      <w:marLeft w:val="0"/>
      <w:marRight w:val="0"/>
      <w:marTop w:val="0"/>
      <w:marBottom w:val="0"/>
      <w:divBdr>
        <w:top w:val="none" w:sz="0" w:space="0" w:color="auto"/>
        <w:left w:val="none" w:sz="0" w:space="0" w:color="auto"/>
        <w:bottom w:val="none" w:sz="0" w:space="0" w:color="auto"/>
        <w:right w:val="none" w:sz="0" w:space="0" w:color="auto"/>
      </w:divBdr>
    </w:div>
    <w:div w:id="547450432">
      <w:bodyDiv w:val="1"/>
      <w:marLeft w:val="0"/>
      <w:marRight w:val="0"/>
      <w:marTop w:val="0"/>
      <w:marBottom w:val="0"/>
      <w:divBdr>
        <w:top w:val="none" w:sz="0" w:space="0" w:color="auto"/>
        <w:left w:val="none" w:sz="0" w:space="0" w:color="auto"/>
        <w:bottom w:val="none" w:sz="0" w:space="0" w:color="auto"/>
        <w:right w:val="none" w:sz="0" w:space="0" w:color="auto"/>
      </w:divBdr>
    </w:div>
    <w:div w:id="580870694">
      <w:bodyDiv w:val="1"/>
      <w:marLeft w:val="0"/>
      <w:marRight w:val="0"/>
      <w:marTop w:val="0"/>
      <w:marBottom w:val="0"/>
      <w:divBdr>
        <w:top w:val="none" w:sz="0" w:space="0" w:color="auto"/>
        <w:left w:val="none" w:sz="0" w:space="0" w:color="auto"/>
        <w:bottom w:val="none" w:sz="0" w:space="0" w:color="auto"/>
        <w:right w:val="none" w:sz="0" w:space="0" w:color="auto"/>
      </w:divBdr>
    </w:div>
    <w:div w:id="582841240">
      <w:bodyDiv w:val="1"/>
      <w:marLeft w:val="0"/>
      <w:marRight w:val="0"/>
      <w:marTop w:val="0"/>
      <w:marBottom w:val="0"/>
      <w:divBdr>
        <w:top w:val="none" w:sz="0" w:space="0" w:color="auto"/>
        <w:left w:val="none" w:sz="0" w:space="0" w:color="auto"/>
        <w:bottom w:val="none" w:sz="0" w:space="0" w:color="auto"/>
        <w:right w:val="none" w:sz="0" w:space="0" w:color="auto"/>
      </w:divBdr>
    </w:div>
    <w:div w:id="618293738">
      <w:bodyDiv w:val="1"/>
      <w:marLeft w:val="0"/>
      <w:marRight w:val="0"/>
      <w:marTop w:val="0"/>
      <w:marBottom w:val="0"/>
      <w:divBdr>
        <w:top w:val="none" w:sz="0" w:space="0" w:color="auto"/>
        <w:left w:val="none" w:sz="0" w:space="0" w:color="auto"/>
        <w:bottom w:val="none" w:sz="0" w:space="0" w:color="auto"/>
        <w:right w:val="none" w:sz="0" w:space="0" w:color="auto"/>
      </w:divBdr>
    </w:div>
    <w:div w:id="642806766">
      <w:bodyDiv w:val="1"/>
      <w:marLeft w:val="0"/>
      <w:marRight w:val="0"/>
      <w:marTop w:val="0"/>
      <w:marBottom w:val="0"/>
      <w:divBdr>
        <w:top w:val="none" w:sz="0" w:space="0" w:color="auto"/>
        <w:left w:val="none" w:sz="0" w:space="0" w:color="auto"/>
        <w:bottom w:val="none" w:sz="0" w:space="0" w:color="auto"/>
        <w:right w:val="none" w:sz="0" w:space="0" w:color="auto"/>
      </w:divBdr>
    </w:div>
    <w:div w:id="642853416">
      <w:bodyDiv w:val="1"/>
      <w:marLeft w:val="0"/>
      <w:marRight w:val="0"/>
      <w:marTop w:val="0"/>
      <w:marBottom w:val="0"/>
      <w:divBdr>
        <w:top w:val="none" w:sz="0" w:space="0" w:color="auto"/>
        <w:left w:val="none" w:sz="0" w:space="0" w:color="auto"/>
        <w:bottom w:val="none" w:sz="0" w:space="0" w:color="auto"/>
        <w:right w:val="none" w:sz="0" w:space="0" w:color="auto"/>
      </w:divBdr>
    </w:div>
    <w:div w:id="657222779">
      <w:bodyDiv w:val="1"/>
      <w:marLeft w:val="0"/>
      <w:marRight w:val="0"/>
      <w:marTop w:val="0"/>
      <w:marBottom w:val="0"/>
      <w:divBdr>
        <w:top w:val="none" w:sz="0" w:space="0" w:color="auto"/>
        <w:left w:val="none" w:sz="0" w:space="0" w:color="auto"/>
        <w:bottom w:val="none" w:sz="0" w:space="0" w:color="auto"/>
        <w:right w:val="none" w:sz="0" w:space="0" w:color="auto"/>
      </w:divBdr>
    </w:div>
    <w:div w:id="694816123">
      <w:bodyDiv w:val="1"/>
      <w:marLeft w:val="0"/>
      <w:marRight w:val="0"/>
      <w:marTop w:val="0"/>
      <w:marBottom w:val="0"/>
      <w:divBdr>
        <w:top w:val="none" w:sz="0" w:space="0" w:color="auto"/>
        <w:left w:val="none" w:sz="0" w:space="0" w:color="auto"/>
        <w:bottom w:val="none" w:sz="0" w:space="0" w:color="auto"/>
        <w:right w:val="none" w:sz="0" w:space="0" w:color="auto"/>
      </w:divBdr>
    </w:div>
    <w:div w:id="761612396">
      <w:bodyDiv w:val="1"/>
      <w:marLeft w:val="0"/>
      <w:marRight w:val="0"/>
      <w:marTop w:val="0"/>
      <w:marBottom w:val="0"/>
      <w:divBdr>
        <w:top w:val="none" w:sz="0" w:space="0" w:color="auto"/>
        <w:left w:val="none" w:sz="0" w:space="0" w:color="auto"/>
        <w:bottom w:val="none" w:sz="0" w:space="0" w:color="auto"/>
        <w:right w:val="none" w:sz="0" w:space="0" w:color="auto"/>
      </w:divBdr>
    </w:div>
    <w:div w:id="782073721">
      <w:bodyDiv w:val="1"/>
      <w:marLeft w:val="0"/>
      <w:marRight w:val="0"/>
      <w:marTop w:val="0"/>
      <w:marBottom w:val="0"/>
      <w:divBdr>
        <w:top w:val="none" w:sz="0" w:space="0" w:color="auto"/>
        <w:left w:val="none" w:sz="0" w:space="0" w:color="auto"/>
        <w:bottom w:val="none" w:sz="0" w:space="0" w:color="auto"/>
        <w:right w:val="none" w:sz="0" w:space="0" w:color="auto"/>
      </w:divBdr>
    </w:div>
    <w:div w:id="786313963">
      <w:bodyDiv w:val="1"/>
      <w:marLeft w:val="0"/>
      <w:marRight w:val="0"/>
      <w:marTop w:val="0"/>
      <w:marBottom w:val="0"/>
      <w:divBdr>
        <w:top w:val="none" w:sz="0" w:space="0" w:color="auto"/>
        <w:left w:val="none" w:sz="0" w:space="0" w:color="auto"/>
        <w:bottom w:val="none" w:sz="0" w:space="0" w:color="auto"/>
        <w:right w:val="none" w:sz="0" w:space="0" w:color="auto"/>
      </w:divBdr>
    </w:div>
    <w:div w:id="789318756">
      <w:bodyDiv w:val="1"/>
      <w:marLeft w:val="0"/>
      <w:marRight w:val="0"/>
      <w:marTop w:val="0"/>
      <w:marBottom w:val="0"/>
      <w:divBdr>
        <w:top w:val="none" w:sz="0" w:space="0" w:color="auto"/>
        <w:left w:val="none" w:sz="0" w:space="0" w:color="auto"/>
        <w:bottom w:val="none" w:sz="0" w:space="0" w:color="auto"/>
        <w:right w:val="none" w:sz="0" w:space="0" w:color="auto"/>
      </w:divBdr>
    </w:div>
    <w:div w:id="806432963">
      <w:bodyDiv w:val="1"/>
      <w:marLeft w:val="0"/>
      <w:marRight w:val="0"/>
      <w:marTop w:val="0"/>
      <w:marBottom w:val="0"/>
      <w:divBdr>
        <w:top w:val="none" w:sz="0" w:space="0" w:color="auto"/>
        <w:left w:val="none" w:sz="0" w:space="0" w:color="auto"/>
        <w:bottom w:val="none" w:sz="0" w:space="0" w:color="auto"/>
        <w:right w:val="none" w:sz="0" w:space="0" w:color="auto"/>
      </w:divBdr>
    </w:div>
    <w:div w:id="814637556">
      <w:bodyDiv w:val="1"/>
      <w:marLeft w:val="0"/>
      <w:marRight w:val="0"/>
      <w:marTop w:val="0"/>
      <w:marBottom w:val="0"/>
      <w:divBdr>
        <w:top w:val="none" w:sz="0" w:space="0" w:color="auto"/>
        <w:left w:val="none" w:sz="0" w:space="0" w:color="auto"/>
        <w:bottom w:val="none" w:sz="0" w:space="0" w:color="auto"/>
        <w:right w:val="none" w:sz="0" w:space="0" w:color="auto"/>
      </w:divBdr>
    </w:div>
    <w:div w:id="834343670">
      <w:bodyDiv w:val="1"/>
      <w:marLeft w:val="0"/>
      <w:marRight w:val="0"/>
      <w:marTop w:val="0"/>
      <w:marBottom w:val="0"/>
      <w:divBdr>
        <w:top w:val="none" w:sz="0" w:space="0" w:color="auto"/>
        <w:left w:val="none" w:sz="0" w:space="0" w:color="auto"/>
        <w:bottom w:val="none" w:sz="0" w:space="0" w:color="auto"/>
        <w:right w:val="none" w:sz="0" w:space="0" w:color="auto"/>
      </w:divBdr>
    </w:div>
    <w:div w:id="874972251">
      <w:bodyDiv w:val="1"/>
      <w:marLeft w:val="0"/>
      <w:marRight w:val="0"/>
      <w:marTop w:val="0"/>
      <w:marBottom w:val="0"/>
      <w:divBdr>
        <w:top w:val="none" w:sz="0" w:space="0" w:color="auto"/>
        <w:left w:val="none" w:sz="0" w:space="0" w:color="auto"/>
        <w:bottom w:val="none" w:sz="0" w:space="0" w:color="auto"/>
        <w:right w:val="none" w:sz="0" w:space="0" w:color="auto"/>
      </w:divBdr>
    </w:div>
    <w:div w:id="1002053946">
      <w:bodyDiv w:val="1"/>
      <w:marLeft w:val="0"/>
      <w:marRight w:val="0"/>
      <w:marTop w:val="0"/>
      <w:marBottom w:val="0"/>
      <w:divBdr>
        <w:top w:val="none" w:sz="0" w:space="0" w:color="auto"/>
        <w:left w:val="none" w:sz="0" w:space="0" w:color="auto"/>
        <w:bottom w:val="none" w:sz="0" w:space="0" w:color="auto"/>
        <w:right w:val="none" w:sz="0" w:space="0" w:color="auto"/>
      </w:divBdr>
    </w:div>
    <w:div w:id="1003897580">
      <w:bodyDiv w:val="1"/>
      <w:marLeft w:val="0"/>
      <w:marRight w:val="0"/>
      <w:marTop w:val="0"/>
      <w:marBottom w:val="0"/>
      <w:divBdr>
        <w:top w:val="none" w:sz="0" w:space="0" w:color="auto"/>
        <w:left w:val="none" w:sz="0" w:space="0" w:color="auto"/>
        <w:bottom w:val="none" w:sz="0" w:space="0" w:color="auto"/>
        <w:right w:val="none" w:sz="0" w:space="0" w:color="auto"/>
      </w:divBdr>
    </w:div>
    <w:div w:id="1006246710">
      <w:bodyDiv w:val="1"/>
      <w:marLeft w:val="0"/>
      <w:marRight w:val="0"/>
      <w:marTop w:val="0"/>
      <w:marBottom w:val="0"/>
      <w:divBdr>
        <w:top w:val="none" w:sz="0" w:space="0" w:color="auto"/>
        <w:left w:val="none" w:sz="0" w:space="0" w:color="auto"/>
        <w:bottom w:val="none" w:sz="0" w:space="0" w:color="auto"/>
        <w:right w:val="none" w:sz="0" w:space="0" w:color="auto"/>
      </w:divBdr>
    </w:div>
    <w:div w:id="1014764033">
      <w:bodyDiv w:val="1"/>
      <w:marLeft w:val="0"/>
      <w:marRight w:val="0"/>
      <w:marTop w:val="0"/>
      <w:marBottom w:val="0"/>
      <w:divBdr>
        <w:top w:val="none" w:sz="0" w:space="0" w:color="auto"/>
        <w:left w:val="none" w:sz="0" w:space="0" w:color="auto"/>
        <w:bottom w:val="none" w:sz="0" w:space="0" w:color="auto"/>
        <w:right w:val="none" w:sz="0" w:space="0" w:color="auto"/>
      </w:divBdr>
    </w:div>
    <w:div w:id="1037857911">
      <w:bodyDiv w:val="1"/>
      <w:marLeft w:val="0"/>
      <w:marRight w:val="0"/>
      <w:marTop w:val="0"/>
      <w:marBottom w:val="0"/>
      <w:divBdr>
        <w:top w:val="none" w:sz="0" w:space="0" w:color="auto"/>
        <w:left w:val="none" w:sz="0" w:space="0" w:color="auto"/>
        <w:bottom w:val="none" w:sz="0" w:space="0" w:color="auto"/>
        <w:right w:val="none" w:sz="0" w:space="0" w:color="auto"/>
      </w:divBdr>
    </w:div>
    <w:div w:id="1056970199">
      <w:bodyDiv w:val="1"/>
      <w:marLeft w:val="0"/>
      <w:marRight w:val="0"/>
      <w:marTop w:val="0"/>
      <w:marBottom w:val="0"/>
      <w:divBdr>
        <w:top w:val="none" w:sz="0" w:space="0" w:color="auto"/>
        <w:left w:val="none" w:sz="0" w:space="0" w:color="auto"/>
        <w:bottom w:val="none" w:sz="0" w:space="0" w:color="auto"/>
        <w:right w:val="none" w:sz="0" w:space="0" w:color="auto"/>
      </w:divBdr>
    </w:div>
    <w:div w:id="1066142713">
      <w:bodyDiv w:val="1"/>
      <w:marLeft w:val="0"/>
      <w:marRight w:val="0"/>
      <w:marTop w:val="0"/>
      <w:marBottom w:val="0"/>
      <w:divBdr>
        <w:top w:val="none" w:sz="0" w:space="0" w:color="auto"/>
        <w:left w:val="none" w:sz="0" w:space="0" w:color="auto"/>
        <w:bottom w:val="none" w:sz="0" w:space="0" w:color="auto"/>
        <w:right w:val="none" w:sz="0" w:space="0" w:color="auto"/>
      </w:divBdr>
    </w:div>
    <w:div w:id="1078283014">
      <w:bodyDiv w:val="1"/>
      <w:marLeft w:val="0"/>
      <w:marRight w:val="0"/>
      <w:marTop w:val="0"/>
      <w:marBottom w:val="0"/>
      <w:divBdr>
        <w:top w:val="none" w:sz="0" w:space="0" w:color="auto"/>
        <w:left w:val="none" w:sz="0" w:space="0" w:color="auto"/>
        <w:bottom w:val="none" w:sz="0" w:space="0" w:color="auto"/>
        <w:right w:val="none" w:sz="0" w:space="0" w:color="auto"/>
      </w:divBdr>
    </w:div>
    <w:div w:id="1129862770">
      <w:bodyDiv w:val="1"/>
      <w:marLeft w:val="0"/>
      <w:marRight w:val="0"/>
      <w:marTop w:val="0"/>
      <w:marBottom w:val="0"/>
      <w:divBdr>
        <w:top w:val="none" w:sz="0" w:space="0" w:color="auto"/>
        <w:left w:val="none" w:sz="0" w:space="0" w:color="auto"/>
        <w:bottom w:val="none" w:sz="0" w:space="0" w:color="auto"/>
        <w:right w:val="none" w:sz="0" w:space="0" w:color="auto"/>
      </w:divBdr>
    </w:div>
    <w:div w:id="1167136880">
      <w:bodyDiv w:val="1"/>
      <w:marLeft w:val="0"/>
      <w:marRight w:val="0"/>
      <w:marTop w:val="0"/>
      <w:marBottom w:val="0"/>
      <w:divBdr>
        <w:top w:val="none" w:sz="0" w:space="0" w:color="auto"/>
        <w:left w:val="none" w:sz="0" w:space="0" w:color="auto"/>
        <w:bottom w:val="none" w:sz="0" w:space="0" w:color="auto"/>
        <w:right w:val="none" w:sz="0" w:space="0" w:color="auto"/>
      </w:divBdr>
    </w:div>
    <w:div w:id="1172721126">
      <w:bodyDiv w:val="1"/>
      <w:marLeft w:val="0"/>
      <w:marRight w:val="0"/>
      <w:marTop w:val="0"/>
      <w:marBottom w:val="0"/>
      <w:divBdr>
        <w:top w:val="none" w:sz="0" w:space="0" w:color="auto"/>
        <w:left w:val="none" w:sz="0" w:space="0" w:color="auto"/>
        <w:bottom w:val="none" w:sz="0" w:space="0" w:color="auto"/>
        <w:right w:val="none" w:sz="0" w:space="0" w:color="auto"/>
      </w:divBdr>
    </w:div>
    <w:div w:id="1176917011">
      <w:bodyDiv w:val="1"/>
      <w:marLeft w:val="0"/>
      <w:marRight w:val="0"/>
      <w:marTop w:val="0"/>
      <w:marBottom w:val="0"/>
      <w:divBdr>
        <w:top w:val="none" w:sz="0" w:space="0" w:color="auto"/>
        <w:left w:val="none" w:sz="0" w:space="0" w:color="auto"/>
        <w:bottom w:val="none" w:sz="0" w:space="0" w:color="auto"/>
        <w:right w:val="none" w:sz="0" w:space="0" w:color="auto"/>
      </w:divBdr>
    </w:div>
    <w:div w:id="1189098117">
      <w:bodyDiv w:val="1"/>
      <w:marLeft w:val="0"/>
      <w:marRight w:val="0"/>
      <w:marTop w:val="0"/>
      <w:marBottom w:val="0"/>
      <w:divBdr>
        <w:top w:val="none" w:sz="0" w:space="0" w:color="auto"/>
        <w:left w:val="none" w:sz="0" w:space="0" w:color="auto"/>
        <w:bottom w:val="none" w:sz="0" w:space="0" w:color="auto"/>
        <w:right w:val="none" w:sz="0" w:space="0" w:color="auto"/>
      </w:divBdr>
    </w:div>
    <w:div w:id="1224364395">
      <w:bodyDiv w:val="1"/>
      <w:marLeft w:val="0"/>
      <w:marRight w:val="0"/>
      <w:marTop w:val="0"/>
      <w:marBottom w:val="0"/>
      <w:divBdr>
        <w:top w:val="none" w:sz="0" w:space="0" w:color="auto"/>
        <w:left w:val="none" w:sz="0" w:space="0" w:color="auto"/>
        <w:bottom w:val="none" w:sz="0" w:space="0" w:color="auto"/>
        <w:right w:val="none" w:sz="0" w:space="0" w:color="auto"/>
      </w:divBdr>
    </w:div>
    <w:div w:id="1226258181">
      <w:bodyDiv w:val="1"/>
      <w:marLeft w:val="0"/>
      <w:marRight w:val="0"/>
      <w:marTop w:val="0"/>
      <w:marBottom w:val="0"/>
      <w:divBdr>
        <w:top w:val="none" w:sz="0" w:space="0" w:color="auto"/>
        <w:left w:val="none" w:sz="0" w:space="0" w:color="auto"/>
        <w:bottom w:val="none" w:sz="0" w:space="0" w:color="auto"/>
        <w:right w:val="none" w:sz="0" w:space="0" w:color="auto"/>
      </w:divBdr>
    </w:div>
    <w:div w:id="1245067350">
      <w:bodyDiv w:val="1"/>
      <w:marLeft w:val="0"/>
      <w:marRight w:val="0"/>
      <w:marTop w:val="0"/>
      <w:marBottom w:val="0"/>
      <w:divBdr>
        <w:top w:val="none" w:sz="0" w:space="0" w:color="auto"/>
        <w:left w:val="none" w:sz="0" w:space="0" w:color="auto"/>
        <w:bottom w:val="none" w:sz="0" w:space="0" w:color="auto"/>
        <w:right w:val="none" w:sz="0" w:space="0" w:color="auto"/>
      </w:divBdr>
    </w:div>
    <w:div w:id="1278294371">
      <w:bodyDiv w:val="1"/>
      <w:marLeft w:val="0"/>
      <w:marRight w:val="0"/>
      <w:marTop w:val="0"/>
      <w:marBottom w:val="0"/>
      <w:divBdr>
        <w:top w:val="none" w:sz="0" w:space="0" w:color="auto"/>
        <w:left w:val="none" w:sz="0" w:space="0" w:color="auto"/>
        <w:bottom w:val="none" w:sz="0" w:space="0" w:color="auto"/>
        <w:right w:val="none" w:sz="0" w:space="0" w:color="auto"/>
      </w:divBdr>
    </w:div>
    <w:div w:id="1283347112">
      <w:bodyDiv w:val="1"/>
      <w:marLeft w:val="0"/>
      <w:marRight w:val="0"/>
      <w:marTop w:val="0"/>
      <w:marBottom w:val="0"/>
      <w:divBdr>
        <w:top w:val="none" w:sz="0" w:space="0" w:color="auto"/>
        <w:left w:val="none" w:sz="0" w:space="0" w:color="auto"/>
        <w:bottom w:val="none" w:sz="0" w:space="0" w:color="auto"/>
        <w:right w:val="none" w:sz="0" w:space="0" w:color="auto"/>
      </w:divBdr>
    </w:div>
    <w:div w:id="1291941530">
      <w:bodyDiv w:val="1"/>
      <w:marLeft w:val="0"/>
      <w:marRight w:val="0"/>
      <w:marTop w:val="0"/>
      <w:marBottom w:val="0"/>
      <w:divBdr>
        <w:top w:val="none" w:sz="0" w:space="0" w:color="auto"/>
        <w:left w:val="none" w:sz="0" w:space="0" w:color="auto"/>
        <w:bottom w:val="none" w:sz="0" w:space="0" w:color="auto"/>
        <w:right w:val="none" w:sz="0" w:space="0" w:color="auto"/>
      </w:divBdr>
    </w:div>
    <w:div w:id="1298880382">
      <w:bodyDiv w:val="1"/>
      <w:marLeft w:val="0"/>
      <w:marRight w:val="0"/>
      <w:marTop w:val="0"/>
      <w:marBottom w:val="0"/>
      <w:divBdr>
        <w:top w:val="none" w:sz="0" w:space="0" w:color="auto"/>
        <w:left w:val="none" w:sz="0" w:space="0" w:color="auto"/>
        <w:bottom w:val="none" w:sz="0" w:space="0" w:color="auto"/>
        <w:right w:val="none" w:sz="0" w:space="0" w:color="auto"/>
      </w:divBdr>
    </w:div>
    <w:div w:id="1314291066">
      <w:bodyDiv w:val="1"/>
      <w:marLeft w:val="0"/>
      <w:marRight w:val="0"/>
      <w:marTop w:val="0"/>
      <w:marBottom w:val="0"/>
      <w:divBdr>
        <w:top w:val="none" w:sz="0" w:space="0" w:color="auto"/>
        <w:left w:val="none" w:sz="0" w:space="0" w:color="auto"/>
        <w:bottom w:val="none" w:sz="0" w:space="0" w:color="auto"/>
        <w:right w:val="none" w:sz="0" w:space="0" w:color="auto"/>
      </w:divBdr>
    </w:div>
    <w:div w:id="1413158344">
      <w:bodyDiv w:val="1"/>
      <w:marLeft w:val="0"/>
      <w:marRight w:val="0"/>
      <w:marTop w:val="0"/>
      <w:marBottom w:val="0"/>
      <w:divBdr>
        <w:top w:val="none" w:sz="0" w:space="0" w:color="auto"/>
        <w:left w:val="none" w:sz="0" w:space="0" w:color="auto"/>
        <w:bottom w:val="none" w:sz="0" w:space="0" w:color="auto"/>
        <w:right w:val="none" w:sz="0" w:space="0" w:color="auto"/>
      </w:divBdr>
    </w:div>
    <w:div w:id="1436750575">
      <w:bodyDiv w:val="1"/>
      <w:marLeft w:val="0"/>
      <w:marRight w:val="0"/>
      <w:marTop w:val="0"/>
      <w:marBottom w:val="0"/>
      <w:divBdr>
        <w:top w:val="none" w:sz="0" w:space="0" w:color="auto"/>
        <w:left w:val="none" w:sz="0" w:space="0" w:color="auto"/>
        <w:bottom w:val="none" w:sz="0" w:space="0" w:color="auto"/>
        <w:right w:val="none" w:sz="0" w:space="0" w:color="auto"/>
      </w:divBdr>
    </w:div>
    <w:div w:id="1440876764">
      <w:bodyDiv w:val="1"/>
      <w:marLeft w:val="0"/>
      <w:marRight w:val="0"/>
      <w:marTop w:val="0"/>
      <w:marBottom w:val="0"/>
      <w:divBdr>
        <w:top w:val="none" w:sz="0" w:space="0" w:color="auto"/>
        <w:left w:val="none" w:sz="0" w:space="0" w:color="auto"/>
        <w:bottom w:val="none" w:sz="0" w:space="0" w:color="auto"/>
        <w:right w:val="none" w:sz="0" w:space="0" w:color="auto"/>
      </w:divBdr>
    </w:div>
    <w:div w:id="1454472569">
      <w:bodyDiv w:val="1"/>
      <w:marLeft w:val="0"/>
      <w:marRight w:val="0"/>
      <w:marTop w:val="0"/>
      <w:marBottom w:val="0"/>
      <w:divBdr>
        <w:top w:val="none" w:sz="0" w:space="0" w:color="auto"/>
        <w:left w:val="none" w:sz="0" w:space="0" w:color="auto"/>
        <w:bottom w:val="none" w:sz="0" w:space="0" w:color="auto"/>
        <w:right w:val="none" w:sz="0" w:space="0" w:color="auto"/>
      </w:divBdr>
    </w:div>
    <w:div w:id="1466314747">
      <w:bodyDiv w:val="1"/>
      <w:marLeft w:val="0"/>
      <w:marRight w:val="0"/>
      <w:marTop w:val="0"/>
      <w:marBottom w:val="0"/>
      <w:divBdr>
        <w:top w:val="none" w:sz="0" w:space="0" w:color="auto"/>
        <w:left w:val="none" w:sz="0" w:space="0" w:color="auto"/>
        <w:bottom w:val="none" w:sz="0" w:space="0" w:color="auto"/>
        <w:right w:val="none" w:sz="0" w:space="0" w:color="auto"/>
      </w:divBdr>
    </w:div>
    <w:div w:id="1507937875">
      <w:bodyDiv w:val="1"/>
      <w:marLeft w:val="0"/>
      <w:marRight w:val="0"/>
      <w:marTop w:val="0"/>
      <w:marBottom w:val="0"/>
      <w:divBdr>
        <w:top w:val="none" w:sz="0" w:space="0" w:color="auto"/>
        <w:left w:val="none" w:sz="0" w:space="0" w:color="auto"/>
        <w:bottom w:val="none" w:sz="0" w:space="0" w:color="auto"/>
        <w:right w:val="none" w:sz="0" w:space="0" w:color="auto"/>
      </w:divBdr>
    </w:div>
    <w:div w:id="1526401218">
      <w:bodyDiv w:val="1"/>
      <w:marLeft w:val="0"/>
      <w:marRight w:val="0"/>
      <w:marTop w:val="0"/>
      <w:marBottom w:val="0"/>
      <w:divBdr>
        <w:top w:val="none" w:sz="0" w:space="0" w:color="auto"/>
        <w:left w:val="none" w:sz="0" w:space="0" w:color="auto"/>
        <w:bottom w:val="none" w:sz="0" w:space="0" w:color="auto"/>
        <w:right w:val="none" w:sz="0" w:space="0" w:color="auto"/>
      </w:divBdr>
    </w:div>
    <w:div w:id="1538397210">
      <w:bodyDiv w:val="1"/>
      <w:marLeft w:val="0"/>
      <w:marRight w:val="0"/>
      <w:marTop w:val="0"/>
      <w:marBottom w:val="0"/>
      <w:divBdr>
        <w:top w:val="none" w:sz="0" w:space="0" w:color="auto"/>
        <w:left w:val="none" w:sz="0" w:space="0" w:color="auto"/>
        <w:bottom w:val="none" w:sz="0" w:space="0" w:color="auto"/>
        <w:right w:val="none" w:sz="0" w:space="0" w:color="auto"/>
      </w:divBdr>
    </w:div>
    <w:div w:id="1541018864">
      <w:bodyDiv w:val="1"/>
      <w:marLeft w:val="0"/>
      <w:marRight w:val="0"/>
      <w:marTop w:val="0"/>
      <w:marBottom w:val="0"/>
      <w:divBdr>
        <w:top w:val="none" w:sz="0" w:space="0" w:color="auto"/>
        <w:left w:val="none" w:sz="0" w:space="0" w:color="auto"/>
        <w:bottom w:val="none" w:sz="0" w:space="0" w:color="auto"/>
        <w:right w:val="none" w:sz="0" w:space="0" w:color="auto"/>
      </w:divBdr>
    </w:div>
    <w:div w:id="1575164127">
      <w:bodyDiv w:val="1"/>
      <w:marLeft w:val="0"/>
      <w:marRight w:val="0"/>
      <w:marTop w:val="0"/>
      <w:marBottom w:val="0"/>
      <w:divBdr>
        <w:top w:val="none" w:sz="0" w:space="0" w:color="auto"/>
        <w:left w:val="none" w:sz="0" w:space="0" w:color="auto"/>
        <w:bottom w:val="none" w:sz="0" w:space="0" w:color="auto"/>
        <w:right w:val="none" w:sz="0" w:space="0" w:color="auto"/>
      </w:divBdr>
    </w:div>
    <w:div w:id="1589730273">
      <w:bodyDiv w:val="1"/>
      <w:marLeft w:val="0"/>
      <w:marRight w:val="0"/>
      <w:marTop w:val="0"/>
      <w:marBottom w:val="0"/>
      <w:divBdr>
        <w:top w:val="none" w:sz="0" w:space="0" w:color="auto"/>
        <w:left w:val="none" w:sz="0" w:space="0" w:color="auto"/>
        <w:bottom w:val="none" w:sz="0" w:space="0" w:color="auto"/>
        <w:right w:val="none" w:sz="0" w:space="0" w:color="auto"/>
      </w:divBdr>
    </w:div>
    <w:div w:id="1591811091">
      <w:bodyDiv w:val="1"/>
      <w:marLeft w:val="0"/>
      <w:marRight w:val="0"/>
      <w:marTop w:val="0"/>
      <w:marBottom w:val="0"/>
      <w:divBdr>
        <w:top w:val="none" w:sz="0" w:space="0" w:color="auto"/>
        <w:left w:val="none" w:sz="0" w:space="0" w:color="auto"/>
        <w:bottom w:val="none" w:sz="0" w:space="0" w:color="auto"/>
        <w:right w:val="none" w:sz="0" w:space="0" w:color="auto"/>
      </w:divBdr>
    </w:div>
    <w:div w:id="1601792348">
      <w:bodyDiv w:val="1"/>
      <w:marLeft w:val="0"/>
      <w:marRight w:val="0"/>
      <w:marTop w:val="0"/>
      <w:marBottom w:val="0"/>
      <w:divBdr>
        <w:top w:val="none" w:sz="0" w:space="0" w:color="auto"/>
        <w:left w:val="none" w:sz="0" w:space="0" w:color="auto"/>
        <w:bottom w:val="none" w:sz="0" w:space="0" w:color="auto"/>
        <w:right w:val="none" w:sz="0" w:space="0" w:color="auto"/>
      </w:divBdr>
    </w:div>
    <w:div w:id="1697343378">
      <w:bodyDiv w:val="1"/>
      <w:marLeft w:val="0"/>
      <w:marRight w:val="0"/>
      <w:marTop w:val="0"/>
      <w:marBottom w:val="0"/>
      <w:divBdr>
        <w:top w:val="none" w:sz="0" w:space="0" w:color="auto"/>
        <w:left w:val="none" w:sz="0" w:space="0" w:color="auto"/>
        <w:bottom w:val="none" w:sz="0" w:space="0" w:color="auto"/>
        <w:right w:val="none" w:sz="0" w:space="0" w:color="auto"/>
      </w:divBdr>
    </w:div>
    <w:div w:id="1709448878">
      <w:bodyDiv w:val="1"/>
      <w:marLeft w:val="0"/>
      <w:marRight w:val="0"/>
      <w:marTop w:val="0"/>
      <w:marBottom w:val="0"/>
      <w:divBdr>
        <w:top w:val="none" w:sz="0" w:space="0" w:color="auto"/>
        <w:left w:val="none" w:sz="0" w:space="0" w:color="auto"/>
        <w:bottom w:val="none" w:sz="0" w:space="0" w:color="auto"/>
        <w:right w:val="none" w:sz="0" w:space="0" w:color="auto"/>
      </w:divBdr>
    </w:div>
    <w:div w:id="1716201665">
      <w:bodyDiv w:val="1"/>
      <w:marLeft w:val="0"/>
      <w:marRight w:val="0"/>
      <w:marTop w:val="0"/>
      <w:marBottom w:val="0"/>
      <w:divBdr>
        <w:top w:val="none" w:sz="0" w:space="0" w:color="auto"/>
        <w:left w:val="none" w:sz="0" w:space="0" w:color="auto"/>
        <w:bottom w:val="none" w:sz="0" w:space="0" w:color="auto"/>
        <w:right w:val="none" w:sz="0" w:space="0" w:color="auto"/>
      </w:divBdr>
    </w:div>
    <w:div w:id="1720393721">
      <w:bodyDiv w:val="1"/>
      <w:marLeft w:val="0"/>
      <w:marRight w:val="0"/>
      <w:marTop w:val="0"/>
      <w:marBottom w:val="0"/>
      <w:divBdr>
        <w:top w:val="none" w:sz="0" w:space="0" w:color="auto"/>
        <w:left w:val="none" w:sz="0" w:space="0" w:color="auto"/>
        <w:bottom w:val="none" w:sz="0" w:space="0" w:color="auto"/>
        <w:right w:val="none" w:sz="0" w:space="0" w:color="auto"/>
      </w:divBdr>
    </w:div>
    <w:div w:id="1720981953">
      <w:bodyDiv w:val="1"/>
      <w:marLeft w:val="0"/>
      <w:marRight w:val="0"/>
      <w:marTop w:val="0"/>
      <w:marBottom w:val="0"/>
      <w:divBdr>
        <w:top w:val="none" w:sz="0" w:space="0" w:color="auto"/>
        <w:left w:val="none" w:sz="0" w:space="0" w:color="auto"/>
        <w:bottom w:val="none" w:sz="0" w:space="0" w:color="auto"/>
        <w:right w:val="none" w:sz="0" w:space="0" w:color="auto"/>
      </w:divBdr>
    </w:div>
    <w:div w:id="1741514695">
      <w:bodyDiv w:val="1"/>
      <w:marLeft w:val="0"/>
      <w:marRight w:val="0"/>
      <w:marTop w:val="0"/>
      <w:marBottom w:val="0"/>
      <w:divBdr>
        <w:top w:val="none" w:sz="0" w:space="0" w:color="auto"/>
        <w:left w:val="none" w:sz="0" w:space="0" w:color="auto"/>
        <w:bottom w:val="none" w:sz="0" w:space="0" w:color="auto"/>
        <w:right w:val="none" w:sz="0" w:space="0" w:color="auto"/>
      </w:divBdr>
    </w:div>
    <w:div w:id="1744568697">
      <w:bodyDiv w:val="1"/>
      <w:marLeft w:val="0"/>
      <w:marRight w:val="0"/>
      <w:marTop w:val="0"/>
      <w:marBottom w:val="0"/>
      <w:divBdr>
        <w:top w:val="none" w:sz="0" w:space="0" w:color="auto"/>
        <w:left w:val="none" w:sz="0" w:space="0" w:color="auto"/>
        <w:bottom w:val="none" w:sz="0" w:space="0" w:color="auto"/>
        <w:right w:val="none" w:sz="0" w:space="0" w:color="auto"/>
      </w:divBdr>
    </w:div>
    <w:div w:id="1746606962">
      <w:bodyDiv w:val="1"/>
      <w:marLeft w:val="0"/>
      <w:marRight w:val="0"/>
      <w:marTop w:val="0"/>
      <w:marBottom w:val="0"/>
      <w:divBdr>
        <w:top w:val="none" w:sz="0" w:space="0" w:color="auto"/>
        <w:left w:val="none" w:sz="0" w:space="0" w:color="auto"/>
        <w:bottom w:val="none" w:sz="0" w:space="0" w:color="auto"/>
        <w:right w:val="none" w:sz="0" w:space="0" w:color="auto"/>
      </w:divBdr>
    </w:div>
    <w:div w:id="1793938487">
      <w:bodyDiv w:val="1"/>
      <w:marLeft w:val="0"/>
      <w:marRight w:val="0"/>
      <w:marTop w:val="0"/>
      <w:marBottom w:val="0"/>
      <w:divBdr>
        <w:top w:val="none" w:sz="0" w:space="0" w:color="auto"/>
        <w:left w:val="none" w:sz="0" w:space="0" w:color="auto"/>
        <w:bottom w:val="none" w:sz="0" w:space="0" w:color="auto"/>
        <w:right w:val="none" w:sz="0" w:space="0" w:color="auto"/>
      </w:divBdr>
    </w:div>
    <w:div w:id="1794978051">
      <w:bodyDiv w:val="1"/>
      <w:marLeft w:val="0"/>
      <w:marRight w:val="0"/>
      <w:marTop w:val="0"/>
      <w:marBottom w:val="0"/>
      <w:divBdr>
        <w:top w:val="none" w:sz="0" w:space="0" w:color="auto"/>
        <w:left w:val="none" w:sz="0" w:space="0" w:color="auto"/>
        <w:bottom w:val="none" w:sz="0" w:space="0" w:color="auto"/>
        <w:right w:val="none" w:sz="0" w:space="0" w:color="auto"/>
      </w:divBdr>
    </w:div>
    <w:div w:id="1814173388">
      <w:bodyDiv w:val="1"/>
      <w:marLeft w:val="0"/>
      <w:marRight w:val="0"/>
      <w:marTop w:val="0"/>
      <w:marBottom w:val="0"/>
      <w:divBdr>
        <w:top w:val="none" w:sz="0" w:space="0" w:color="auto"/>
        <w:left w:val="none" w:sz="0" w:space="0" w:color="auto"/>
        <w:bottom w:val="none" w:sz="0" w:space="0" w:color="auto"/>
        <w:right w:val="none" w:sz="0" w:space="0" w:color="auto"/>
      </w:divBdr>
    </w:div>
    <w:div w:id="1845776465">
      <w:bodyDiv w:val="1"/>
      <w:marLeft w:val="0"/>
      <w:marRight w:val="0"/>
      <w:marTop w:val="0"/>
      <w:marBottom w:val="0"/>
      <w:divBdr>
        <w:top w:val="none" w:sz="0" w:space="0" w:color="auto"/>
        <w:left w:val="none" w:sz="0" w:space="0" w:color="auto"/>
        <w:bottom w:val="none" w:sz="0" w:space="0" w:color="auto"/>
        <w:right w:val="none" w:sz="0" w:space="0" w:color="auto"/>
      </w:divBdr>
    </w:div>
    <w:div w:id="1848474878">
      <w:bodyDiv w:val="1"/>
      <w:marLeft w:val="0"/>
      <w:marRight w:val="0"/>
      <w:marTop w:val="0"/>
      <w:marBottom w:val="0"/>
      <w:divBdr>
        <w:top w:val="none" w:sz="0" w:space="0" w:color="auto"/>
        <w:left w:val="none" w:sz="0" w:space="0" w:color="auto"/>
        <w:bottom w:val="none" w:sz="0" w:space="0" w:color="auto"/>
        <w:right w:val="none" w:sz="0" w:space="0" w:color="auto"/>
      </w:divBdr>
    </w:div>
    <w:div w:id="1856924353">
      <w:bodyDiv w:val="1"/>
      <w:marLeft w:val="0"/>
      <w:marRight w:val="0"/>
      <w:marTop w:val="0"/>
      <w:marBottom w:val="0"/>
      <w:divBdr>
        <w:top w:val="none" w:sz="0" w:space="0" w:color="auto"/>
        <w:left w:val="none" w:sz="0" w:space="0" w:color="auto"/>
        <w:bottom w:val="none" w:sz="0" w:space="0" w:color="auto"/>
        <w:right w:val="none" w:sz="0" w:space="0" w:color="auto"/>
      </w:divBdr>
    </w:div>
    <w:div w:id="1872456492">
      <w:bodyDiv w:val="1"/>
      <w:marLeft w:val="0"/>
      <w:marRight w:val="0"/>
      <w:marTop w:val="0"/>
      <w:marBottom w:val="0"/>
      <w:divBdr>
        <w:top w:val="none" w:sz="0" w:space="0" w:color="auto"/>
        <w:left w:val="none" w:sz="0" w:space="0" w:color="auto"/>
        <w:bottom w:val="none" w:sz="0" w:space="0" w:color="auto"/>
        <w:right w:val="none" w:sz="0" w:space="0" w:color="auto"/>
      </w:divBdr>
    </w:div>
    <w:div w:id="1900480696">
      <w:bodyDiv w:val="1"/>
      <w:marLeft w:val="0"/>
      <w:marRight w:val="0"/>
      <w:marTop w:val="0"/>
      <w:marBottom w:val="0"/>
      <w:divBdr>
        <w:top w:val="none" w:sz="0" w:space="0" w:color="auto"/>
        <w:left w:val="none" w:sz="0" w:space="0" w:color="auto"/>
        <w:bottom w:val="none" w:sz="0" w:space="0" w:color="auto"/>
        <w:right w:val="none" w:sz="0" w:space="0" w:color="auto"/>
      </w:divBdr>
    </w:div>
    <w:div w:id="1922830335">
      <w:bodyDiv w:val="1"/>
      <w:marLeft w:val="0"/>
      <w:marRight w:val="0"/>
      <w:marTop w:val="0"/>
      <w:marBottom w:val="0"/>
      <w:divBdr>
        <w:top w:val="none" w:sz="0" w:space="0" w:color="auto"/>
        <w:left w:val="none" w:sz="0" w:space="0" w:color="auto"/>
        <w:bottom w:val="none" w:sz="0" w:space="0" w:color="auto"/>
        <w:right w:val="none" w:sz="0" w:space="0" w:color="auto"/>
      </w:divBdr>
    </w:div>
    <w:div w:id="1949313139">
      <w:bodyDiv w:val="1"/>
      <w:marLeft w:val="0"/>
      <w:marRight w:val="0"/>
      <w:marTop w:val="0"/>
      <w:marBottom w:val="0"/>
      <w:divBdr>
        <w:top w:val="none" w:sz="0" w:space="0" w:color="auto"/>
        <w:left w:val="none" w:sz="0" w:space="0" w:color="auto"/>
        <w:bottom w:val="none" w:sz="0" w:space="0" w:color="auto"/>
        <w:right w:val="none" w:sz="0" w:space="0" w:color="auto"/>
      </w:divBdr>
    </w:div>
    <w:div w:id="1980765709">
      <w:bodyDiv w:val="1"/>
      <w:marLeft w:val="0"/>
      <w:marRight w:val="0"/>
      <w:marTop w:val="0"/>
      <w:marBottom w:val="0"/>
      <w:divBdr>
        <w:top w:val="none" w:sz="0" w:space="0" w:color="auto"/>
        <w:left w:val="none" w:sz="0" w:space="0" w:color="auto"/>
        <w:bottom w:val="none" w:sz="0" w:space="0" w:color="auto"/>
        <w:right w:val="none" w:sz="0" w:space="0" w:color="auto"/>
      </w:divBdr>
    </w:div>
    <w:div w:id="2001078951">
      <w:bodyDiv w:val="1"/>
      <w:marLeft w:val="0"/>
      <w:marRight w:val="0"/>
      <w:marTop w:val="0"/>
      <w:marBottom w:val="0"/>
      <w:divBdr>
        <w:top w:val="none" w:sz="0" w:space="0" w:color="auto"/>
        <w:left w:val="none" w:sz="0" w:space="0" w:color="auto"/>
        <w:bottom w:val="none" w:sz="0" w:space="0" w:color="auto"/>
        <w:right w:val="none" w:sz="0" w:space="0" w:color="auto"/>
      </w:divBdr>
    </w:div>
    <w:div w:id="2033262758">
      <w:bodyDiv w:val="1"/>
      <w:marLeft w:val="0"/>
      <w:marRight w:val="0"/>
      <w:marTop w:val="0"/>
      <w:marBottom w:val="0"/>
      <w:divBdr>
        <w:top w:val="none" w:sz="0" w:space="0" w:color="auto"/>
        <w:left w:val="none" w:sz="0" w:space="0" w:color="auto"/>
        <w:bottom w:val="none" w:sz="0" w:space="0" w:color="auto"/>
        <w:right w:val="none" w:sz="0" w:space="0" w:color="auto"/>
      </w:divBdr>
    </w:div>
    <w:div w:id="2033723029">
      <w:bodyDiv w:val="1"/>
      <w:marLeft w:val="0"/>
      <w:marRight w:val="0"/>
      <w:marTop w:val="0"/>
      <w:marBottom w:val="0"/>
      <w:divBdr>
        <w:top w:val="none" w:sz="0" w:space="0" w:color="auto"/>
        <w:left w:val="none" w:sz="0" w:space="0" w:color="auto"/>
        <w:bottom w:val="none" w:sz="0" w:space="0" w:color="auto"/>
        <w:right w:val="none" w:sz="0" w:space="0" w:color="auto"/>
      </w:divBdr>
    </w:div>
    <w:div w:id="2059087951">
      <w:bodyDiv w:val="1"/>
      <w:marLeft w:val="0"/>
      <w:marRight w:val="0"/>
      <w:marTop w:val="0"/>
      <w:marBottom w:val="0"/>
      <w:divBdr>
        <w:top w:val="none" w:sz="0" w:space="0" w:color="auto"/>
        <w:left w:val="none" w:sz="0" w:space="0" w:color="auto"/>
        <w:bottom w:val="none" w:sz="0" w:space="0" w:color="auto"/>
        <w:right w:val="none" w:sz="0" w:space="0" w:color="auto"/>
      </w:divBdr>
    </w:div>
    <w:div w:id="2089958467">
      <w:bodyDiv w:val="1"/>
      <w:marLeft w:val="0"/>
      <w:marRight w:val="0"/>
      <w:marTop w:val="0"/>
      <w:marBottom w:val="0"/>
      <w:divBdr>
        <w:top w:val="none" w:sz="0" w:space="0" w:color="auto"/>
        <w:left w:val="none" w:sz="0" w:space="0" w:color="auto"/>
        <w:bottom w:val="none" w:sz="0" w:space="0" w:color="auto"/>
        <w:right w:val="none" w:sz="0" w:space="0" w:color="auto"/>
      </w:divBdr>
    </w:div>
    <w:div w:id="2100828450">
      <w:bodyDiv w:val="1"/>
      <w:marLeft w:val="0"/>
      <w:marRight w:val="0"/>
      <w:marTop w:val="0"/>
      <w:marBottom w:val="0"/>
      <w:divBdr>
        <w:top w:val="none" w:sz="0" w:space="0" w:color="auto"/>
        <w:left w:val="none" w:sz="0" w:space="0" w:color="auto"/>
        <w:bottom w:val="none" w:sz="0" w:space="0" w:color="auto"/>
        <w:right w:val="none" w:sz="0" w:space="0" w:color="auto"/>
      </w:divBdr>
    </w:div>
    <w:div w:id="2112897536">
      <w:bodyDiv w:val="1"/>
      <w:marLeft w:val="0"/>
      <w:marRight w:val="0"/>
      <w:marTop w:val="0"/>
      <w:marBottom w:val="0"/>
      <w:divBdr>
        <w:top w:val="none" w:sz="0" w:space="0" w:color="auto"/>
        <w:left w:val="none" w:sz="0" w:space="0" w:color="auto"/>
        <w:bottom w:val="none" w:sz="0" w:space="0" w:color="auto"/>
        <w:right w:val="none" w:sz="0" w:space="0" w:color="auto"/>
      </w:divBdr>
    </w:div>
    <w:div w:id="212731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r.gov.il/ilgstorefront/he/p/4000527612" TargetMode="External"/><Relationship Id="rId18" Type="http://schemas.openxmlformats.org/officeDocument/2006/relationships/header" Target="header3.xml"/><Relationship Id="rId26" Type="http://schemas.openxmlformats.org/officeDocument/2006/relationships/package" Target="embeddings/Microsoft_Excel_Worksheet.xlsx"/><Relationship Id="rId39" Type="http://schemas.openxmlformats.org/officeDocument/2006/relationships/image" Target="media/image9.jpeg"/><Relationship Id="rId21" Type="http://schemas.openxmlformats.org/officeDocument/2006/relationships/image" Target="media/image3.png"/><Relationship Id="rId34" Type="http://schemas.openxmlformats.org/officeDocument/2006/relationships/oleObject" Target="embeddings/oleObject1.bin"/><Relationship Id="rId42" Type="http://schemas.openxmlformats.org/officeDocument/2006/relationships/header" Target="header4.xml"/><Relationship Id="rId47" Type="http://schemas.openxmlformats.org/officeDocument/2006/relationships/hyperlink" Target="https://mof.gov.il/Takam/TakamInstructions/T07040001030201.DOCX" TargetMode="External"/><Relationship Id="rId50" Type="http://schemas.openxmlformats.org/officeDocument/2006/relationships/image" Target="media/image12.emf"/><Relationship Id="rId55" Type="http://schemas.openxmlformats.org/officeDocument/2006/relationships/hyperlink" Target="https://takam.mof.gov.il/document/H.7.12.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2.png"/><Relationship Id="rId29" Type="http://schemas.openxmlformats.org/officeDocument/2006/relationships/hyperlink" Target="https://govextra.gov.il/mr/guides/tender" TargetMode="External"/><Relationship Id="rId41" Type="http://schemas.openxmlformats.org/officeDocument/2006/relationships/hyperlink" Target="https://www.archives.gov.il/%d7%90%d7%95%d7%93%d7%95%d7%aa/%d7%94%d7%a4%d7%a7%d7%93%d7%aa-%d7%97%d7%95%d7%9e%d7%a8-%d7%90%d7%a8%d7%9b%d7%99%d7%95%d7%a0%d7%99/" TargetMode="External"/><Relationship Id="rId54" Type="http://schemas.openxmlformats.org/officeDocument/2006/relationships/package" Target="embeddings/Microsoft_Excel_Worksheet4.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7612" TargetMode="External"/><Relationship Id="rId24" Type="http://schemas.openxmlformats.org/officeDocument/2006/relationships/hyperlink" Target="mailto:ct_09_2021@mof.gov.il" TargetMode="External"/><Relationship Id="rId32" Type="http://schemas.openxmlformats.org/officeDocument/2006/relationships/hyperlink" Target="https://takam.mof.gov.il/document/HM.16.5.11" TargetMode="External"/><Relationship Id="rId37" Type="http://schemas.openxmlformats.org/officeDocument/2006/relationships/image" Target="media/image8.wmf"/><Relationship Id="rId40" Type="http://schemas.openxmlformats.org/officeDocument/2006/relationships/image" Target="media/image10.jpeg"/><Relationship Id="rId45" Type="http://schemas.openxmlformats.org/officeDocument/2006/relationships/footer" Target="footer4.xml"/><Relationship Id="rId53" Type="http://schemas.openxmlformats.org/officeDocument/2006/relationships/image" Target="media/image13.emf"/><Relationship Id="rId58" Type="http://schemas.openxmlformats.org/officeDocument/2006/relationships/hyperlink" Target="https://takam.mof.gov.il/document/H.7.3.3" TargetMode="External"/><Relationship Id="rId7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mailto:ct_09_2022@mof.gov.il" TargetMode="External"/><Relationship Id="rId28" Type="http://schemas.openxmlformats.org/officeDocument/2006/relationships/hyperlink" Target="mailto:CCC@mof.gov.il" TargetMode="External"/><Relationship Id="rId36" Type="http://schemas.openxmlformats.org/officeDocument/2006/relationships/oleObject" Target="embeddings/oleObject2.bin"/><Relationship Id="rId49" Type="http://schemas.openxmlformats.org/officeDocument/2006/relationships/package" Target="embeddings/Microsoft_Excel_Worksheet1.xlsx"/><Relationship Id="rId57" Type="http://schemas.openxmlformats.org/officeDocument/2006/relationships/hyperlink" Target="https://takam.mof.gov.il/document/H.14.4.1" TargetMode="External"/><Relationship Id="rId61" Type="http://schemas.openxmlformats.org/officeDocument/2006/relationships/fontTable" Target="fontTable.xml"/><Relationship Id="rId10" Type="http://schemas.openxmlformats.org/officeDocument/2006/relationships/hyperlink" Target="https://mr.gov.il/ilgstorefront/he/p/4000527612" TargetMode="External"/><Relationship Id="rId19" Type="http://schemas.openxmlformats.org/officeDocument/2006/relationships/footer" Target="footer2.xml"/><Relationship Id="rId31" Type="http://schemas.openxmlformats.org/officeDocument/2006/relationships/hyperlink" Target="https://takam.mof.gov.il/document/HM.16.5.11" TargetMode="External"/><Relationship Id="rId44" Type="http://schemas.openxmlformats.org/officeDocument/2006/relationships/footer" Target="footer3.xml"/><Relationship Id="rId52" Type="http://schemas.openxmlformats.org/officeDocument/2006/relationships/package" Target="embeddings/Microsoft_Excel_Worksheet3.xlsx"/><Relationship Id="rId60" Type="http://schemas.openxmlformats.org/officeDocument/2006/relationships/header" Target="header7.xml"/><Relationship Id="rId73"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mr.gov.il/ilgstorefront/he/p/4000527612" TargetMode="External"/><Relationship Id="rId14" Type="http://schemas.openxmlformats.org/officeDocument/2006/relationships/hyperlink" Target="https://mof.gov.il/takam/Pages/horaot.aspx?k=16.5.0.9" TargetMode="External"/><Relationship Id="rId22" Type="http://schemas.openxmlformats.org/officeDocument/2006/relationships/hyperlink" Target="https://mr.gov.il/ilgstorefront/he/p/4000527612" TargetMode="External"/><Relationship Id="rId27" Type="http://schemas.openxmlformats.org/officeDocument/2006/relationships/hyperlink" Target="https://mr.gov.il/ilgstorefront/he/p/4000527612" TargetMode="External"/><Relationship Id="rId30" Type="http://schemas.openxmlformats.org/officeDocument/2006/relationships/image" Target="media/image5.png"/><Relationship Id="rId35" Type="http://schemas.openxmlformats.org/officeDocument/2006/relationships/image" Target="media/image7.wmf"/><Relationship Id="rId43" Type="http://schemas.openxmlformats.org/officeDocument/2006/relationships/header" Target="header5.xml"/><Relationship Id="rId48" Type="http://schemas.openxmlformats.org/officeDocument/2006/relationships/image" Target="media/image11.emf"/><Relationship Id="rId56" Type="http://schemas.openxmlformats.org/officeDocument/2006/relationships/hyperlink" Target="https://takam.mof.gov.il/document/H.7.12.5" TargetMode="External"/><Relationship Id="rId8" Type="http://schemas.openxmlformats.org/officeDocument/2006/relationships/image" Target="media/image1.png"/><Relationship Id="rId51" Type="http://schemas.openxmlformats.org/officeDocument/2006/relationships/package" Target="embeddings/Microsoft_Excel_Worksheet2.xlsx"/><Relationship Id="rId3" Type="http://schemas.openxmlformats.org/officeDocument/2006/relationships/styles" Target="styles.xml"/><Relationship Id="rId12" Type="http://schemas.openxmlformats.org/officeDocument/2006/relationships/hyperlink" Target="https://mr.gov.il/ilgstorefront/he/p/4000527612" TargetMode="External"/><Relationship Id="rId17" Type="http://schemas.openxmlformats.org/officeDocument/2006/relationships/footer" Target="footer1.xml"/><Relationship Id="rId25" Type="http://schemas.openxmlformats.org/officeDocument/2006/relationships/image" Target="media/image4.emf"/><Relationship Id="rId33" Type="http://schemas.openxmlformats.org/officeDocument/2006/relationships/image" Target="media/image6.wmf"/><Relationship Id="rId38" Type="http://schemas.openxmlformats.org/officeDocument/2006/relationships/oleObject" Target="embeddings/oleObject3.bin"/><Relationship Id="rId46" Type="http://schemas.openxmlformats.org/officeDocument/2006/relationships/hyperlink" Target="https://www.gov.il/he/service/itc-gmishurim" TargetMode="External"/><Relationship Id="rId59" Type="http://schemas.openxmlformats.org/officeDocument/2006/relationships/header" Target="header6.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AEF28-8BD9-424E-B9E6-995DC470D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1715</TotalTime>
  <Pages>159</Pages>
  <Words>41285</Words>
  <Characters>206425</Characters>
  <Application>Microsoft Office Word</Application>
  <DocSecurity>0</DocSecurity>
  <Lines>1720</Lines>
  <Paragraphs>494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09-2021</dc:subject>
  <dc:creator>zoharb@mof.gov.il</dc:creator>
  <cp:lastModifiedBy>שירה אוחיון</cp:lastModifiedBy>
  <cp:revision>315</cp:revision>
  <cp:lastPrinted>2022-12-25T09:50:00Z</cp:lastPrinted>
  <dcterms:created xsi:type="dcterms:W3CDTF">2022-04-13T14:00:00Z</dcterms:created>
  <dcterms:modified xsi:type="dcterms:W3CDTF">2022-12-25T09:50:00Z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..חובות של מועמד לזכייה.על המועמד לזכייה בסל לבצע את הפעולות הבאות תוך פרק זמן שיוגדר על ידי עורך המכרז, טרם יוכרז כזוכה: .ככל שהמועמד לזכייה הוא חברה, עורך המכרז יבחן כי למועמד לזכייה אין חובות אגרה שנתית לרשות החברות לשנים שקדמו לשנה בה מוגשת ההצעה, וכ</vt:lpwstr>
  </property>
</Properties>
</file>